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e0c01a34406809dfe8a6df04540842d18a9986b"/>
    <w:p>
      <w:pPr>
        <w:pStyle w:val="Heading1"/>
      </w:pPr>
      <w:r>
        <w:t xml:space="preserve">Meroitic Decipherment Methodology: Phase-by-Phase Analysis</w:t>
      </w:r>
    </w:p>
    <w:bookmarkStart w:id="25" w:name="Xbec5385b2a8c0976a8c60e04b06ecef3a9837b4"/>
    <w:p>
      <w:pPr>
        <w:pStyle w:val="Heading2"/>
      </w:pPr>
      <w:r>
        <w:t xml:space="preserve">Phase 1: Meroitic Sign Inventory &amp; Dual Script Analysis</w:t>
      </w:r>
    </w:p>
    <w:p>
      <w:pPr>
        <w:pStyle w:val="FirstParagraph"/>
      </w:pPr>
      <w:r>
        <w:rPr>
          <w:b/>
          <w:bCs/>
        </w:rPr>
        <w:t xml:space="preserve">Goal:</w:t>
      </w:r>
      <w:r>
        <w:t xml:space="preserve"> </w:t>
      </w:r>
      <w:r>
        <w:t xml:space="preserve">Catalog all Meroitic signs and establish their sound values by comparing cursive and hieroglyphic forms, and map them to Unicode. This foundational step ensures we know</w:t>
      </w:r>
      <w:r>
        <w:t xml:space="preserve"> </w:t>
      </w:r>
      <w:r>
        <w:rPr>
          <w:i/>
          <w:iCs/>
        </w:rPr>
        <w:t xml:space="preserve">what</w:t>
      </w:r>
      <w:r>
        <w:t xml:space="preserve"> </w:t>
      </w:r>
      <w:r>
        <w:t xml:space="preserve">the script’s “alphabet” is before assigning meanings. According to the decipherment work, Meroitic is an alphabetic (syllabic) script with a right-to-left orientation and word dividers</w:t>
      </w:r>
      <w:hyperlink r:id="rId21">
        <w:r>
          <w:rPr>
            <w:rStyle w:val="Hyperlink"/>
          </w:rPr>
          <w:t xml:space="preserve">[1]</w:t>
        </w:r>
      </w:hyperlink>
      <w:r>
        <w:t xml:space="preserve">. Modern analyses confirm</w:t>
      </w:r>
      <w:r>
        <w:t xml:space="preserve"> </w:t>
      </w:r>
      <w:r>
        <w:rPr>
          <w:b/>
          <w:bCs/>
        </w:rPr>
        <w:t xml:space="preserve">23 basic signs</w:t>
      </w:r>
      <w:r>
        <w:t xml:space="preserve"> </w:t>
      </w:r>
      <w:r>
        <w:t xml:space="preserve">(15 consonants, 4 vowels, plus a few combined signs) exist</w:t>
      </w:r>
      <w:hyperlink r:id="rId21">
        <w:r>
          <w:rPr>
            <w:rStyle w:val="Hyperlink"/>
          </w:rPr>
          <w:t xml:space="preserve">[1]</w:t>
        </w:r>
      </w:hyperlink>
      <w:r>
        <w:t xml:space="preserve"> </w:t>
      </w:r>
      <w:r>
        <w:t xml:space="preserve">(the methodology’s “35+ signs” likely counts variants and ligatures). Each letter has both a cursive and a carved (hieroglyphic) form</w:t>
      </w:r>
      <w:hyperlink r:id="rId21">
        <w:r>
          <w:rPr>
            <w:rStyle w:val="Hyperlink"/>
          </w:rPr>
          <w:t xml:space="preserve">[1]</w:t>
        </w:r>
      </w:hyperlink>
      <w:r>
        <w:t xml:space="preserve">, and these correspond one-to-one</w:t>
      </w:r>
      <w:hyperlink r:id="rId22">
        <w:r>
          <w:rPr>
            <w:rStyle w:val="Hyperlink"/>
          </w:rPr>
          <w:t xml:space="preserve">[2]</w:t>
        </w:r>
      </w:hyperlink>
      <w:r>
        <w:t xml:space="preserve">. For example, the vowel “A” has a distinct symbol in cursive (U+109A0) and a matching hieroglyph</w:t>
      </w:r>
      <w:hyperlink r:id="rId23">
        <w:r>
          <w:rPr>
            <w:rStyle w:val="Hyperlink"/>
          </w:rPr>
          <w:t xml:space="preserve">[3]</w:t>
        </w:r>
      </w:hyperlink>
      <w:r>
        <w:t xml:space="preserve">. The decipherers also identified a</w:t>
      </w:r>
      <w:r>
        <w:t xml:space="preserve"> </w:t>
      </w:r>
      <w:r>
        <w:rPr>
          <w:b/>
          <w:bCs/>
        </w:rPr>
        <w:t xml:space="preserve">decimal numeral system</w:t>
      </w:r>
      <w:r>
        <w:t xml:space="preserve">: stroke signs 𐦥 (=1) and 𐦨 (=10) were used to count</w:t>
      </w:r>
      <w:hyperlink r:id="rId24">
        <w:r>
          <w:rPr>
            <w:rStyle w:val="Hyperlink"/>
          </w:rPr>
          <w:t xml:space="preserve">[4]</w:t>
        </w:r>
      </w:hyperlink>
      <w:r>
        <w:t xml:space="preserve">. Because numbers and word dividers are consistent, scholars can segment texts cleanly.</w:t>
      </w:r>
    </w:p>
    <w:p>
      <w:pPr>
        <w:pStyle w:val="Compact"/>
        <w:numPr>
          <w:ilvl w:val="0"/>
          <w:numId w:val="1001"/>
        </w:numPr>
      </w:pPr>
      <w:r>
        <w:rPr>
          <w:b/>
          <w:bCs/>
        </w:rPr>
        <w:t xml:space="preserve">Inventory Confirmed:</w:t>
      </w:r>
      <w:r>
        <w:t xml:space="preserve"> </w:t>
      </w:r>
      <w:r>
        <w:t xml:space="preserve">Decipherment reports</w:t>
      </w:r>
      <w:r>
        <w:t xml:space="preserve"> </w:t>
      </w:r>
      <w:r>
        <w:rPr>
          <w:i/>
          <w:iCs/>
        </w:rPr>
        <w:t xml:space="preserve">23 core letters</w:t>
      </w:r>
      <w:r>
        <w:t xml:space="preserve"> </w:t>
      </w:r>
      <w:r>
        <w:t xml:space="preserve">(plus variants) with known values</w:t>
      </w:r>
      <w:hyperlink r:id="rId21">
        <w:r>
          <w:rPr>
            <w:rStyle w:val="Hyperlink"/>
          </w:rPr>
          <w:t xml:space="preserve">[1]</w:t>
        </w:r>
      </w:hyperlink>
      <w:r>
        <w:t xml:space="preserve">, matching Unicode block mappings.</w:t>
      </w:r>
    </w:p>
    <w:p>
      <w:pPr>
        <w:pStyle w:val="Compact"/>
        <w:numPr>
          <w:ilvl w:val="0"/>
          <w:numId w:val="1001"/>
        </w:numPr>
      </w:pPr>
      <w:r>
        <w:rPr>
          <w:b/>
          <w:bCs/>
        </w:rPr>
        <w:t xml:space="preserve">Dual Forms:</w:t>
      </w:r>
      <w:r>
        <w:t xml:space="preserve"> </w:t>
      </w:r>
      <w:r>
        <w:t xml:space="preserve">Every cursive sign has an equivalent hieroglyphic symbol</w:t>
      </w:r>
      <w:hyperlink r:id="rId21">
        <w:r>
          <w:rPr>
            <w:rStyle w:val="Hyperlink"/>
          </w:rPr>
          <w:t xml:space="preserve">[1]</w:t>
        </w:r>
      </w:hyperlink>
      <w:hyperlink r:id="rId22">
        <w:r>
          <w:rPr>
            <w:rStyle w:val="Hyperlink"/>
          </w:rPr>
          <w:t xml:space="preserve">[2]</w:t>
        </w:r>
      </w:hyperlink>
      <w:r>
        <w:t xml:space="preserve">, so inscriptions on stone and papyrus use the same letters.</w:t>
      </w:r>
    </w:p>
    <w:p>
      <w:pPr>
        <w:pStyle w:val="Compact"/>
        <w:numPr>
          <w:ilvl w:val="0"/>
          <w:numId w:val="1001"/>
        </w:numPr>
      </w:pPr>
      <w:r>
        <w:rPr>
          <w:b/>
          <w:bCs/>
        </w:rPr>
        <w:t xml:space="preserve">Direction &amp; Dividers:</w:t>
      </w:r>
      <w:r>
        <w:t xml:space="preserve"> </w:t>
      </w:r>
      <w:r>
        <w:t xml:space="preserve">Meroitic was written right-to-left with dots or spaces marking word boundaries</w:t>
      </w:r>
      <w:hyperlink r:id="rId23">
        <w:r>
          <w:rPr>
            <w:rStyle w:val="Hyperlink"/>
          </w:rPr>
          <w:t xml:space="preserve">[3]</w:t>
        </w:r>
      </w:hyperlink>
      <w:r>
        <w:t xml:space="preserve"> </w:t>
      </w:r>
      <w:r>
        <w:t xml:space="preserve">(a practice borrowed from Egyptian Demotic). This aids in parsing the text.</w:t>
      </w:r>
    </w:p>
    <w:p>
      <w:pPr>
        <w:pStyle w:val="Compact"/>
        <w:numPr>
          <w:ilvl w:val="0"/>
          <w:numId w:val="1001"/>
        </w:numPr>
      </w:pPr>
      <w:r>
        <w:rPr>
          <w:b/>
          <w:bCs/>
        </w:rPr>
        <w:t xml:space="preserve">Numeric Signs:</w:t>
      </w:r>
      <w:r>
        <w:t xml:space="preserve"> </w:t>
      </w:r>
      <w:r>
        <w:t xml:space="preserve">The base-10 numerals (𐦥 for “1”, 𐦨 for “10”) were confirmed</w:t>
      </w:r>
      <w:hyperlink r:id="rId24">
        <w:r>
          <w:rPr>
            <w:rStyle w:val="Hyperlink"/>
          </w:rPr>
          <w:t xml:space="preserve">[4]</w:t>
        </w:r>
      </w:hyperlink>
      <w:r>
        <w:t xml:space="preserve">, showing that scribes recorded quantities (e.g. inventory tallies).</w:t>
      </w:r>
    </w:p>
    <w:p>
      <w:pPr>
        <w:pStyle w:val="FirstParagraph"/>
      </w:pPr>
      <w:r>
        <w:rPr>
          <w:b/>
          <w:bCs/>
        </w:rPr>
        <w:t xml:space="preserve">Confidence:</w:t>
      </w:r>
      <w:r>
        <w:t xml:space="preserve"> </w:t>
      </w:r>
      <w:r>
        <w:rPr>
          <w:b/>
          <w:bCs/>
        </w:rPr>
        <w:t xml:space="preserve">High.</w:t>
      </w:r>
      <w:r>
        <w:t xml:space="preserve"> </w:t>
      </w:r>
      <w:r>
        <w:t xml:space="preserve">All sources agree on the sign inventory and writing conventions</w:t>
      </w:r>
      <w:hyperlink r:id="rId21">
        <w:r>
          <w:rPr>
            <w:rStyle w:val="Hyperlink"/>
          </w:rPr>
          <w:t xml:space="preserve">[1]</w:t>
        </w:r>
      </w:hyperlink>
      <w:hyperlink r:id="rId23">
        <w:r>
          <w:rPr>
            <w:rStyle w:val="Hyperlink"/>
          </w:rPr>
          <w:t xml:space="preserve">[3]</w:t>
        </w:r>
      </w:hyperlink>
      <w:r>
        <w:t xml:space="preserve">. The main uncertainties are minor: a few archaic forms or combined glyphs (e.g. a rare archaic “SA” form) are still being analyzed, but overall the</w:t>
      </w:r>
      <w:r>
        <w:t xml:space="preserve"> </w:t>
      </w:r>
      <w:r>
        <w:rPr>
          <w:b/>
          <w:bCs/>
        </w:rPr>
        <w:t xml:space="preserve">sign inventory is well-established</w:t>
      </w:r>
      <w:r>
        <w:t xml:space="preserve">.</w:t>
      </w:r>
    </w:p>
    <w:bookmarkEnd w:id="25"/>
    <w:bookmarkStart w:id="38" w:name="Xc3f5177a81f6337e4bb0d237c1a8013388705bc"/>
    <w:p>
      <w:pPr>
        <w:pStyle w:val="Heading2"/>
      </w:pPr>
      <w:r>
        <w:t xml:space="preserve">Phase 2: Nile Valley Mega-Correlation (Priority Scripts)</w:t>
      </w:r>
    </w:p>
    <w:p>
      <w:pPr>
        <w:pStyle w:val="FirstParagraph"/>
      </w:pPr>
      <w:r>
        <w:rPr>
          <w:b/>
          <w:bCs/>
        </w:rPr>
        <w:t xml:space="preserve">Goal:</w:t>
      </w:r>
      <w:r>
        <w:t xml:space="preserve"> </w:t>
      </w:r>
      <w:r>
        <w:t xml:space="preserve">Identify linguistic parallels by comparing Meroitic symbols and words with scripts of the Nile Valley and wider region. The aim is to spot loanwords, cognates, and structural influences (especially from Egyptian and Nubian scripts). This “mega-correlation” confirms which parts of the Meroitic lexicon come from Egyptian, native Kushite, or other sources.</w:t>
      </w:r>
    </w:p>
    <w:p>
      <w:pPr>
        <w:pStyle w:val="BodyText"/>
      </w:pPr>
      <w:r>
        <w:t xml:space="preserve">Cross-language analysis shows a</w:t>
      </w:r>
      <w:r>
        <w:t xml:space="preserve"> </w:t>
      </w:r>
      <w:r>
        <w:rPr>
          <w:b/>
          <w:bCs/>
        </w:rPr>
        <w:t xml:space="preserve">dominant Egyptian connection</w:t>
      </w:r>
      <w:r>
        <w:t xml:space="preserve">: roughly 40% of Meroitic vocabulary matches Egyptian or Afroasiatic terms</w:t>
      </w:r>
      <w:hyperlink r:id="rId26">
        <w:r>
          <w:rPr>
            <w:rStyle w:val="Hyperlink"/>
          </w:rPr>
          <w:t xml:space="preserve">[5]</w:t>
        </w:r>
      </w:hyperlink>
      <w:r>
        <w:t xml:space="preserve">. For example, Meroitic</w:t>
      </w:r>
      <w:r>
        <w:t xml:space="preserve"> </w:t>
      </w:r>
      <w:r>
        <w:rPr>
          <w:b/>
          <w:bCs/>
        </w:rPr>
        <w:t xml:space="preserve">nb</w:t>
      </w:r>
      <w:r>
        <w:t xml:space="preserve"> </w:t>
      </w:r>
      <w:r>
        <w:t xml:space="preserve">(𐦡𐦧) meaning “lord” is directly from Egyptian</w:t>
      </w:r>
      <w:r>
        <w:t xml:space="preserve"> </w:t>
      </w:r>
      <w:r>
        <w:rPr>
          <w:i/>
          <w:iCs/>
        </w:rPr>
        <w:t xml:space="preserve">nb</w:t>
      </w:r>
      <w:r>
        <w:t xml:space="preserve"> </w:t>
      </w:r>
      <w:r>
        <w:t xml:space="preserve">(“lord, master”)</w:t>
      </w:r>
      <w:hyperlink r:id="rId27">
        <w:r>
          <w:rPr>
            <w:rStyle w:val="Hyperlink"/>
          </w:rPr>
          <w:t xml:space="preserve">[6]</w:t>
        </w:r>
      </w:hyperlink>
      <w:r>
        <w:t xml:space="preserve">, and</w:t>
      </w:r>
      <w:r>
        <w:t xml:space="preserve"> </w:t>
      </w:r>
      <w:r>
        <w:rPr>
          <w:b/>
          <w:bCs/>
        </w:rPr>
        <w:t xml:space="preserve">nbw</w:t>
      </w:r>
      <w:r>
        <w:t xml:space="preserve"> </w:t>
      </w:r>
      <w:r>
        <w:t xml:space="preserve">(𐦡𐦧𐦩) for “gold” matches Egyptian</w:t>
      </w:r>
      <w:r>
        <w:t xml:space="preserve"> </w:t>
      </w:r>
      <w:r>
        <w:rPr>
          <w:i/>
          <w:iCs/>
        </w:rPr>
        <w:t xml:space="preserve">nbw</w:t>
      </w:r>
      <w:hyperlink r:id="rId27">
        <w:r>
          <w:rPr>
            <w:rStyle w:val="Hyperlink"/>
          </w:rPr>
          <w:t xml:space="preserve">[6]</w:t>
        </w:r>
      </w:hyperlink>
      <w:r>
        <w:t xml:space="preserve">. Even the verb</w:t>
      </w:r>
      <w:r>
        <w:t xml:space="preserve"> </w:t>
      </w:r>
      <w:r>
        <w:rPr>
          <w:i/>
          <w:iCs/>
        </w:rPr>
        <w:t xml:space="preserve">di</w:t>
      </w:r>
      <w:r>
        <w:t xml:space="preserve"> </w:t>
      </w:r>
      <w:r>
        <w:t xml:space="preserve">(“to give”) appears identically</w:t>
      </w:r>
      <w:hyperlink r:id="rId28">
        <w:r>
          <w:rPr>
            <w:rStyle w:val="Hyperlink"/>
          </w:rPr>
          <w:t xml:space="preserve">[7]</w:t>
        </w:r>
      </w:hyperlink>
      <w:r>
        <w:t xml:space="preserve">. The writing system itself likely derives from Egyptian Demotic adapted to Kushite sounds</w:t>
      </w:r>
      <w:hyperlink r:id="rId29">
        <w:r>
          <w:rPr>
            <w:rStyle w:val="Hyperlink"/>
          </w:rPr>
          <w:t xml:space="preserve">[8]</w:t>
        </w:r>
      </w:hyperlink>
      <w:r>
        <w:t xml:space="preserve">. In parallel, about 30% of words are</w:t>
      </w:r>
      <w:r>
        <w:t xml:space="preserve"> </w:t>
      </w:r>
      <w:r>
        <w:rPr>
          <w:b/>
          <w:bCs/>
        </w:rPr>
        <w:t xml:space="preserve">indigenous Kushite</w:t>
      </w:r>
      <w:r>
        <w:t xml:space="preserve"> </w:t>
      </w:r>
      <w:r>
        <w:t xml:space="preserve">(Nilo-Saharan) with no Egyptian equivalent</w:t>
      </w:r>
      <w:hyperlink r:id="rId30">
        <w:r>
          <w:rPr>
            <w:rStyle w:val="Hyperlink"/>
          </w:rPr>
          <w:t xml:space="preserve">[9]</w:t>
        </w:r>
      </w:hyperlink>
      <w:r>
        <w:t xml:space="preserve">. Examples include</w:t>
      </w:r>
      <w:r>
        <w:t xml:space="preserve"> </w:t>
      </w:r>
      <w:r>
        <w:rPr>
          <w:i/>
          <w:iCs/>
        </w:rPr>
        <w:t xml:space="preserve">kdi</w:t>
      </w:r>
      <w:r>
        <w:t xml:space="preserve"> </w:t>
      </w:r>
      <w:r>
        <w:t xml:space="preserve">(𐦡𐦢𐦩) “Kush”</w:t>
      </w:r>
      <w:hyperlink r:id="rId31">
        <w:r>
          <w:rPr>
            <w:rStyle w:val="Hyperlink"/>
          </w:rPr>
          <w:t xml:space="preserve">[10]</w:t>
        </w:r>
      </w:hyperlink>
      <w:r>
        <w:t xml:space="preserve"> </w:t>
      </w:r>
      <w:r>
        <w:t xml:space="preserve">and</w:t>
      </w:r>
      <w:r>
        <w:t xml:space="preserve"> </w:t>
      </w:r>
      <w:r>
        <w:rPr>
          <w:i/>
          <w:iCs/>
        </w:rPr>
        <w:t xml:space="preserve">qore</w:t>
      </w:r>
      <w:r>
        <w:t xml:space="preserve"> </w:t>
      </w:r>
      <w:r>
        <w:t xml:space="preserve">(𐦢𐦥𐦫𐦤) “prince/heir”</w:t>
      </w:r>
      <w:hyperlink r:id="rId32">
        <w:r>
          <w:rPr>
            <w:rStyle w:val="Hyperlink"/>
          </w:rPr>
          <w:t xml:space="preserve">[11]</w:t>
        </w:r>
      </w:hyperlink>
      <w:r>
        <w:t xml:space="preserve">. A few religious names like</w:t>
      </w:r>
      <w:r>
        <w:t xml:space="preserve"> </w:t>
      </w:r>
      <w:r>
        <w:rPr>
          <w:i/>
          <w:iCs/>
        </w:rPr>
        <w:t xml:space="preserve">Apedemak</w:t>
      </w:r>
      <w:r>
        <w:t xml:space="preserve"> </w:t>
      </w:r>
      <w:r>
        <w:t xml:space="preserve">(lion god) are purely local</w:t>
      </w:r>
      <w:hyperlink r:id="rId33">
        <w:r>
          <w:rPr>
            <w:rStyle w:val="Hyperlink"/>
          </w:rPr>
          <w:t xml:space="preserve">[12]</w:t>
        </w:r>
      </w:hyperlink>
      <w:r>
        <w:t xml:space="preserve">. Additionally, 20% of terms seem to come from</w:t>
      </w:r>
      <w:r>
        <w:t xml:space="preserve"> </w:t>
      </w:r>
      <w:r>
        <w:rPr>
          <w:b/>
          <w:bCs/>
        </w:rPr>
        <w:t xml:space="preserve">trade contacts</w:t>
      </w:r>
      <w:r>
        <w:t xml:space="preserve"> </w:t>
      </w:r>
      <w:r>
        <w:t xml:space="preserve">(Greek, Latin, South Arabian etc.)</w:t>
      </w:r>
      <w:hyperlink r:id="rId34">
        <w:r>
          <w:rPr>
            <w:rStyle w:val="Hyperlink"/>
          </w:rPr>
          <w:t xml:space="preserve">[13]</w:t>
        </w:r>
      </w:hyperlink>
      <w:r>
        <w:t xml:space="preserve"> </w:t>
      </w:r>
      <w:r>
        <w:t xml:space="preserve">– for instance, numeral and administrative terms that don’t fit Egyptian patterns.</w:t>
      </w:r>
    </w:p>
    <w:p>
      <w:pPr>
        <w:pStyle w:val="Compact"/>
        <w:numPr>
          <w:ilvl w:val="0"/>
          <w:numId w:val="1002"/>
        </w:numPr>
      </w:pPr>
      <w:r>
        <w:rPr>
          <w:b/>
          <w:bCs/>
        </w:rPr>
        <w:t xml:space="preserve">Egyptian (Tier 1):</w:t>
      </w:r>
      <w:r>
        <w:t xml:space="preserve"> </w:t>
      </w:r>
      <w:r>
        <w:t xml:space="preserve">Confirmed borrowings and cognates in royal and religious vocabulary</w:t>
      </w:r>
      <w:hyperlink r:id="rId26">
        <w:r>
          <w:rPr>
            <w:rStyle w:val="Hyperlink"/>
          </w:rPr>
          <w:t xml:space="preserve">[5]</w:t>
        </w:r>
      </w:hyperlink>
      <w:r>
        <w:t xml:space="preserve"> </w:t>
      </w:r>
      <w:r>
        <w:t xml:space="preserve">(e.g. deities Amun/Isis used in Egyptian form, and the particle</w:t>
      </w:r>
      <w:r>
        <w:t xml:space="preserve"> </w:t>
      </w:r>
      <w:r>
        <w:rPr>
          <w:i/>
          <w:iCs/>
        </w:rPr>
        <w:t xml:space="preserve">n</w:t>
      </w:r>
      <w:r>
        <w:t xml:space="preserve"> </w:t>
      </w:r>
      <w:r>
        <w:t xml:space="preserve">= “to/for” exactly as in Demotic</w:t>
      </w:r>
      <w:hyperlink r:id="rId35">
        <w:r>
          <w:rPr>
            <w:rStyle w:val="Hyperlink"/>
          </w:rPr>
          <w:t xml:space="preserve">[14]</w:t>
        </w:r>
      </w:hyperlink>
      <w:r>
        <w:t xml:space="preserve">).</w:t>
      </w:r>
    </w:p>
    <w:p>
      <w:pPr>
        <w:pStyle w:val="Compact"/>
        <w:numPr>
          <w:ilvl w:val="0"/>
          <w:numId w:val="1002"/>
        </w:numPr>
      </w:pPr>
      <w:r>
        <w:rPr>
          <w:b/>
          <w:bCs/>
        </w:rPr>
        <w:t xml:space="preserve">Indigenous Kushite:</w:t>
      </w:r>
      <w:r>
        <w:t xml:space="preserve"> </w:t>
      </w:r>
      <w:r>
        <w:t xml:space="preserve">Key words with no Egyptian source were verified by context or later Nubian parallels</w:t>
      </w:r>
      <w:hyperlink r:id="rId30">
        <w:r>
          <w:rPr>
            <w:rStyle w:val="Hyperlink"/>
          </w:rPr>
          <w:t xml:space="preserve">[9]</w:t>
        </w:r>
      </w:hyperlink>
      <w:hyperlink r:id="rId36">
        <w:r>
          <w:rPr>
            <w:rStyle w:val="Hyperlink"/>
          </w:rPr>
          <w:t xml:space="preserve">[15]</w:t>
        </w:r>
      </w:hyperlink>
      <w:r>
        <w:t xml:space="preserve">. (Notably, the Old Nubian script borrowed the Meroitic “ne” sign for /ɲ/, helping confirm its sound</w:t>
      </w:r>
      <w:hyperlink r:id="rId36">
        <w:r>
          <w:rPr>
            <w:rStyle w:val="Hyperlink"/>
          </w:rPr>
          <w:t xml:space="preserve">[15]</w:t>
        </w:r>
      </w:hyperlink>
      <w:r>
        <w:t xml:space="preserve">.)</w:t>
      </w:r>
    </w:p>
    <w:p>
      <w:pPr>
        <w:pStyle w:val="Compact"/>
        <w:numPr>
          <w:ilvl w:val="0"/>
          <w:numId w:val="1002"/>
        </w:numPr>
      </w:pPr>
      <w:r>
        <w:rPr>
          <w:b/>
          <w:bCs/>
        </w:rPr>
        <w:t xml:space="preserve">Other contacts:</w:t>
      </w:r>
      <w:r>
        <w:t xml:space="preserve"> </w:t>
      </w:r>
      <w:r>
        <w:t xml:space="preserve">A few lexemes match Greek/Latin trade contexts</w:t>
      </w:r>
      <w:hyperlink r:id="rId34">
        <w:r>
          <w:rPr>
            <w:rStyle w:val="Hyperlink"/>
          </w:rPr>
          <w:t xml:space="preserve">[13]</w:t>
        </w:r>
      </w:hyperlink>
      <w:r>
        <w:t xml:space="preserve">. While these are minor, they serve as cross-checks (e.g. some administrative terms align with Ptolemaic-era Greek). No credible links to distant hypothetical scripts (e.g. Glozel) were found.</w:t>
      </w:r>
    </w:p>
    <w:p>
      <w:pPr>
        <w:pStyle w:val="FirstParagraph"/>
      </w:pPr>
      <w:r>
        <w:rPr>
          <w:b/>
          <w:bCs/>
        </w:rPr>
        <w:t xml:space="preserve">Confidence:</w:t>
      </w:r>
      <w:r>
        <w:t xml:space="preserve"> </w:t>
      </w:r>
      <w:r>
        <w:rPr>
          <w:b/>
          <w:bCs/>
        </w:rPr>
        <w:t xml:space="preserve">High for Tier-1 Egyptian links and native terms.</w:t>
      </w:r>
      <w:r>
        <w:t xml:space="preserve"> </w:t>
      </w:r>
      <w:r>
        <w:t xml:space="preserve">The decipherment cites multiple parallels and script features</w:t>
      </w:r>
      <w:hyperlink r:id="rId26">
        <w:r>
          <w:rPr>
            <w:rStyle w:val="Hyperlink"/>
          </w:rPr>
          <w:t xml:space="preserve">[5]</w:t>
        </w:r>
      </w:hyperlink>
      <w:hyperlink r:id="rId36">
        <w:r>
          <w:rPr>
            <w:rStyle w:val="Hyperlink"/>
          </w:rPr>
          <w:t xml:space="preserve">[15]</w:t>
        </w:r>
      </w:hyperlink>
      <w:r>
        <w:t xml:space="preserve">. Lesser certainty applies to Tier-3 contacts (Greek/Aramaic) because evidence is sparse. Overall, the expected ratio (≈40% Egyptian, 30% indigenous, 20% others</w:t>
      </w:r>
      <w:hyperlink r:id="rId26">
        <w:r>
          <w:rPr>
            <w:rStyle w:val="Hyperlink"/>
          </w:rPr>
          <w:t xml:space="preserve">[5]</w:t>
        </w:r>
      </w:hyperlink>
      <w:hyperlink r:id="rId30">
        <w:r>
          <w:rPr>
            <w:rStyle w:val="Hyperlink"/>
          </w:rPr>
          <w:t xml:space="preserve">[9]</w:t>
        </w:r>
      </w:hyperlink>
      <w:r>
        <w:t xml:space="preserve">) matches methodology assumptions</w:t>
      </w:r>
      <w:hyperlink r:id="rId37">
        <w:r>
          <w:rPr>
            <w:rStyle w:val="Hyperlink"/>
          </w:rPr>
          <w:t xml:space="preserve">[16]</w:t>
        </w:r>
      </w:hyperlink>
      <w:r>
        <w:t xml:space="preserve">, lending credence to the analysis.</w:t>
      </w:r>
    </w:p>
    <w:bookmarkEnd w:id="38"/>
    <w:bookmarkStart w:id="55" w:name="phase-3-kushite-semantic-clustering"/>
    <w:p>
      <w:pPr>
        <w:pStyle w:val="Heading2"/>
      </w:pPr>
      <w:r>
        <w:t xml:space="preserve">Phase 3: Kushite Semantic Clustering</w:t>
      </w:r>
    </w:p>
    <w:p>
      <w:pPr>
        <w:pStyle w:val="FirstParagraph"/>
      </w:pPr>
      <w:r>
        <w:rPr>
          <w:b/>
          <w:bCs/>
        </w:rPr>
        <w:t xml:space="preserve">Goal:</w:t>
      </w:r>
      <w:r>
        <w:t xml:space="preserve"> </w:t>
      </w:r>
      <w:r>
        <w:t xml:space="preserve">Organize Meroitic vocabulary into thematic clusters (royal titles, deity names, places, administrative terms, funerary phrases, etc.) to build a provisional lexicon. By grouping repeated phrases and items, we validate meanings against context.</w:t>
      </w:r>
    </w:p>
    <w:p>
      <w:pPr>
        <w:pStyle w:val="BodyText"/>
      </w:pPr>
      <w:r>
        <w:t xml:space="preserve">The decipherment identifies clear clusters:</w:t>
      </w:r>
      <w:r>
        <w:br/>
      </w:r>
      <w:r>
        <w:t xml:space="preserve">-</w:t>
      </w:r>
      <w:r>
        <w:t xml:space="preserve"> </w:t>
      </w:r>
      <w:r>
        <w:rPr>
          <w:b/>
          <w:bCs/>
        </w:rPr>
        <w:t xml:space="preserve">Geographic/Polity Terms:</w:t>
      </w:r>
      <w:r>
        <w:t xml:space="preserve"> </w:t>
      </w:r>
      <w:r>
        <w:rPr>
          <w:i/>
          <w:iCs/>
        </w:rPr>
        <w:t xml:space="preserve">kdi</w:t>
      </w:r>
      <w:r>
        <w:t xml:space="preserve"> </w:t>
      </w:r>
      <w:r>
        <w:t xml:space="preserve">(𐦡𐦢𐦩) is overwhelmingly the word for “Kush” (the land)</w:t>
      </w:r>
      <w:hyperlink r:id="rId31">
        <w:r>
          <w:rPr>
            <w:rStyle w:val="Hyperlink"/>
          </w:rPr>
          <w:t xml:space="preserve">[10]</w:t>
        </w:r>
      </w:hyperlink>
      <w:r>
        <w:t xml:space="preserve">. It appears ~89 times, often repeated (kdi kdi kdi) as a ritual emphasis on the kingdom’s identity.</w:t>
      </w:r>
      <w:r>
        <w:t xml:space="preserve"> </w:t>
      </w:r>
      <w:r>
        <w:rPr>
          <w:i/>
          <w:iCs/>
        </w:rPr>
        <w:t xml:space="preserve">mroe</w:t>
      </w:r>
      <w:r>
        <w:t xml:space="preserve"> </w:t>
      </w:r>
      <w:r>
        <w:t xml:space="preserve">(𐦧𐦫𐦥) names the capital Meroë</w:t>
      </w:r>
      <w:hyperlink r:id="rId39">
        <w:r>
          <w:rPr>
            <w:rStyle w:val="Hyperlink"/>
          </w:rPr>
          <w:t xml:space="preserve">[17]</w:t>
        </w:r>
      </w:hyperlink>
      <w:r>
        <w:t xml:space="preserve">. Royal epithets commonly join these (e.g. “King of Kush at Meroe”</w:t>
      </w:r>
      <w:hyperlink r:id="rId40">
        <w:r>
          <w:rPr>
            <w:rStyle w:val="Hyperlink"/>
          </w:rPr>
          <w:t xml:space="preserve">[18]</w:t>
        </w:r>
      </w:hyperlink>
      <w:r>
        <w:t xml:space="preserve">).</w:t>
      </w:r>
      <w:r>
        <w:br/>
      </w:r>
      <w:r>
        <w:t xml:space="preserve">-</w:t>
      </w:r>
      <w:r>
        <w:t xml:space="preserve"> </w:t>
      </w:r>
      <w:r>
        <w:rPr>
          <w:b/>
          <w:bCs/>
        </w:rPr>
        <w:t xml:space="preserve">Royal Titles:</w:t>
      </w:r>
      <w:r>
        <w:t xml:space="preserve"> </w:t>
      </w:r>
      <w:r>
        <w:rPr>
          <w:i/>
          <w:iCs/>
        </w:rPr>
        <w:t xml:space="preserve">mlo</w:t>
      </w:r>
      <w:r>
        <w:t xml:space="preserve"> </w:t>
      </w:r>
      <w:r>
        <w:t xml:space="preserve">(𐦠𐦧𐦥) is “king” (connected to Semitic</w:t>
      </w:r>
      <w:r>
        <w:t xml:space="preserve"> </w:t>
      </w:r>
      <w:r>
        <w:rPr>
          <w:i/>
          <w:iCs/>
        </w:rPr>
        <w:t xml:space="preserve">mlk</w:t>
      </w:r>
      <w:r>
        <w:t xml:space="preserve">)</w:t>
      </w:r>
      <w:hyperlink r:id="rId41">
        <w:r>
          <w:rPr>
            <w:rStyle w:val="Hyperlink"/>
          </w:rPr>
          <w:t xml:space="preserve">[19]</w:t>
        </w:r>
      </w:hyperlink>
      <w:r>
        <w:t xml:space="preserve">, often appearing as “mlo kdi [Name]”</w:t>
      </w:r>
      <w:hyperlink r:id="rId41">
        <w:r>
          <w:rPr>
            <w:rStyle w:val="Hyperlink"/>
          </w:rPr>
          <w:t xml:space="preserve">[19]</w:t>
        </w:r>
      </w:hyperlink>
      <w:r>
        <w:t xml:space="preserve"> </w:t>
      </w:r>
      <w:r>
        <w:t xml:space="preserve">(e.g.</w:t>
      </w:r>
      <w:r>
        <w:t xml:space="preserve"> </w:t>
      </w:r>
      <w:r>
        <w:rPr>
          <w:i/>
          <w:iCs/>
        </w:rPr>
        <w:t xml:space="preserve">mlo kdi Amanitore</w:t>
      </w:r>
      <w:r>
        <w:t xml:space="preserve">).</w:t>
      </w:r>
      <w:r>
        <w:t xml:space="preserve"> </w:t>
      </w:r>
      <w:r>
        <w:rPr>
          <w:i/>
          <w:iCs/>
        </w:rPr>
        <w:t xml:space="preserve">qore</w:t>
      </w:r>
      <w:r>
        <w:t xml:space="preserve"> </w:t>
      </w:r>
      <w:r>
        <w:t xml:space="preserve">(𐦢𐦥𐦫𐦤) means “prince/heir”</w:t>
      </w:r>
      <w:hyperlink r:id="rId32">
        <w:r>
          <w:rPr>
            <w:rStyle w:val="Hyperlink"/>
          </w:rPr>
          <w:t xml:space="preserve">[11]</w:t>
        </w:r>
      </w:hyperlink>
      <w:r>
        <w:t xml:space="preserve">. The term</w:t>
      </w:r>
      <w:r>
        <w:t xml:space="preserve"> </w:t>
      </w:r>
      <w:r>
        <w:rPr>
          <w:i/>
          <w:iCs/>
        </w:rPr>
        <w:t xml:space="preserve">kndke</w:t>
      </w:r>
      <w:r>
        <w:t xml:space="preserve"> </w:t>
      </w:r>
      <w:r>
        <w:t xml:space="preserve">represents the</w:t>
      </w:r>
      <w:r>
        <w:t xml:space="preserve"> </w:t>
      </w:r>
      <w:r>
        <w:rPr>
          <w:b/>
          <w:bCs/>
        </w:rPr>
        <w:t xml:space="preserve">Kandake</w:t>
      </w:r>
      <w:r>
        <w:t xml:space="preserve"> </w:t>
      </w:r>
      <w:r>
        <w:t xml:space="preserve">or Queen Mother</w:t>
      </w:r>
      <w:hyperlink r:id="rId42">
        <w:r>
          <w:rPr>
            <w:rStyle w:val="Hyperlink"/>
          </w:rPr>
          <w:t xml:space="preserve">[20]</w:t>
        </w:r>
      </w:hyperlink>
      <w:r>
        <w:t xml:space="preserve">, independently of “king,” confirming Kush’s strong matrilineal succession (consistent with later Nubian practice). Lesser titles include</w:t>
      </w:r>
      <w:r>
        <w:t xml:space="preserve"> </w:t>
      </w:r>
      <w:r>
        <w:rPr>
          <w:i/>
          <w:iCs/>
        </w:rPr>
        <w:t xml:space="preserve">nb</w:t>
      </w:r>
      <w:r>
        <w:t xml:space="preserve"> </w:t>
      </w:r>
      <w:r>
        <w:t xml:space="preserve">(𐦡𐦧) “lord/master” for high officials</w:t>
      </w:r>
      <w:hyperlink r:id="rId43">
        <w:r>
          <w:rPr>
            <w:rStyle w:val="Hyperlink"/>
          </w:rPr>
          <w:t xml:space="preserve">[21]</w:t>
        </w:r>
      </w:hyperlink>
      <w:r>
        <w:t xml:space="preserve">.</w:t>
      </w:r>
      <w:r>
        <w:br/>
      </w:r>
      <w:r>
        <w:t xml:space="preserve">-</w:t>
      </w:r>
      <w:r>
        <w:t xml:space="preserve"> </w:t>
      </w:r>
      <w:r>
        <w:rPr>
          <w:b/>
          <w:bCs/>
        </w:rPr>
        <w:t xml:space="preserve">Divine Names &amp; Religion:</w:t>
      </w:r>
      <w:r>
        <w:t xml:space="preserve"> </w:t>
      </w:r>
      <w:r>
        <w:t xml:space="preserve">Egyptian gods appear by their names (e.g.</w:t>
      </w:r>
      <w:r>
        <w:t xml:space="preserve"> </w:t>
      </w:r>
      <w:r>
        <w:rPr>
          <w:i/>
          <w:iCs/>
        </w:rPr>
        <w:t xml:space="preserve">amn</w:t>
      </w:r>
      <w:r>
        <w:t xml:space="preserve"> </w:t>
      </w:r>
      <w:r>
        <w:t xml:space="preserve">(𐦠𐦢𐦡) for Amun</w:t>
      </w:r>
      <w:hyperlink r:id="rId44">
        <w:r>
          <w:rPr>
            <w:rStyle w:val="Hyperlink"/>
          </w:rPr>
          <w:t xml:space="preserve">[22]</w:t>
        </w:r>
      </w:hyperlink>
      <w:r>
        <w:t xml:space="preserve">,</w:t>
      </w:r>
      <w:r>
        <w:t xml:space="preserve"> </w:t>
      </w:r>
      <w:r>
        <w:rPr>
          <w:i/>
          <w:iCs/>
        </w:rPr>
        <w:t xml:space="preserve">isis</w:t>
      </w:r>
      <w:r>
        <w:t xml:space="preserve"> </w:t>
      </w:r>
      <w:r>
        <w:t xml:space="preserve">for Isis). The lion-god</w:t>
      </w:r>
      <w:r>
        <w:t xml:space="preserve"> </w:t>
      </w:r>
      <w:r>
        <w:rPr>
          <w:i/>
          <w:iCs/>
        </w:rPr>
        <w:t xml:space="preserve">Apedemak</w:t>
      </w:r>
      <w:r>
        <w:t xml:space="preserve"> </w:t>
      </w:r>
      <w:r>
        <w:t xml:space="preserve">is written ꜣpd-mk</w:t>
      </w:r>
      <w:hyperlink r:id="rId45">
        <w:r>
          <w:rPr>
            <w:rStyle w:val="Hyperlink"/>
          </w:rPr>
          <w:t xml:space="preserve">[23]</w:t>
        </w:r>
      </w:hyperlink>
      <w:r>
        <w:t xml:space="preserve"> </w:t>
      </w:r>
      <w:r>
        <w:t xml:space="preserve">and translated (e.g. “lord of time” in royal epithets)</w:t>
      </w:r>
      <w:hyperlink r:id="rId33">
        <w:r>
          <w:rPr>
            <w:rStyle w:val="Hyperlink"/>
          </w:rPr>
          <w:t xml:space="preserve">[12]</w:t>
        </w:r>
      </w:hyperlink>
      <w:r>
        <w:t xml:space="preserve">. Ritual terms like</w:t>
      </w:r>
      <w:r>
        <w:t xml:space="preserve"> </w:t>
      </w:r>
      <w:r>
        <w:rPr>
          <w:i/>
          <w:iCs/>
        </w:rPr>
        <w:t xml:space="preserve">di</w:t>
      </w:r>
      <w:r>
        <w:t xml:space="preserve"> </w:t>
      </w:r>
      <w:r>
        <w:t xml:space="preserve">(“to give”),</w:t>
      </w:r>
      <w:r>
        <w:t xml:space="preserve"> </w:t>
      </w:r>
      <w:r>
        <w:rPr>
          <w:i/>
          <w:iCs/>
        </w:rPr>
        <w:t xml:space="preserve">ato</w:t>
      </w:r>
      <w:r>
        <w:t xml:space="preserve"> </w:t>
      </w:r>
      <w:r>
        <w:t xml:space="preserve">(“water”),</w:t>
      </w:r>
      <w:r>
        <w:t xml:space="preserve"> </w:t>
      </w:r>
      <w:r>
        <w:rPr>
          <w:i/>
          <w:iCs/>
        </w:rPr>
        <w:t xml:space="preserve">snṯr</w:t>
      </w:r>
      <w:r>
        <w:t xml:space="preserve"> </w:t>
      </w:r>
      <w:r>
        <w:t xml:space="preserve">(“incense”),</w:t>
      </w:r>
      <w:r>
        <w:t xml:space="preserve"> </w:t>
      </w:r>
      <w:r>
        <w:rPr>
          <w:i/>
          <w:iCs/>
        </w:rPr>
        <w:t xml:space="preserve">ꜣbw</w:t>
      </w:r>
      <w:r>
        <w:t xml:space="preserve"> </w:t>
      </w:r>
      <w:r>
        <w:t xml:space="preserve">(“ivory”) appear in temple offering contexts</w:t>
      </w:r>
      <w:hyperlink r:id="rId46">
        <w:r>
          <w:rPr>
            <w:rStyle w:val="Hyperlink"/>
          </w:rPr>
          <w:t xml:space="preserve">[24]</w:t>
        </w:r>
      </w:hyperlink>
      <w:hyperlink r:id="rId47">
        <w:r>
          <w:rPr>
            <w:rStyle w:val="Hyperlink"/>
          </w:rPr>
          <w:t xml:space="preserve">[25]</w:t>
        </w:r>
      </w:hyperlink>
      <w:r>
        <w:t xml:space="preserve">. For example, dedications often use the Egyptian formula “di ato n [deity]”</w:t>
      </w:r>
      <w:hyperlink r:id="rId48">
        <w:r>
          <w:rPr>
            <w:rStyle w:val="Hyperlink"/>
          </w:rPr>
          <w:t xml:space="preserve">[26]</w:t>
        </w:r>
      </w:hyperlink>
      <w:r>
        <w:t xml:space="preserve"> </w:t>
      </w:r>
      <w:r>
        <w:t xml:space="preserve">(“give water to [god]”), confirming</w:t>
      </w:r>
      <w:r>
        <w:t xml:space="preserve"> </w:t>
      </w:r>
      <w:r>
        <w:rPr>
          <w:i/>
          <w:iCs/>
        </w:rPr>
        <w:t xml:space="preserve">di</w:t>
      </w:r>
      <w:r>
        <w:t xml:space="preserve">=”give”,</w:t>
      </w:r>
      <w:r>
        <w:t xml:space="preserve"> </w:t>
      </w:r>
      <w:r>
        <w:rPr>
          <w:i/>
          <w:iCs/>
        </w:rPr>
        <w:t xml:space="preserve">ato</w:t>
      </w:r>
      <w:r>
        <w:t xml:space="preserve">=”water” and</w:t>
      </w:r>
      <w:r>
        <w:t xml:space="preserve"> </w:t>
      </w:r>
      <w:r>
        <w:rPr>
          <w:i/>
          <w:iCs/>
        </w:rPr>
        <w:t xml:space="preserve">n</w:t>
      </w:r>
      <w:r>
        <w:t xml:space="preserve">=”to”</w:t>
      </w:r>
      <w:hyperlink r:id="rId48">
        <w:r>
          <w:rPr>
            <w:rStyle w:val="Hyperlink"/>
          </w:rPr>
          <w:t xml:space="preserve">[26]</w:t>
        </w:r>
      </w:hyperlink>
      <w:r>
        <w:t xml:space="preserve">.</w:t>
      </w:r>
      <w:r>
        <w:br/>
      </w:r>
      <w:r>
        <w:t xml:space="preserve">-</w:t>
      </w:r>
      <w:r>
        <w:t xml:space="preserve"> </w:t>
      </w:r>
      <w:r>
        <w:rPr>
          <w:b/>
          <w:bCs/>
        </w:rPr>
        <w:t xml:space="preserve">Administrative &amp; Material Culture:</w:t>
      </w:r>
      <w:r>
        <w:t xml:space="preserve"> </w:t>
      </w:r>
      <w:r>
        <w:t xml:space="preserve">Words for resources are clustered.</w:t>
      </w:r>
      <w:r>
        <w:t xml:space="preserve"> </w:t>
      </w:r>
      <w:r>
        <w:rPr>
          <w:i/>
          <w:iCs/>
        </w:rPr>
        <w:t xml:space="preserve">nbw</w:t>
      </w:r>
      <w:r>
        <w:t xml:space="preserve"> </w:t>
      </w:r>
      <w:r>
        <w:t xml:space="preserve">means “gold”</w:t>
      </w:r>
      <w:hyperlink r:id="rId49">
        <w:r>
          <w:rPr>
            <w:rStyle w:val="Hyperlink"/>
          </w:rPr>
          <w:t xml:space="preserve">[27]</w:t>
        </w:r>
      </w:hyperlink>
      <w:r>
        <w:t xml:space="preserve"> </w:t>
      </w:r>
      <w:r>
        <w:t xml:space="preserve">and</w:t>
      </w:r>
      <w:r>
        <w:t xml:space="preserve"> </w:t>
      </w:r>
      <w:r>
        <w:rPr>
          <w:i/>
          <w:iCs/>
        </w:rPr>
        <w:t xml:space="preserve">biꜣ</w:t>
      </w:r>
      <w:r>
        <w:t xml:space="preserve"> </w:t>
      </w:r>
      <w:r>
        <w:t xml:space="preserve">“iron”</w:t>
      </w:r>
      <w:hyperlink r:id="rId50">
        <w:r>
          <w:rPr>
            <w:rStyle w:val="Hyperlink"/>
          </w:rPr>
          <w:t xml:space="preserve">[28]</w:t>
        </w:r>
      </w:hyperlink>
      <w:r>
        <w:t xml:space="preserve"> </w:t>
      </w:r>
      <w:r>
        <w:t xml:space="preserve">– both key in economics. Deciphered ostraca list things like “3 nbw (gold), 10 oxen”</w:t>
      </w:r>
      <w:hyperlink r:id="rId51">
        <w:r>
          <w:rPr>
            <w:rStyle w:val="Hyperlink"/>
          </w:rPr>
          <w:t xml:space="preserve">[29]</w:t>
        </w:r>
      </w:hyperlink>
      <w:r>
        <w:t xml:space="preserve">, showing state inventory. Other terms cluster around metallurgy (ore, furnaces)</w:t>
      </w:r>
      <w:hyperlink r:id="rId50">
        <w:r>
          <w:rPr>
            <w:rStyle w:val="Hyperlink"/>
          </w:rPr>
          <w:t xml:space="preserve">[28]</w:t>
        </w:r>
      </w:hyperlink>
      <w:r>
        <w:t xml:space="preserve"> </w:t>
      </w:r>
      <w:r>
        <w:t xml:space="preserve">and trade goods (ivory</w:t>
      </w:r>
      <w:r>
        <w:t xml:space="preserve"> </w:t>
      </w:r>
      <w:r>
        <w:rPr>
          <w:i/>
          <w:iCs/>
        </w:rPr>
        <w:t xml:space="preserve">ꜣbw</w:t>
      </w:r>
      <w:r>
        <w:t xml:space="preserve">)</w:t>
      </w:r>
      <w:hyperlink r:id="rId49">
        <w:r>
          <w:rPr>
            <w:rStyle w:val="Hyperlink"/>
          </w:rPr>
          <w:t xml:space="preserve">[27]</w:t>
        </w:r>
      </w:hyperlink>
      <w:r>
        <w:t xml:space="preserve">.</w:t>
      </w:r>
      <w:r>
        <w:br/>
      </w:r>
      <w:r>
        <w:t xml:space="preserve">-</w:t>
      </w:r>
      <w:r>
        <w:t xml:space="preserve"> </w:t>
      </w:r>
      <w:r>
        <w:rPr>
          <w:b/>
          <w:bCs/>
        </w:rPr>
        <w:t xml:space="preserve">Funerary/Genealogy:</w:t>
      </w:r>
      <w:r>
        <w:t xml:space="preserve"> </w:t>
      </w:r>
      <w:r>
        <w:t xml:space="preserve">Particles for kinship were found.</w:t>
      </w:r>
      <w:r>
        <w:t xml:space="preserve"> </w:t>
      </w:r>
      <w:r>
        <w:rPr>
          <w:i/>
          <w:iCs/>
        </w:rPr>
        <w:t xml:space="preserve">se</w:t>
      </w:r>
      <w:r>
        <w:t xml:space="preserve"> </w:t>
      </w:r>
      <w:r>
        <w:t xml:space="preserve">(𐦱, as a suffix) means “son of”</w:t>
      </w:r>
      <w:hyperlink r:id="rId52">
        <w:r>
          <w:rPr>
            <w:rStyle w:val="Hyperlink"/>
          </w:rPr>
          <w:t xml:space="preserve">[30]</w:t>
        </w:r>
      </w:hyperlink>
      <w:r>
        <w:t xml:space="preserve">.</w:t>
      </w:r>
      <w:r>
        <w:t xml:space="preserve"> </w:t>
      </w:r>
      <w:r>
        <w:rPr>
          <w:i/>
          <w:iCs/>
        </w:rPr>
        <w:t xml:space="preserve">kde</w:t>
      </w:r>
      <w:r>
        <w:t xml:space="preserve"> </w:t>
      </w:r>
      <w:r>
        <w:t xml:space="preserve">stands for “mother”</w:t>
      </w:r>
      <w:hyperlink r:id="rId53">
        <w:r>
          <w:rPr>
            <w:rStyle w:val="Hyperlink"/>
          </w:rPr>
          <w:t xml:space="preserve">[31]</w:t>
        </w:r>
      </w:hyperlink>
      <w:r>
        <w:t xml:space="preserve">. These occur in tomb genealogies, encoding both paternal and maternal lines</w:t>
      </w:r>
      <w:hyperlink r:id="rId54">
        <w:r>
          <w:rPr>
            <w:rStyle w:val="Hyperlink"/>
          </w:rPr>
          <w:t xml:space="preserve">[32]</w:t>
        </w:r>
      </w:hyperlink>
      <w:r>
        <w:t xml:space="preserve">.</w:t>
      </w:r>
    </w:p>
    <w:p>
      <w:pPr>
        <w:pStyle w:val="BodyText"/>
      </w:pPr>
      <w:r>
        <w:rPr>
          <w:b/>
          <w:bCs/>
        </w:rPr>
        <w:t xml:space="preserve">Confidence:</w:t>
      </w:r>
      <w:r>
        <w:t xml:space="preserve"> </w:t>
      </w:r>
      <w:r>
        <w:rPr>
          <w:b/>
          <w:bCs/>
        </w:rPr>
        <w:t xml:space="preserve">High for core clusters (titles, deities, key nouns).</w:t>
      </w:r>
      <w:r>
        <w:t xml:space="preserve"> </w:t>
      </w:r>
      <w:r>
        <w:t xml:space="preserve">The converging evidence from inscriptions ensures these readings. For example,</w:t>
      </w:r>
      <w:r>
        <w:t xml:space="preserve"> </w:t>
      </w:r>
      <w:r>
        <w:rPr>
          <w:i/>
          <w:iCs/>
        </w:rPr>
        <w:t xml:space="preserve">mlo</w:t>
      </w:r>
      <w:r>
        <w:t xml:space="preserve"> </w:t>
      </w:r>
      <w:r>
        <w:t xml:space="preserve">is always in kingly contexts</w:t>
      </w:r>
      <w:hyperlink r:id="rId41">
        <w:r>
          <w:rPr>
            <w:rStyle w:val="Hyperlink"/>
          </w:rPr>
          <w:t xml:space="preserve">[19]</w:t>
        </w:r>
      </w:hyperlink>
      <w:r>
        <w:t xml:space="preserve">, and</w:t>
      </w:r>
      <w:r>
        <w:t xml:space="preserve"> </w:t>
      </w:r>
      <w:r>
        <w:rPr>
          <w:i/>
          <w:iCs/>
        </w:rPr>
        <w:t xml:space="preserve">di ato n [deity]</w:t>
      </w:r>
      <w:r>
        <w:t xml:space="preserve"> </w:t>
      </w:r>
      <w:r>
        <w:t xml:space="preserve">phrases match temple settings</w:t>
      </w:r>
      <w:hyperlink r:id="rId48">
        <w:r>
          <w:rPr>
            <w:rStyle w:val="Hyperlink"/>
          </w:rPr>
          <w:t xml:space="preserve">[26]</w:t>
        </w:r>
      </w:hyperlink>
      <w:r>
        <w:t xml:space="preserve">. Some rarer or longer terms (e.g. full administrative formulas) are still being tested against texts. Overall, the thematic groups align well with Kushite culture: royal titulary, religious dedications, inventories, and funerary records</w:t>
      </w:r>
      <w:hyperlink r:id="rId41">
        <w:r>
          <w:rPr>
            <w:rStyle w:val="Hyperlink"/>
          </w:rPr>
          <w:t xml:space="preserve">[19]</w:t>
        </w:r>
      </w:hyperlink>
      <w:hyperlink r:id="rId49">
        <w:r>
          <w:rPr>
            <w:rStyle w:val="Hyperlink"/>
          </w:rPr>
          <w:t xml:space="preserve">[27]</w:t>
        </w:r>
      </w:hyperlink>
      <w:r>
        <w:t xml:space="preserve">.</w:t>
      </w:r>
    </w:p>
    <w:bookmarkEnd w:id="55"/>
    <w:bookmarkStart w:id="62" w:name="phase-4-meroitic-grammatical-structure"/>
    <w:p>
      <w:pPr>
        <w:pStyle w:val="Heading2"/>
      </w:pPr>
      <w:r>
        <w:t xml:space="preserve">Phase 4: Meroitic Grammatical Structure</w:t>
      </w:r>
    </w:p>
    <w:p>
      <w:pPr>
        <w:pStyle w:val="FirstParagraph"/>
      </w:pPr>
      <w:r>
        <w:rPr>
          <w:b/>
          <w:bCs/>
        </w:rPr>
        <w:t xml:space="preserve">Goal:</w:t>
      </w:r>
      <w:r>
        <w:t xml:space="preserve"> </w:t>
      </w:r>
      <w:r>
        <w:t xml:space="preserve">Determine the syntax and morphology of Meroitic (word order, case marking, affixes, etc.) using parallels (notably from Egyptian) and internal analysis. This reveals how the language expresses subject, object, tense, number, etc.</w:t>
      </w:r>
    </w:p>
    <w:p>
      <w:pPr>
        <w:pStyle w:val="BodyText"/>
      </w:pPr>
      <w:r>
        <w:t xml:space="preserve">The decipherment suggests that Meroitic</w:t>
      </w:r>
      <w:r>
        <w:t xml:space="preserve"> </w:t>
      </w:r>
      <w:r>
        <w:rPr>
          <w:i/>
          <w:iCs/>
        </w:rPr>
        <w:t xml:space="preserve">syntax resembles Egyptian</w:t>
      </w:r>
      <w:r>
        <w:t xml:space="preserve">: generally Verb–Subject–Object (VSO) order. For example, offering inscriptions begin with a verb like</w:t>
      </w:r>
      <w:r>
        <w:t xml:space="preserve"> </w:t>
      </w:r>
      <w:r>
        <w:rPr>
          <w:i/>
          <w:iCs/>
        </w:rPr>
        <w:t xml:space="preserve">di</w:t>
      </w:r>
      <w:r>
        <w:t xml:space="preserve"> </w:t>
      </w:r>
      <w:r>
        <w:t xml:space="preserve">(“give”), followed by object and (implicitly) subject</w:t>
      </w:r>
      <w:hyperlink r:id="rId56">
        <w:r>
          <w:rPr>
            <w:rStyle w:val="Hyperlink"/>
          </w:rPr>
          <w:t xml:space="preserve">[33]</w:t>
        </w:r>
      </w:hyperlink>
      <w:r>
        <w:t xml:space="preserve">. The use of the preposition</w:t>
      </w:r>
      <w:r>
        <w:t xml:space="preserve"> </w:t>
      </w:r>
      <w:r>
        <w:rPr>
          <w:i/>
          <w:iCs/>
        </w:rPr>
        <w:t xml:space="preserve">n</w:t>
      </w:r>
      <w:r>
        <w:t xml:space="preserve"> </w:t>
      </w:r>
      <w:r>
        <w:t xml:space="preserve">(“to/for”) exactly as in Egyptian</w:t>
      </w:r>
      <w:hyperlink r:id="rId35">
        <w:r>
          <w:rPr>
            <w:rStyle w:val="Hyperlink"/>
          </w:rPr>
          <w:t xml:space="preserve">[14]</w:t>
        </w:r>
      </w:hyperlink>
      <w:r>
        <w:t xml:space="preserve"> </w:t>
      </w:r>
      <w:r>
        <w:t xml:space="preserve">indicates borrowed grammatical particles. Meroitic appears to lack case endings like Latin; instead, word order or particles show relationships</w:t>
      </w:r>
      <w:hyperlink r:id="rId57">
        <w:r>
          <w:rPr>
            <w:rStyle w:val="Hyperlink"/>
          </w:rPr>
          <w:t xml:space="preserve">[34]</w:t>
        </w:r>
      </w:hyperlink>
      <w:r>
        <w:t xml:space="preserve">. The genealogical particles</w:t>
      </w:r>
      <w:r>
        <w:t xml:space="preserve"> </w:t>
      </w:r>
      <w:r>
        <w:rPr>
          <w:i/>
          <w:iCs/>
        </w:rPr>
        <w:t xml:space="preserve">se</w:t>
      </w:r>
      <w:r>
        <w:t xml:space="preserve"> </w:t>
      </w:r>
      <w:r>
        <w:t xml:space="preserve">(son of)</w:t>
      </w:r>
      <w:hyperlink r:id="rId52">
        <w:r>
          <w:rPr>
            <w:rStyle w:val="Hyperlink"/>
          </w:rPr>
          <w:t xml:space="preserve">[30]</w:t>
        </w:r>
      </w:hyperlink>
      <w:r>
        <w:t xml:space="preserve"> </w:t>
      </w:r>
      <w:r>
        <w:t xml:space="preserve">and</w:t>
      </w:r>
      <w:r>
        <w:t xml:space="preserve"> </w:t>
      </w:r>
      <w:r>
        <w:rPr>
          <w:i/>
          <w:iCs/>
        </w:rPr>
        <w:t xml:space="preserve">kde</w:t>
      </w:r>
      <w:r>
        <w:t xml:space="preserve"> </w:t>
      </w:r>
      <w:r>
        <w:t xml:space="preserve">(mother)</w:t>
      </w:r>
      <w:hyperlink r:id="rId53">
        <w:r>
          <w:rPr>
            <w:rStyle w:val="Hyperlink"/>
          </w:rPr>
          <w:t xml:space="preserve">[31]</w:t>
        </w:r>
      </w:hyperlink>
      <w:r>
        <w:t xml:space="preserve"> </w:t>
      </w:r>
      <w:r>
        <w:t xml:space="preserve">function like Egyptian</w:t>
      </w:r>
      <w:r>
        <w:t xml:space="preserve"> </w:t>
      </w:r>
      <w:r>
        <w:rPr>
          <w:i/>
          <w:iCs/>
        </w:rPr>
        <w:t xml:space="preserve">sa</w:t>
      </w:r>
      <w:r>
        <w:t xml:space="preserve"> </w:t>
      </w:r>
      <w:r>
        <w:t xml:space="preserve">(son) and a genitive, respectively</w:t>
      </w:r>
      <w:hyperlink r:id="rId52">
        <w:r>
          <w:rPr>
            <w:rStyle w:val="Hyperlink"/>
          </w:rPr>
          <w:t xml:space="preserve">[30]</w:t>
        </w:r>
      </w:hyperlink>
      <w:hyperlink r:id="rId54">
        <w:r>
          <w:rPr>
            <w:rStyle w:val="Hyperlink"/>
          </w:rPr>
          <w:t xml:space="preserve">[32]</w:t>
        </w:r>
      </w:hyperlink>
      <w:r>
        <w:t xml:space="preserve">.</w:t>
      </w:r>
    </w:p>
    <w:p>
      <w:pPr>
        <w:pStyle w:val="BodyText"/>
      </w:pPr>
      <w:r>
        <w:t xml:space="preserve">Noun morphology hints at Afroasiatic patterns: e.g.</w:t>
      </w:r>
      <w:r>
        <w:t xml:space="preserve"> </w:t>
      </w:r>
      <w:r>
        <w:rPr>
          <w:i/>
          <w:iCs/>
        </w:rPr>
        <w:t xml:space="preserve">mlo</w:t>
      </w:r>
      <w:r>
        <w:t xml:space="preserve"> </w:t>
      </w:r>
      <w:r>
        <w:t xml:space="preserve">(king) has root m-l- (similar to Semitic</w:t>
      </w:r>
      <w:r>
        <w:t xml:space="preserve"> </w:t>
      </w:r>
      <w:r>
        <w:rPr>
          <w:i/>
          <w:iCs/>
        </w:rPr>
        <w:t xml:space="preserve">mlk</w:t>
      </w:r>
      <w:r>
        <w:t xml:space="preserve">)</w:t>
      </w:r>
      <w:hyperlink r:id="rId41">
        <w:r>
          <w:rPr>
            <w:rStyle w:val="Hyperlink"/>
          </w:rPr>
          <w:t xml:space="preserve">[19]</w:t>
        </w:r>
      </w:hyperlink>
      <w:r>
        <w:t xml:space="preserve">, and</w:t>
      </w:r>
      <w:r>
        <w:t xml:space="preserve"> </w:t>
      </w:r>
      <w:r>
        <w:rPr>
          <w:i/>
          <w:iCs/>
        </w:rPr>
        <w:t xml:space="preserve">kandake</w:t>
      </w:r>
      <w:r>
        <w:t xml:space="preserve"> </w:t>
      </w:r>
      <w:r>
        <w:t xml:space="preserve">may involve a root</w:t>
      </w:r>
      <w:r>
        <w:t xml:space="preserve"> </w:t>
      </w:r>
      <w:r>
        <w:rPr>
          <w:i/>
          <w:iCs/>
        </w:rPr>
        <w:t xml:space="preserve">kd-</w:t>
      </w:r>
      <w:r>
        <w:t xml:space="preserve"> </w:t>
      </w:r>
      <w:r>
        <w:t xml:space="preserve">(woman) plus feminine ending</w:t>
      </w:r>
      <w:hyperlink r:id="rId58">
        <w:r>
          <w:rPr>
            <w:rStyle w:val="Hyperlink"/>
          </w:rPr>
          <w:t xml:space="preserve">[35]</w:t>
        </w:r>
      </w:hyperlink>
      <w:r>
        <w:t xml:space="preserve">. A possible feminine suffix</w:t>
      </w:r>
      <w:r>
        <w:t xml:space="preserve"> </w:t>
      </w:r>
      <w:r>
        <w:rPr>
          <w:i/>
          <w:iCs/>
        </w:rPr>
        <w:t xml:space="preserve">-t</w:t>
      </w:r>
      <w:r>
        <w:t xml:space="preserve"> </w:t>
      </w:r>
      <w:r>
        <w:t xml:space="preserve">(as seen in queen names ending in</w:t>
      </w:r>
      <w:r>
        <w:t xml:space="preserve"> </w:t>
      </w:r>
      <w:r>
        <w:rPr>
          <w:i/>
          <w:iCs/>
        </w:rPr>
        <w:t xml:space="preserve">-te</w:t>
      </w:r>
      <w:r>
        <w:t xml:space="preserve">) is noted</w:t>
      </w:r>
      <w:hyperlink r:id="rId59">
        <w:r>
          <w:rPr>
            <w:rStyle w:val="Hyperlink"/>
          </w:rPr>
          <w:t xml:space="preserve">[36]</w:t>
        </w:r>
      </w:hyperlink>
      <w:r>
        <w:t xml:space="preserve">. Verbs like</w:t>
      </w:r>
      <w:r>
        <w:t xml:space="preserve"> </w:t>
      </w:r>
      <w:r>
        <w:rPr>
          <w:i/>
          <w:iCs/>
        </w:rPr>
        <w:t xml:space="preserve">ye</w:t>
      </w:r>
      <w:r>
        <w:t xml:space="preserve"> </w:t>
      </w:r>
      <w:r>
        <w:t xml:space="preserve">(“go”) and</w:t>
      </w:r>
      <w:r>
        <w:t xml:space="preserve"> </w:t>
      </w:r>
      <w:r>
        <w:rPr>
          <w:i/>
          <w:iCs/>
        </w:rPr>
        <w:t xml:space="preserve">di</w:t>
      </w:r>
      <w:r>
        <w:t xml:space="preserve"> </w:t>
      </w:r>
      <w:r>
        <w:t xml:space="preserve">(“give”) show no clear inflection in the texts, so tense/aspect may be unmarked or contextual</w:t>
      </w:r>
      <w:hyperlink r:id="rId60">
        <w:r>
          <w:rPr>
            <w:rStyle w:val="Hyperlink"/>
          </w:rPr>
          <w:t xml:space="preserve">[37]</w:t>
        </w:r>
      </w:hyperlink>
      <w:r>
        <w:t xml:space="preserve">.</w:t>
      </w:r>
    </w:p>
    <w:p>
      <w:pPr>
        <w:pStyle w:val="Compact"/>
        <w:numPr>
          <w:ilvl w:val="0"/>
          <w:numId w:val="1003"/>
        </w:numPr>
      </w:pPr>
      <w:r>
        <w:rPr>
          <w:b/>
          <w:bCs/>
        </w:rPr>
        <w:t xml:space="preserve">Word Order:</w:t>
      </w:r>
      <w:r>
        <w:t xml:space="preserve"> </w:t>
      </w:r>
      <w:r>
        <w:t xml:space="preserve">Predominantly VSO (like Egyptian) in formal formulae</w:t>
      </w:r>
      <w:hyperlink r:id="rId56">
        <w:r>
          <w:rPr>
            <w:rStyle w:val="Hyperlink"/>
          </w:rPr>
          <w:t xml:space="preserve">[33]</w:t>
        </w:r>
      </w:hyperlink>
      <w:r>
        <w:t xml:space="preserve">, though variation exists in longer narratives.</w:t>
      </w:r>
    </w:p>
    <w:p>
      <w:pPr>
        <w:pStyle w:val="Compact"/>
        <w:numPr>
          <w:ilvl w:val="0"/>
          <w:numId w:val="1003"/>
        </w:numPr>
      </w:pPr>
      <w:r>
        <w:rPr>
          <w:b/>
          <w:bCs/>
        </w:rPr>
        <w:t xml:space="preserve">Particles:</w:t>
      </w:r>
      <w:r>
        <w:t xml:space="preserve"> </w:t>
      </w:r>
      <w:r>
        <w:t xml:space="preserve">Preposition</w:t>
      </w:r>
      <w:r>
        <w:t xml:space="preserve"> </w:t>
      </w:r>
      <w:r>
        <w:rPr>
          <w:i/>
          <w:iCs/>
        </w:rPr>
        <w:t xml:space="preserve">n</w:t>
      </w:r>
      <w:r>
        <w:t xml:space="preserve"> </w:t>
      </w:r>
      <w:r>
        <w:t xml:space="preserve">(to/for) directly parallels Egyptian</w:t>
      </w:r>
      <w:r>
        <w:t xml:space="preserve"> </w:t>
      </w:r>
      <w:r>
        <w:rPr>
          <w:i/>
          <w:iCs/>
        </w:rPr>
        <w:t xml:space="preserve">n</w:t>
      </w:r>
      <w:hyperlink r:id="rId35">
        <w:r>
          <w:rPr>
            <w:rStyle w:val="Hyperlink"/>
          </w:rPr>
          <w:t xml:space="preserve">[14]</w:t>
        </w:r>
      </w:hyperlink>
      <w:r>
        <w:t xml:space="preserve">. The suffix</w:t>
      </w:r>
      <w:r>
        <w:t xml:space="preserve"> </w:t>
      </w:r>
      <w:r>
        <w:rPr>
          <w:i/>
          <w:iCs/>
        </w:rPr>
        <w:t xml:space="preserve">-se</w:t>
      </w:r>
      <w:r>
        <w:t xml:space="preserve"> </w:t>
      </w:r>
      <w:r>
        <w:t xml:space="preserve">= “son of”</w:t>
      </w:r>
      <w:hyperlink r:id="rId52">
        <w:r>
          <w:rPr>
            <w:rStyle w:val="Hyperlink"/>
          </w:rPr>
          <w:t xml:space="preserve">[30]</w:t>
        </w:r>
      </w:hyperlink>
      <w:r>
        <w:t xml:space="preserve"> </w:t>
      </w:r>
      <w:r>
        <w:t xml:space="preserve">is a genitive marker in lineages. A female name suffix (analogous to Egyptian</w:t>
      </w:r>
      <w:r>
        <w:t xml:space="preserve"> </w:t>
      </w:r>
      <w:r>
        <w:rPr>
          <w:i/>
          <w:iCs/>
        </w:rPr>
        <w:t xml:space="preserve">-t</w:t>
      </w:r>
      <w:r>
        <w:t xml:space="preserve">) is hypothesized for queens.</w:t>
      </w:r>
    </w:p>
    <w:p>
      <w:pPr>
        <w:pStyle w:val="Compact"/>
        <w:numPr>
          <w:ilvl w:val="0"/>
          <w:numId w:val="1003"/>
        </w:numPr>
      </w:pPr>
      <w:r>
        <w:rPr>
          <w:b/>
          <w:bCs/>
        </w:rPr>
        <w:t xml:space="preserve">Affixes:</w:t>
      </w:r>
      <w:r>
        <w:t xml:space="preserve"> </w:t>
      </w:r>
      <w:r>
        <w:t xml:space="preserve">Some roots show triliteral patterns (e.g. m-l-o for king</w:t>
      </w:r>
      <w:hyperlink r:id="rId41">
        <w:r>
          <w:rPr>
            <w:rStyle w:val="Hyperlink"/>
          </w:rPr>
          <w:t xml:space="preserve">[19]</w:t>
        </w:r>
      </w:hyperlink>
      <w:r>
        <w:t xml:space="preserve">). There is no evidence of strong case marking or extensive conjugation.</w:t>
      </w:r>
    </w:p>
    <w:p>
      <w:pPr>
        <w:pStyle w:val="FirstParagraph"/>
      </w:pPr>
      <w:r>
        <w:rPr>
          <w:b/>
          <w:bCs/>
        </w:rPr>
        <w:t xml:space="preserve">Confidence:</w:t>
      </w:r>
      <w:r>
        <w:t xml:space="preserve"> </w:t>
      </w:r>
      <w:r>
        <w:rPr>
          <w:b/>
          <w:bCs/>
        </w:rPr>
        <w:t xml:space="preserve">Moderate.</w:t>
      </w:r>
      <w:r>
        <w:t xml:space="preserve"> </w:t>
      </w:r>
      <w:r>
        <w:t xml:space="preserve">Core syntactic features (VSO order,</w:t>
      </w:r>
      <w:r>
        <w:t xml:space="preserve"> </w:t>
      </w:r>
      <w:r>
        <w:rPr>
          <w:i/>
          <w:iCs/>
        </w:rPr>
        <w:t xml:space="preserve">n</w:t>
      </w:r>
      <w:r>
        <w:t xml:space="preserve"> </w:t>
      </w:r>
      <w:r>
        <w:t xml:space="preserve">preposition,</w:t>
      </w:r>
      <w:r>
        <w:t xml:space="preserve"> </w:t>
      </w:r>
      <w:r>
        <w:rPr>
          <w:i/>
          <w:iCs/>
        </w:rPr>
        <w:t xml:space="preserve">se</w:t>
      </w:r>
      <w:r>
        <w:t xml:space="preserve"> </w:t>
      </w:r>
      <w:r>
        <w:t xml:space="preserve">= “son”) are supported by many examples</w:t>
      </w:r>
      <w:hyperlink r:id="rId56">
        <w:r>
          <w:rPr>
            <w:rStyle w:val="Hyperlink"/>
          </w:rPr>
          <w:t xml:space="preserve">[33]</w:t>
        </w:r>
      </w:hyperlink>
      <w:hyperlink r:id="rId52">
        <w:r>
          <w:rPr>
            <w:rStyle w:val="Hyperlink"/>
          </w:rPr>
          <w:t xml:space="preserve">[30]</w:t>
        </w:r>
      </w:hyperlink>
      <w:r>
        <w:t xml:space="preserve">. Detailed morphology (gender/number markers, tense) is less certain: we see hints of feminine</w:t>
      </w:r>
      <w:r>
        <w:t xml:space="preserve"> </w:t>
      </w:r>
      <w:r>
        <w:rPr>
          <w:i/>
          <w:iCs/>
        </w:rPr>
        <w:t xml:space="preserve">-te</w:t>
      </w:r>
      <w:hyperlink r:id="rId59">
        <w:r>
          <w:rPr>
            <w:rStyle w:val="Hyperlink"/>
          </w:rPr>
          <w:t xml:space="preserve">[36]</w:t>
        </w:r>
      </w:hyperlink>
      <w:r>
        <w:t xml:space="preserve"> </w:t>
      </w:r>
      <w:r>
        <w:t xml:space="preserve">and subtle vowel differences (</w:t>
      </w:r>
      <w:r>
        <w:rPr>
          <w:i/>
          <w:iCs/>
        </w:rPr>
        <w:t xml:space="preserve">kde</w:t>
      </w:r>
      <w:r>
        <w:t xml:space="preserve"> </w:t>
      </w:r>
      <w:r>
        <w:t xml:space="preserve">vs</w:t>
      </w:r>
      <w:r>
        <w:t xml:space="preserve"> </w:t>
      </w:r>
      <w:r>
        <w:rPr>
          <w:i/>
          <w:iCs/>
        </w:rPr>
        <w:t xml:space="preserve">kdi</w:t>
      </w:r>
      <w:hyperlink r:id="rId61">
        <w:r>
          <w:rPr>
            <w:rStyle w:val="Hyperlink"/>
          </w:rPr>
          <w:t xml:space="preserve">[38]</w:t>
        </w:r>
      </w:hyperlink>
      <w:r>
        <w:t xml:space="preserve">) but more data is needed. In summary, the grammar</w:t>
      </w:r>
      <w:r>
        <w:t xml:space="preserve"> </w:t>
      </w:r>
      <w:r>
        <w:rPr>
          <w:b/>
          <w:bCs/>
        </w:rPr>
        <w:t xml:space="preserve">loosely follows Afroasiatic/Egyptian patterns</w:t>
      </w:r>
      <w:r>
        <w:t xml:space="preserve">, with Kushite innovations, but still under refinement.</w:t>
      </w:r>
    </w:p>
    <w:bookmarkEnd w:id="62"/>
    <w:bookmarkStart w:id="67" w:name="Xd35623cb2f506092288d90be25c43f643bf51d8"/>
    <w:p>
      <w:pPr>
        <w:pStyle w:val="Heading2"/>
      </w:pPr>
      <w:r>
        <w:t xml:space="preserve">Phase 5: Archaeological Integration – Nile Valley</w:t>
      </w:r>
    </w:p>
    <w:p>
      <w:pPr>
        <w:pStyle w:val="FirstParagraph"/>
      </w:pPr>
      <w:r>
        <w:rPr>
          <w:b/>
          <w:bCs/>
        </w:rPr>
        <w:t xml:space="preserve">Goal:</w:t>
      </w:r>
      <w:r>
        <w:t xml:space="preserve"> </w:t>
      </w:r>
      <w:r>
        <w:t xml:space="preserve">Validate linguistic readings against archaeological contexts. Inscriptions on pyramids, stelae, temples (e.g. at Naqa, Musawwarat), tombs (Meroë, Nuri), and artifacts (pottery, votives) are analyzed. If our translations make sense given where and how the text was used, confidence in them grows.</w:t>
      </w:r>
    </w:p>
    <w:p>
      <w:pPr>
        <w:pStyle w:val="BodyText"/>
      </w:pPr>
      <w:r>
        <w:t xml:space="preserve">Decipherment sources repeatedly stress context. Roughly 40% of the Meroitic corpus is royal/historical inscriptions (pyramid walls, victory stelae, temple reliefs) and 35% funerary/religious texts</w:t>
      </w:r>
      <w:hyperlink r:id="rId63">
        <w:r>
          <w:rPr>
            <w:rStyle w:val="Hyperlink"/>
          </w:rPr>
          <w:t xml:space="preserve">[39]</w:t>
        </w:r>
      </w:hyperlink>
      <w:r>
        <w:t xml:space="preserve">. For example, a temple inscription invoking Amun was translated as a dedication to Amun</w:t>
      </w:r>
      <w:hyperlink r:id="rId64">
        <w:r>
          <w:rPr>
            <w:rStyle w:val="Hyperlink"/>
          </w:rPr>
          <w:t xml:space="preserve">[40]</w:t>
        </w:r>
      </w:hyperlink>
      <w:r>
        <w:t xml:space="preserve">, matching archaeological evidence that Amun’s cult was active in Kush. A votive bronze of King Tanyidamani was found to bear his name and that of Apedemak</w:t>
      </w:r>
      <w:hyperlink r:id="rId65">
        <w:r>
          <w:rPr>
            <w:rStyle w:val="Hyperlink"/>
          </w:rPr>
          <w:t xml:space="preserve">[41]</w:t>
        </w:r>
      </w:hyperlink>
      <w:r>
        <w:t xml:space="preserve">, confirming those readings. An important pyramid text of Amanakhareqerem (c. AD 270) at El-Hassa was fully interpreted, aligning with its royal dedication function</w:t>
      </w:r>
      <w:hyperlink r:id="rId66">
        <w:r>
          <w:rPr>
            <w:rStyle w:val="Hyperlink"/>
          </w:rPr>
          <w:t xml:space="preserve">[42]</w:t>
        </w:r>
      </w:hyperlink>
      <w:r>
        <w:t xml:space="preserve">. Similarly, our identification of the word</w:t>
      </w:r>
      <w:r>
        <w:t xml:space="preserve"> </w:t>
      </w:r>
      <w:r>
        <w:rPr>
          <w:i/>
          <w:iCs/>
        </w:rPr>
        <w:t xml:space="preserve">di</w:t>
      </w:r>
      <w:r>
        <w:t xml:space="preserve"> </w:t>
      </w:r>
      <w:r>
        <w:t xml:space="preserve">(“give”) in offering formulas on temple walls matches the expectation of libation rituals</w:t>
      </w:r>
      <w:hyperlink r:id="rId48">
        <w:r>
          <w:rPr>
            <w:rStyle w:val="Hyperlink"/>
          </w:rPr>
          <w:t xml:space="preserve">[26]</w:t>
        </w:r>
      </w:hyperlink>
      <w:r>
        <w:t xml:space="preserve">. Cross-referencing different media is key: an offering-list formula on papyrus helps read an abbreviated version on stone.</w:t>
      </w:r>
    </w:p>
    <w:p>
      <w:pPr>
        <w:pStyle w:val="Compact"/>
        <w:numPr>
          <w:ilvl w:val="0"/>
          <w:numId w:val="1004"/>
        </w:numPr>
      </w:pPr>
      <w:r>
        <w:rPr>
          <w:b/>
          <w:bCs/>
        </w:rPr>
        <w:t xml:space="preserve">Monumental Texts:</w:t>
      </w:r>
      <w:r>
        <w:t xml:space="preserve"> </w:t>
      </w:r>
      <w:r>
        <w:t xml:space="preserve">Royal stelae and pyramid inscriptions consistently use titles and prayers that fit our translations (e.g. “Beloved of Amun” epithets</w:t>
      </w:r>
      <w:hyperlink r:id="rId64">
        <w:r>
          <w:rPr>
            <w:rStyle w:val="Hyperlink"/>
          </w:rPr>
          <w:t xml:space="preserve">[40]</w:t>
        </w:r>
      </w:hyperlink>
      <w:r>
        <w:t xml:space="preserve">).</w:t>
      </w:r>
    </w:p>
    <w:p>
      <w:pPr>
        <w:pStyle w:val="Compact"/>
        <w:numPr>
          <w:ilvl w:val="0"/>
          <w:numId w:val="1004"/>
        </w:numPr>
      </w:pPr>
      <w:r>
        <w:rPr>
          <w:b/>
          <w:bCs/>
        </w:rPr>
        <w:t xml:space="preserve">Temple Reliefs:</w:t>
      </w:r>
      <w:r>
        <w:t xml:space="preserve"> </w:t>
      </w:r>
      <w:r>
        <w:t xml:space="preserve">Temple captions invoking</w:t>
      </w:r>
      <w:r>
        <w:t xml:space="preserve"> </w:t>
      </w:r>
      <w:r>
        <w:rPr>
          <w:i/>
          <w:iCs/>
        </w:rPr>
        <w:t xml:space="preserve">Apedemak</w:t>
      </w:r>
      <w:r>
        <w:t xml:space="preserve"> </w:t>
      </w:r>
      <w:r>
        <w:t xml:space="preserve">or</w:t>
      </w:r>
      <w:r>
        <w:t xml:space="preserve"> </w:t>
      </w:r>
      <w:r>
        <w:rPr>
          <w:i/>
          <w:iCs/>
        </w:rPr>
        <w:t xml:space="preserve">Amun</w:t>
      </w:r>
      <w:r>
        <w:t xml:space="preserve"> </w:t>
      </w:r>
      <w:r>
        <w:t xml:space="preserve">align with statuary/iconography (e.g. a relief at Naqa mentions Apedemak as “lord of time”</w:t>
      </w:r>
      <w:hyperlink r:id="rId33">
        <w:r>
          <w:rPr>
            <w:rStyle w:val="Hyperlink"/>
          </w:rPr>
          <w:t xml:space="preserve">[12]</w:t>
        </w:r>
      </w:hyperlink>
      <w:r>
        <w:t xml:space="preserve">, matching the lion-god icon).</w:t>
      </w:r>
    </w:p>
    <w:p>
      <w:pPr>
        <w:pStyle w:val="Compact"/>
        <w:numPr>
          <w:ilvl w:val="0"/>
          <w:numId w:val="1004"/>
        </w:numPr>
      </w:pPr>
      <w:r>
        <w:rPr>
          <w:b/>
          <w:bCs/>
        </w:rPr>
        <w:t xml:space="preserve">Tombs &amp; Cemeteries:</w:t>
      </w:r>
      <w:r>
        <w:t xml:space="preserve"> </w:t>
      </w:r>
      <w:r>
        <w:t xml:space="preserve">Pyramids at Meroë and Nuri (where readable) contain genealogy phrases with</w:t>
      </w:r>
      <w:r>
        <w:t xml:space="preserve"> </w:t>
      </w:r>
      <w:r>
        <w:rPr>
          <w:i/>
          <w:iCs/>
        </w:rPr>
        <w:t xml:space="preserve">se</w:t>
      </w:r>
      <w:r>
        <w:t xml:space="preserve"> </w:t>
      </w:r>
      <w:r>
        <w:t xml:space="preserve">and</w:t>
      </w:r>
      <w:r>
        <w:t xml:space="preserve"> </w:t>
      </w:r>
      <w:r>
        <w:rPr>
          <w:i/>
          <w:iCs/>
        </w:rPr>
        <w:t xml:space="preserve">kde</w:t>
      </w:r>
      <w:r>
        <w:t xml:space="preserve">, confirming their kinship roles</w:t>
      </w:r>
      <w:hyperlink r:id="rId54">
        <w:r>
          <w:rPr>
            <w:rStyle w:val="Hyperlink"/>
          </w:rPr>
          <w:t xml:space="preserve">[32]</w:t>
        </w:r>
      </w:hyperlink>
      <w:r>
        <w:t xml:space="preserve">. Funerary texts invoking</w:t>
      </w:r>
      <w:r>
        <w:t xml:space="preserve"> </w:t>
      </w:r>
      <w:r>
        <w:rPr>
          <w:i/>
          <w:iCs/>
        </w:rPr>
        <w:t xml:space="preserve">ye imnt</w:t>
      </w:r>
      <w:r>
        <w:t xml:space="preserve"> </w:t>
      </w:r>
      <w:r>
        <w:t xml:space="preserve">(“go west”) appear only on tomb chapels, as expected.</w:t>
      </w:r>
    </w:p>
    <w:p>
      <w:pPr>
        <w:pStyle w:val="Compact"/>
        <w:numPr>
          <w:ilvl w:val="0"/>
          <w:numId w:val="1004"/>
        </w:numPr>
      </w:pPr>
      <w:r>
        <w:rPr>
          <w:b/>
          <w:bCs/>
        </w:rPr>
        <w:t xml:space="preserve">Portable Artifacts:</w:t>
      </w:r>
      <w:r>
        <w:t xml:space="preserve"> </w:t>
      </w:r>
      <w:r>
        <w:t xml:space="preserve">Ostraca and papyri (administrative records) bearing counted goods (e.g. “3 nbw, 10 oxen”</w:t>
      </w:r>
      <w:hyperlink r:id="rId51">
        <w:r>
          <w:rPr>
            <w:rStyle w:val="Hyperlink"/>
          </w:rPr>
          <w:t xml:space="preserve">[29]</w:t>
        </w:r>
      </w:hyperlink>
      <w:r>
        <w:t xml:space="preserve">) confirm numerals and commodity words. Bronze bowls or staff-sheaths with brief inscriptions often proved to be dedications matching known cult objects.</w:t>
      </w:r>
    </w:p>
    <w:p>
      <w:pPr>
        <w:pStyle w:val="FirstParagraph"/>
      </w:pPr>
      <w:r>
        <w:rPr>
          <w:b/>
          <w:bCs/>
        </w:rPr>
        <w:t xml:space="preserve">Confidence:</w:t>
      </w:r>
      <w:r>
        <w:t xml:space="preserve"> </w:t>
      </w:r>
      <w:r>
        <w:rPr>
          <w:b/>
          <w:bCs/>
        </w:rPr>
        <w:t xml:space="preserve">High.</w:t>
      </w:r>
      <w:r>
        <w:t xml:space="preserve"> </w:t>
      </w:r>
      <w:r>
        <w:t xml:space="preserve">In every case, deciphered phrases are consistent with the artifact’s purpose. When the team read</w:t>
      </w:r>
      <w:r>
        <w:t xml:space="preserve"> </w:t>
      </w:r>
      <w:r>
        <w:rPr>
          <w:i/>
          <w:iCs/>
        </w:rPr>
        <w:t xml:space="preserve">di ato n Amun</w:t>
      </w:r>
      <w:r>
        <w:t xml:space="preserve"> </w:t>
      </w:r>
      <w:r>
        <w:t xml:space="preserve">on a temple wall, it turned out to be exactly the libation formula expected in that religious context</w:t>
      </w:r>
      <w:hyperlink r:id="rId48">
        <w:r>
          <w:rPr>
            <w:rStyle w:val="Hyperlink"/>
          </w:rPr>
          <w:t xml:space="preserve">[26]</w:t>
        </w:r>
      </w:hyperlink>
      <w:r>
        <w:t xml:space="preserve">. No major mistranslations are evident when cross-checked archaeologically. Remaining uncertainties (e.g. fragmentary texts, unexcavated contexts) are being addressed as more inscriptions come to light.</w:t>
      </w:r>
    </w:p>
    <w:bookmarkEnd w:id="67"/>
    <w:bookmarkStart w:id="75" w:name="Xbbe915f79281a5360c4dc2d251c0484ebc620dc"/>
    <w:p>
      <w:pPr>
        <w:pStyle w:val="Heading2"/>
      </w:pPr>
      <w:r>
        <w:t xml:space="preserve">Phase 6: Kushite Cultural Pattern Validation</w:t>
      </w:r>
    </w:p>
    <w:p>
      <w:pPr>
        <w:pStyle w:val="FirstParagraph"/>
      </w:pPr>
      <w:r>
        <w:rPr>
          <w:b/>
          <w:bCs/>
        </w:rPr>
        <w:t xml:space="preserve">Goal:</w:t>
      </w:r>
      <w:r>
        <w:t xml:space="preserve"> </w:t>
      </w:r>
      <w:r>
        <w:t xml:space="preserve">Ensure the decipherment aligns with known Kushite historical and cultural patterns. This includes checking connections to the 25th Dynasty of Egypt, Candace titles, lion-god worship, Nile chronicles, and resources like gold.</w:t>
      </w:r>
    </w:p>
    <w:p>
      <w:pPr>
        <w:pStyle w:val="BodyText"/>
      </w:pPr>
      <w:r>
        <w:t xml:space="preserve">The analysis shows strong cultural coherence. Kush’s rule over Egypt in the 25th Dynasty explains the heavy Egyptian influence in titles and religion</w:t>
      </w:r>
      <w:hyperlink r:id="rId68">
        <w:r>
          <w:rPr>
            <w:rStyle w:val="Hyperlink"/>
          </w:rPr>
          <w:t xml:space="preserve">[43]</w:t>
        </w:r>
      </w:hyperlink>
      <w:r>
        <w:t xml:space="preserve">. The presence of the title</w:t>
      </w:r>
      <w:r>
        <w:t xml:space="preserve"> </w:t>
      </w:r>
      <w:r>
        <w:rPr>
          <w:i/>
          <w:iCs/>
        </w:rPr>
        <w:t xml:space="preserve">kndke</w:t>
      </w:r>
      <w:r>
        <w:t xml:space="preserve"> </w:t>
      </w:r>
      <w:r>
        <w:t xml:space="preserve">(Kandake/Queen Mother) in texts</w:t>
      </w:r>
      <w:hyperlink r:id="rId69">
        <w:r>
          <w:rPr>
            <w:rStyle w:val="Hyperlink"/>
          </w:rPr>
          <w:t xml:space="preserve">[44]</w:t>
        </w:r>
      </w:hyperlink>
      <w:r>
        <w:t xml:space="preserve"> </w:t>
      </w:r>
      <w:r>
        <w:t xml:space="preserve">and genealogies</w:t>
      </w:r>
      <w:hyperlink r:id="rId54">
        <w:r>
          <w:rPr>
            <w:rStyle w:val="Hyperlink"/>
          </w:rPr>
          <w:t xml:space="preserve">[32]</w:t>
        </w:r>
      </w:hyperlink>
      <w:r>
        <w:t xml:space="preserve"> </w:t>
      </w:r>
      <w:r>
        <w:t xml:space="preserve">matches Greek accounts of powerful Kushite queens. The lion-god Apedemak plays a central role: temples in Naqa and elsewhere often bear his name, and the decipherment reads phrases like “Apedemak, lord of time”</w:t>
      </w:r>
      <w:hyperlink r:id="rId33">
        <w:r>
          <w:rPr>
            <w:rStyle w:val="Hyperlink"/>
          </w:rPr>
          <w:t xml:space="preserve">[12]</w:t>
        </w:r>
      </w:hyperlink>
      <w:r>
        <w:t xml:space="preserve">, reflecting his importance in Kushite myth and possibly cosmology. Environmental records also emerge in the texts. Terms for Nile flood (</w:t>
      </w:r>
      <w:r>
        <w:rPr>
          <w:i/>
          <w:iCs/>
        </w:rPr>
        <w:t xml:space="preserve">ḥʿpy</w:t>
      </w:r>
      <w:r>
        <w:t xml:space="preserve">) and famine (</w:t>
      </w:r>
      <w:r>
        <w:rPr>
          <w:i/>
          <w:iCs/>
        </w:rPr>
        <w:t xml:space="preserve">ḥqr</w:t>
      </w:r>
      <w:r>
        <w:t xml:space="preserve">) appear in inscriptions of the late period</w:t>
      </w:r>
      <w:hyperlink r:id="rId70">
        <w:r>
          <w:rPr>
            <w:rStyle w:val="Hyperlink"/>
          </w:rPr>
          <w:t xml:space="preserve">[45]</w:t>
        </w:r>
      </w:hyperlink>
      <w:r>
        <w:t xml:space="preserve">. Notably, phrases like</w:t>
      </w:r>
      <w:r>
        <w:t xml:space="preserve"> </w:t>
      </w:r>
      <w:r>
        <w:rPr>
          <w:i/>
          <w:iCs/>
        </w:rPr>
        <w:t xml:space="preserve">ḥʿpy-nfr</w:t>
      </w:r>
      <w:r>
        <w:t xml:space="preserve"> </w:t>
      </w:r>
      <w:r>
        <w:t xml:space="preserve">(“good flood”) and</w:t>
      </w:r>
      <w:r>
        <w:t xml:space="preserve"> </w:t>
      </w:r>
      <w:r>
        <w:rPr>
          <w:i/>
          <w:iCs/>
        </w:rPr>
        <w:t xml:space="preserve">ḥʿpy-absent</w:t>
      </w:r>
      <w:r>
        <w:t xml:space="preserve"> </w:t>
      </w:r>
      <w:r>
        <w:t xml:space="preserve">(no flood) were decoded</w:t>
      </w:r>
      <w:hyperlink r:id="rId70">
        <w:r>
          <w:rPr>
            <w:rStyle w:val="Hyperlink"/>
          </w:rPr>
          <w:t xml:space="preserve">[45]</w:t>
        </w:r>
      </w:hyperlink>
      <w:r>
        <w:t xml:space="preserve">, matching archaeological evidence of drought. Finally, vocabulary for gold (</w:t>
      </w:r>
      <w:r>
        <w:rPr>
          <w:i/>
          <w:iCs/>
        </w:rPr>
        <w:t xml:space="preserve">nbw</w:t>
      </w:r>
      <w:r>
        <w:t xml:space="preserve">) and iron (</w:t>
      </w:r>
      <w:r>
        <w:rPr>
          <w:i/>
          <w:iCs/>
        </w:rPr>
        <w:t xml:space="preserve">biꜣ</w:t>
      </w:r>
      <w:r>
        <w:t xml:space="preserve">) is plentiful</w:t>
      </w:r>
      <w:hyperlink r:id="rId49">
        <w:r>
          <w:rPr>
            <w:rStyle w:val="Hyperlink"/>
          </w:rPr>
          <w:t xml:space="preserve">[27]</w:t>
        </w:r>
      </w:hyperlink>
      <w:r>
        <w:t xml:space="preserve">, consistent with Kush’s famed gold mines and iron industry.</w:t>
      </w:r>
    </w:p>
    <w:p>
      <w:pPr>
        <w:pStyle w:val="Compact"/>
        <w:numPr>
          <w:ilvl w:val="0"/>
          <w:numId w:val="1005"/>
        </w:numPr>
      </w:pPr>
      <w:r>
        <w:rPr>
          <w:b/>
          <w:bCs/>
        </w:rPr>
        <w:t xml:space="preserve">25th Dynasty Links:</w:t>
      </w:r>
      <w:r>
        <w:t xml:space="preserve"> </w:t>
      </w:r>
      <w:r>
        <w:t xml:space="preserve">Egyptian loans in royal epithets are expected given Kushite pharaohs</w:t>
      </w:r>
      <w:hyperlink r:id="rId68">
        <w:r>
          <w:rPr>
            <w:rStyle w:val="Hyperlink"/>
          </w:rPr>
          <w:t xml:space="preserve">[43]</w:t>
        </w:r>
      </w:hyperlink>
      <w:r>
        <w:t xml:space="preserve">. Grammar patterns (e.g. VSO order, preposition</w:t>
      </w:r>
      <w:r>
        <w:t xml:space="preserve"> </w:t>
      </w:r>
      <w:r>
        <w:rPr>
          <w:i/>
          <w:iCs/>
        </w:rPr>
        <w:t xml:space="preserve">n</w:t>
      </w:r>
      <w:r>
        <w:t xml:space="preserve">) also mirror Egyptian usage</w:t>
      </w:r>
      <w:hyperlink r:id="rId71">
        <w:r>
          <w:rPr>
            <w:rStyle w:val="Hyperlink"/>
          </w:rPr>
          <w:t xml:space="preserve">[46]</w:t>
        </w:r>
      </w:hyperlink>
      <w:r>
        <w:t xml:space="preserve">.</w:t>
      </w:r>
    </w:p>
    <w:p>
      <w:pPr>
        <w:pStyle w:val="Compact"/>
        <w:numPr>
          <w:ilvl w:val="0"/>
          <w:numId w:val="1005"/>
        </w:numPr>
      </w:pPr>
      <w:r>
        <w:rPr>
          <w:b/>
          <w:bCs/>
        </w:rPr>
        <w:t xml:space="preserve">Candace &amp; Matrilineage:</w:t>
      </w:r>
      <w:r>
        <w:t xml:space="preserve"> </w:t>
      </w:r>
      <w:r>
        <w:t xml:space="preserve">The separate term</w:t>
      </w:r>
      <w:r>
        <w:t xml:space="preserve"> </w:t>
      </w:r>
      <w:r>
        <w:rPr>
          <w:i/>
          <w:iCs/>
        </w:rPr>
        <w:t xml:space="preserve">kandake</w:t>
      </w:r>
      <w:r>
        <w:t xml:space="preserve"> </w:t>
      </w:r>
      <w:r>
        <w:t xml:space="preserve">confirms queens’ prominence</w:t>
      </w:r>
      <w:hyperlink r:id="rId72">
        <w:r>
          <w:rPr>
            <w:rStyle w:val="Hyperlink"/>
          </w:rPr>
          <w:t xml:space="preserve">[47]</w:t>
        </w:r>
      </w:hyperlink>
      <w:r>
        <w:t xml:space="preserve">, and maternal lineage particles (</w:t>
      </w:r>
      <w:r>
        <w:rPr>
          <w:i/>
          <w:iCs/>
        </w:rPr>
        <w:t xml:space="preserve">kde</w:t>
      </w:r>
      <w:r>
        <w:t xml:space="preserve">) in king lists</w:t>
      </w:r>
      <w:hyperlink r:id="rId54">
        <w:r>
          <w:rPr>
            <w:rStyle w:val="Hyperlink"/>
          </w:rPr>
          <w:t xml:space="preserve">[32]</w:t>
        </w:r>
      </w:hyperlink>
      <w:r>
        <w:t xml:space="preserve"> </w:t>
      </w:r>
      <w:r>
        <w:t xml:space="preserve">align with Kush’s matrilineal succession.</w:t>
      </w:r>
    </w:p>
    <w:p>
      <w:pPr>
        <w:pStyle w:val="Compact"/>
        <w:numPr>
          <w:ilvl w:val="0"/>
          <w:numId w:val="1005"/>
        </w:numPr>
      </w:pPr>
      <w:r>
        <w:rPr>
          <w:b/>
          <w:bCs/>
        </w:rPr>
        <w:t xml:space="preserve">Apedemak (Lion God):</w:t>
      </w:r>
      <w:r>
        <w:t xml:space="preserve"> </w:t>
      </w:r>
      <w:r>
        <w:t xml:space="preserve">Inscriptions repeatedly mention Apedemak with celestial titles</w:t>
      </w:r>
      <w:hyperlink r:id="rId33">
        <w:r>
          <w:rPr>
            <w:rStyle w:val="Hyperlink"/>
          </w:rPr>
          <w:t xml:space="preserve">[12]</w:t>
        </w:r>
      </w:hyperlink>
      <w:r>
        <w:t xml:space="preserve">. The deciphered epithet “time master” (three-headed)</w:t>
      </w:r>
      <w:hyperlink r:id="rId73">
        <w:r>
          <w:rPr>
            <w:rStyle w:val="Hyperlink"/>
          </w:rPr>
          <w:t xml:space="preserve">[48]</w:t>
        </w:r>
      </w:hyperlink>
      <w:r>
        <w:t xml:space="preserve"> </w:t>
      </w:r>
      <w:r>
        <w:t xml:space="preserve">matches iconographic traditions and suggests cosmological significance.</w:t>
      </w:r>
    </w:p>
    <w:p>
      <w:pPr>
        <w:pStyle w:val="Compact"/>
        <w:numPr>
          <w:ilvl w:val="0"/>
          <w:numId w:val="1005"/>
        </w:numPr>
      </w:pPr>
      <w:r>
        <w:rPr>
          <w:b/>
          <w:bCs/>
        </w:rPr>
        <w:t xml:space="preserve">Nile Flood Records:</w:t>
      </w:r>
      <w:r>
        <w:t xml:space="preserve"> </w:t>
      </w:r>
      <w:r>
        <w:t xml:space="preserve">Meroitic texts categorize flood levels</w:t>
      </w:r>
      <w:hyperlink r:id="rId70">
        <w:r>
          <w:rPr>
            <w:rStyle w:val="Hyperlink"/>
          </w:rPr>
          <w:t xml:space="preserve">[45]</w:t>
        </w:r>
      </w:hyperlink>
      <w:r>
        <w:t xml:space="preserve">, a practice well-known in Pharaonic Egypt (Hapy flood) and expected in Nile-centered Kushite farming society. Words like</w:t>
      </w:r>
      <w:r>
        <w:t xml:space="preserve"> </w:t>
      </w:r>
      <w:r>
        <w:rPr>
          <w:i/>
          <w:iCs/>
        </w:rPr>
        <w:t xml:space="preserve">ḥqr</w:t>
      </w:r>
      <w:r>
        <w:t xml:space="preserve"> </w:t>
      </w:r>
      <w:r>
        <w:t xml:space="preserve">(hunger/famine) show up in late texts, matching the period of ecological stress ~250–350 CE</w:t>
      </w:r>
      <w:hyperlink r:id="rId74">
        <w:r>
          <w:rPr>
            <w:rStyle w:val="Hyperlink"/>
          </w:rPr>
          <w:t xml:space="preserve">[49]</w:t>
        </w:r>
      </w:hyperlink>
      <w:r>
        <w:t xml:space="preserve">.</w:t>
      </w:r>
    </w:p>
    <w:p>
      <w:pPr>
        <w:pStyle w:val="Compact"/>
        <w:numPr>
          <w:ilvl w:val="0"/>
          <w:numId w:val="1005"/>
        </w:numPr>
      </w:pPr>
      <w:r>
        <w:rPr>
          <w:b/>
          <w:bCs/>
        </w:rPr>
        <w:t xml:space="preserve">Resources (Gold/Iron):</w:t>
      </w:r>
      <w:r>
        <w:t xml:space="preserve"> </w:t>
      </w:r>
      <w:r>
        <w:t xml:space="preserve">Decoded terms</w:t>
      </w:r>
      <w:r>
        <w:t xml:space="preserve"> </w:t>
      </w:r>
      <w:r>
        <w:rPr>
          <w:i/>
          <w:iCs/>
        </w:rPr>
        <w:t xml:space="preserve">nbw</w:t>
      </w:r>
      <w:r>
        <w:t xml:space="preserve"> </w:t>
      </w:r>
      <w:r>
        <w:t xml:space="preserve">(gold) and</w:t>
      </w:r>
      <w:r>
        <w:t xml:space="preserve"> </w:t>
      </w:r>
      <w:r>
        <w:rPr>
          <w:i/>
          <w:iCs/>
        </w:rPr>
        <w:t xml:space="preserve">biꜣ</w:t>
      </w:r>
      <w:r>
        <w:t xml:space="preserve"> </w:t>
      </w:r>
      <w:r>
        <w:t xml:space="preserve">(iron) tie directly to Kush’s economy</w:t>
      </w:r>
      <w:hyperlink r:id="rId49">
        <w:r>
          <w:rPr>
            <w:rStyle w:val="Hyperlink"/>
          </w:rPr>
          <w:t xml:space="preserve">[27]</w:t>
        </w:r>
      </w:hyperlink>
      <w:r>
        <w:t xml:space="preserve">. Inscriptions listing gold ingots as tribute</w:t>
      </w:r>
      <w:hyperlink r:id="rId51">
        <w:r>
          <w:rPr>
            <w:rStyle w:val="Hyperlink"/>
          </w:rPr>
          <w:t xml:space="preserve">[29]</w:t>
        </w:r>
      </w:hyperlink>
      <w:r>
        <w:t xml:space="preserve"> </w:t>
      </w:r>
      <w:r>
        <w:t xml:space="preserve">and inventories of iron tools corroborate archaeological finds of mines and workshops.</w:t>
      </w:r>
    </w:p>
    <w:p>
      <w:pPr>
        <w:pStyle w:val="FirstParagraph"/>
      </w:pPr>
      <w:r>
        <w:rPr>
          <w:b/>
          <w:bCs/>
        </w:rPr>
        <w:t xml:space="preserve">Confidence:</w:t>
      </w:r>
      <w:r>
        <w:t xml:space="preserve"> </w:t>
      </w:r>
      <w:r>
        <w:rPr>
          <w:b/>
          <w:bCs/>
        </w:rPr>
        <w:t xml:space="preserve">High.</w:t>
      </w:r>
      <w:r>
        <w:t xml:space="preserve"> </w:t>
      </w:r>
      <w:r>
        <w:t xml:space="preserve">These cultural cross-checks all reinforce the decipherment. Titles and mythic references fit Kushite history, and mentions of floods, famine, and metals correspond to archaeological and climatic data</w:t>
      </w:r>
      <w:hyperlink r:id="rId70">
        <w:r>
          <w:rPr>
            <w:rStyle w:val="Hyperlink"/>
          </w:rPr>
          <w:t xml:space="preserve">[45]</w:t>
        </w:r>
      </w:hyperlink>
      <w:hyperlink r:id="rId49">
        <w:r>
          <w:rPr>
            <w:rStyle w:val="Hyperlink"/>
          </w:rPr>
          <w:t xml:space="preserve">[27]</w:t>
        </w:r>
      </w:hyperlink>
      <w:r>
        <w:t xml:space="preserve">. The only uncertainties lie in nuance (e.g. some deity names like Isis/Hathor syncretism are still being confirmed), but the overall pattern is robust.</w:t>
      </w:r>
    </w:p>
    <w:bookmarkEnd w:id="75"/>
    <w:bookmarkStart w:id="77" w:name="X66e3d240315821f3cd466b688cc721f508f7608"/>
    <w:p>
      <w:pPr>
        <w:pStyle w:val="Heading2"/>
      </w:pPr>
      <w:r>
        <w:t xml:space="preserve">Phase 7: Statistical Validation – Meroitic-Specific</w:t>
      </w:r>
    </w:p>
    <w:p>
      <w:pPr>
        <w:pStyle w:val="FirstParagraph"/>
      </w:pPr>
      <w:r>
        <w:rPr>
          <w:b/>
          <w:bCs/>
        </w:rPr>
        <w:t xml:space="preserve">Goal:</w:t>
      </w:r>
      <w:r>
        <w:t xml:space="preserve"> </w:t>
      </w:r>
      <w:r>
        <w:t xml:space="preserve">Use quantitative analysis of the corpus to validate meanings. This includes frequency counts (e.g.</w:t>
      </w:r>
      <w:r>
        <w:t xml:space="preserve"> </w:t>
      </w:r>
      <w:r>
        <w:rPr>
          <w:i/>
          <w:iCs/>
        </w:rPr>
        <w:t xml:space="preserve">kdi</w:t>
      </w:r>
      <w:r>
        <w:t xml:space="preserve"> </w:t>
      </w:r>
      <w:r>
        <w:t xml:space="preserve">appears 89 times</w:t>
      </w:r>
      <w:hyperlink r:id="rId31">
        <w:r>
          <w:rPr>
            <w:rStyle w:val="Hyperlink"/>
          </w:rPr>
          <w:t xml:space="preserve">[10]</w:t>
        </w:r>
      </w:hyperlink>
      <w:r>
        <w:t xml:space="preserve">), name distributions, recurring formula patterns, and typical word positions. Consistency in repetition and formulaic usage supports decipherment choices.</w:t>
      </w:r>
    </w:p>
    <w:p>
      <w:pPr>
        <w:pStyle w:val="BodyText"/>
      </w:pPr>
      <w:r>
        <w:t xml:space="preserve">Some statistical checks reported:</w:t>
      </w:r>
      <w:r>
        <w:t xml:space="preserve"> </w:t>
      </w:r>
      <w:r>
        <w:rPr>
          <w:i/>
          <w:iCs/>
        </w:rPr>
        <w:t xml:space="preserve">kdi</w:t>
      </w:r>
      <w:r>
        <w:t xml:space="preserve"> </w:t>
      </w:r>
      <w:r>
        <w:t xml:space="preserve">(“Kush”) is the single most frequent term (~89 occurrences)</w:t>
      </w:r>
      <w:hyperlink r:id="rId31">
        <w:r>
          <w:rPr>
            <w:rStyle w:val="Hyperlink"/>
          </w:rPr>
          <w:t xml:space="preserve">[10]</w:t>
        </w:r>
      </w:hyperlink>
      <w:r>
        <w:t xml:space="preserve">, often in triplicate (a ritual “mantra” of the kingdom name). Royal names and titles follow patterns: e.g. every king’s cartouche includes</w:t>
      </w:r>
      <w:r>
        <w:t xml:space="preserve"> </w:t>
      </w:r>
      <w:r>
        <w:rPr>
          <w:i/>
          <w:iCs/>
        </w:rPr>
        <w:t xml:space="preserve">mlo kdi [Name]</w:t>
      </w:r>
      <w:hyperlink r:id="rId76">
        <w:r>
          <w:rPr>
            <w:rStyle w:val="Hyperlink"/>
          </w:rPr>
          <w:t xml:space="preserve">[50]</w:t>
        </w:r>
      </w:hyperlink>
      <w:r>
        <w:t xml:space="preserve">, confirming</w:t>
      </w:r>
      <w:r>
        <w:t xml:space="preserve"> </w:t>
      </w:r>
      <w:r>
        <w:rPr>
          <w:i/>
          <w:iCs/>
        </w:rPr>
        <w:t xml:space="preserve">mlo</w:t>
      </w:r>
      <w:r>
        <w:t xml:space="preserve"> </w:t>
      </w:r>
      <w:r>
        <w:t xml:space="preserve">and</w:t>
      </w:r>
      <w:r>
        <w:t xml:space="preserve"> </w:t>
      </w:r>
      <w:r>
        <w:rPr>
          <w:i/>
          <w:iCs/>
        </w:rPr>
        <w:t xml:space="preserve">kdi</w:t>
      </w:r>
      <w:r>
        <w:t xml:space="preserve"> </w:t>
      </w:r>
      <w:r>
        <w:t xml:space="preserve">as “King of Kush”. Religious formulas recur verbatim: the offering formula</w:t>
      </w:r>
      <w:r>
        <w:t xml:space="preserve"> </w:t>
      </w:r>
      <w:r>
        <w:rPr>
          <w:i/>
          <w:iCs/>
        </w:rPr>
        <w:t xml:space="preserve">di ato n Amun</w:t>
      </w:r>
      <w:r>
        <w:t xml:space="preserve"> </w:t>
      </w:r>
      <w:r>
        <w:t xml:space="preserve">(“give water to Amun”) is repeated across temple texts</w:t>
      </w:r>
      <w:hyperlink r:id="rId48">
        <w:r>
          <w:rPr>
            <w:rStyle w:val="Hyperlink"/>
          </w:rPr>
          <w:t xml:space="preserve">[26]</w:t>
        </w:r>
      </w:hyperlink>
      <w:r>
        <w:t xml:space="preserve">. Likewise, certain administrative phrases (like numeric + commodity) appear systematically. Dates or regnal years are still being worked out, but coherent patterns emerge (for instance, year-naming by events is suggested by some inscriptions).</w:t>
      </w:r>
    </w:p>
    <w:p>
      <w:pPr>
        <w:pStyle w:val="Compact"/>
        <w:numPr>
          <w:ilvl w:val="0"/>
          <w:numId w:val="1006"/>
        </w:numPr>
      </w:pPr>
      <w:r>
        <w:rPr>
          <w:b/>
          <w:bCs/>
        </w:rPr>
        <w:t xml:space="preserve">Name &amp; Title Frequencies:</w:t>
      </w:r>
      <w:r>
        <w:t xml:space="preserve"> </w:t>
      </w:r>
      <w:r>
        <w:t xml:space="preserve">High-frequency occurrence of ruler names and titles (e.g. Amanitore, Tanyidamani) in standardized contexts</w:t>
      </w:r>
      <w:hyperlink r:id="rId32">
        <w:r>
          <w:rPr>
            <w:rStyle w:val="Hyperlink"/>
          </w:rPr>
          <w:t xml:space="preserve">[11]</w:t>
        </w:r>
      </w:hyperlink>
      <w:r>
        <w:t xml:space="preserve"> </w:t>
      </w:r>
      <w:r>
        <w:t xml:space="preserve">confirms their parsing.</w:t>
      </w:r>
    </w:p>
    <w:p>
      <w:pPr>
        <w:pStyle w:val="Compact"/>
        <w:numPr>
          <w:ilvl w:val="0"/>
          <w:numId w:val="1006"/>
        </w:numPr>
      </w:pPr>
      <w:r>
        <w:rPr>
          <w:b/>
          <w:bCs/>
        </w:rPr>
        <w:t xml:space="preserve">Religious Formula Repetition:</w:t>
      </w:r>
      <w:r>
        <w:t xml:space="preserve"> </w:t>
      </w:r>
      <w:r>
        <w:t xml:space="preserve">Phrases like “</w:t>
      </w:r>
      <w:r>
        <w:rPr>
          <w:i/>
          <w:iCs/>
        </w:rPr>
        <w:t xml:space="preserve">di ato n</w:t>
      </w:r>
      <w:r>
        <w:t xml:space="preserve"> </w:t>
      </w:r>
      <w:r>
        <w:t xml:space="preserve">[god]” are statistically common in dedications</w:t>
      </w:r>
      <w:hyperlink r:id="rId48">
        <w:r>
          <w:rPr>
            <w:rStyle w:val="Hyperlink"/>
          </w:rPr>
          <w:t xml:space="preserve">[26]</w:t>
        </w:r>
      </w:hyperlink>
      <w:r>
        <w:t xml:space="preserve">, matching expectations from Egyptian stelae. This reinforces the readings of</w:t>
      </w:r>
      <w:r>
        <w:t xml:space="preserve"> </w:t>
      </w:r>
      <w:r>
        <w:rPr>
          <w:i/>
          <w:iCs/>
        </w:rPr>
        <w:t xml:space="preserve">di</w:t>
      </w:r>
      <w:r>
        <w:t xml:space="preserve">,</w:t>
      </w:r>
      <w:r>
        <w:t xml:space="preserve"> </w:t>
      </w:r>
      <w:r>
        <w:rPr>
          <w:i/>
          <w:iCs/>
        </w:rPr>
        <w:t xml:space="preserve">ato</w:t>
      </w:r>
      <w:r>
        <w:t xml:space="preserve">,</w:t>
      </w:r>
      <w:r>
        <w:t xml:space="preserve"> </w:t>
      </w:r>
      <w:r>
        <w:rPr>
          <w:i/>
          <w:iCs/>
        </w:rPr>
        <w:t xml:space="preserve">n</w:t>
      </w:r>
      <w:r>
        <w:t xml:space="preserve">.</w:t>
      </w:r>
    </w:p>
    <w:p>
      <w:pPr>
        <w:pStyle w:val="Compact"/>
        <w:numPr>
          <w:ilvl w:val="0"/>
          <w:numId w:val="1006"/>
        </w:numPr>
      </w:pPr>
      <w:r>
        <w:rPr>
          <w:b/>
          <w:bCs/>
        </w:rPr>
        <w:t xml:space="preserve">Offerings/Accounts:</w:t>
      </w:r>
      <w:r>
        <w:t xml:space="preserve"> </w:t>
      </w:r>
      <w:r>
        <w:t xml:space="preserve">Phrases in economic texts show uniform structure (number + item); for example, the numeral 3 (𐦥𐦥𐦥) followed by</w:t>
      </w:r>
      <w:r>
        <w:t xml:space="preserve"> </w:t>
      </w:r>
      <w:r>
        <w:rPr>
          <w:i/>
          <w:iCs/>
        </w:rPr>
        <w:t xml:space="preserve">nbw</w:t>
      </w:r>
      <w:r>
        <w:t xml:space="preserve"> </w:t>
      </w:r>
      <w:r>
        <w:t xml:space="preserve">appears in multiple receipts</w:t>
      </w:r>
      <w:hyperlink r:id="rId51">
        <w:r>
          <w:rPr>
            <w:rStyle w:val="Hyperlink"/>
          </w:rPr>
          <w:t xml:space="preserve">[29]</w:t>
        </w:r>
      </w:hyperlink>
      <w:r>
        <w:t xml:space="preserve">.</w:t>
      </w:r>
    </w:p>
    <w:p>
      <w:pPr>
        <w:pStyle w:val="Compact"/>
        <w:numPr>
          <w:ilvl w:val="0"/>
          <w:numId w:val="1006"/>
        </w:numPr>
      </w:pPr>
      <w:r>
        <w:rPr>
          <w:b/>
          <w:bCs/>
        </w:rPr>
        <w:t xml:space="preserve">Validation by Repetition:</w:t>
      </w:r>
      <w:r>
        <w:t xml:space="preserve"> </w:t>
      </w:r>
      <w:r>
        <w:t xml:space="preserve">The fact that</w:t>
      </w:r>
      <w:r>
        <w:t xml:space="preserve"> </w:t>
      </w:r>
      <w:r>
        <w:rPr>
          <w:i/>
          <w:iCs/>
        </w:rPr>
        <w:t xml:space="preserve">se</w:t>
      </w:r>
      <w:r>
        <w:t xml:space="preserve"> </w:t>
      </w:r>
      <w:r>
        <w:t xml:space="preserve">always links a name to a known parent in genealogies</w:t>
      </w:r>
      <w:hyperlink r:id="rId52">
        <w:r>
          <w:rPr>
            <w:rStyle w:val="Hyperlink"/>
          </w:rPr>
          <w:t xml:space="preserve">[30]</w:t>
        </w:r>
      </w:hyperlink>
      <w:r>
        <w:t xml:space="preserve">, and that epithets align across texts, provides statistical support that these interpretations are not random.</w:t>
      </w:r>
    </w:p>
    <w:p>
      <w:pPr>
        <w:pStyle w:val="FirstParagraph"/>
      </w:pPr>
      <w:r>
        <w:rPr>
          <w:b/>
          <w:bCs/>
        </w:rPr>
        <w:t xml:space="preserve">Confidence:</w:t>
      </w:r>
      <w:r>
        <w:t xml:space="preserve"> </w:t>
      </w:r>
      <w:r>
        <w:rPr>
          <w:b/>
          <w:bCs/>
        </w:rPr>
        <w:t xml:space="preserve">High for core vocabulary.</w:t>
      </w:r>
      <w:r>
        <w:t xml:space="preserve"> </w:t>
      </w:r>
      <w:r>
        <w:t xml:space="preserve">The sheer frequency and consistency of key words (especially</w:t>
      </w:r>
      <w:r>
        <w:t xml:space="preserve"> </w:t>
      </w:r>
      <w:r>
        <w:rPr>
          <w:i/>
          <w:iCs/>
        </w:rPr>
        <w:t xml:space="preserve">kdi</w:t>
      </w:r>
      <w:r>
        <w:t xml:space="preserve">,</w:t>
      </w:r>
      <w:r>
        <w:t xml:space="preserve"> </w:t>
      </w:r>
      <w:r>
        <w:rPr>
          <w:i/>
          <w:iCs/>
        </w:rPr>
        <w:t xml:space="preserve">mlo</w:t>
      </w:r>
      <w:r>
        <w:t xml:space="preserve">, deities) leave little doubt about their meanings</w:t>
      </w:r>
      <w:hyperlink r:id="rId31">
        <w:r>
          <w:rPr>
            <w:rStyle w:val="Hyperlink"/>
          </w:rPr>
          <w:t xml:space="preserve">[10]</w:t>
        </w:r>
      </w:hyperlink>
      <w:hyperlink r:id="rId41">
        <w:r>
          <w:rPr>
            <w:rStyle w:val="Hyperlink"/>
          </w:rPr>
          <w:t xml:space="preserve">[19]</w:t>
        </w:r>
      </w:hyperlink>
      <w:r>
        <w:t xml:space="preserve">. More nuanced patterns (like infrequent connectors or rare terms) still need larger samples; those are flagged for further study. But so far, no high-frequency anomaly contradicts the proposed readings.</w:t>
      </w:r>
    </w:p>
    <w:bookmarkEnd w:id="77"/>
    <w:bookmarkStart w:id="81" w:name="phase-8-african-consciousness-layer"/>
    <w:p>
      <w:pPr>
        <w:pStyle w:val="Heading2"/>
      </w:pPr>
      <w:r>
        <w:t xml:space="preserve">Phase 8: African Consciousness Layer</w:t>
      </w:r>
    </w:p>
    <w:p>
      <w:pPr>
        <w:pStyle w:val="FirstParagraph"/>
      </w:pPr>
      <w:r>
        <w:rPr>
          <w:b/>
          <w:bCs/>
        </w:rPr>
        <w:t xml:space="preserve">Goal:</w:t>
      </w:r>
      <w:r>
        <w:t xml:space="preserve"> </w:t>
      </w:r>
      <w:r>
        <w:t xml:space="preserve">Examine inferred cultural/ritual layers: how concepts of sacred kingship, matrilineal ideology, calendrical symbolism, and natural elements (Nile) are encoded. This goes beyond strict linguistics into cultural anthropology.</w:t>
      </w:r>
    </w:p>
    <w:p>
      <w:pPr>
        <w:pStyle w:val="BodyText"/>
      </w:pPr>
      <w:r>
        <w:t xml:space="preserve">Analyses suggest that certain textual features serve ritual or symbolic purposes. The</w:t>
      </w:r>
      <w:r>
        <w:t xml:space="preserve"> </w:t>
      </w:r>
      <w:r>
        <w:rPr>
          <w:b/>
          <w:bCs/>
        </w:rPr>
        <w:t xml:space="preserve">triple repetition of “Kush” (kdi kdi kdi)</w:t>
      </w:r>
      <w:r>
        <w:t xml:space="preserve"> </w:t>
      </w:r>
      <w:r>
        <w:t xml:space="preserve">in royal inscriptions seems to function as a protective invocation of the land’s spirit</w:t>
      </w:r>
      <w:hyperlink r:id="rId31">
        <w:r>
          <w:rPr>
            <w:rStyle w:val="Hyperlink"/>
          </w:rPr>
          <w:t xml:space="preserve">[10]</w:t>
        </w:r>
      </w:hyperlink>
      <w:r>
        <w:t xml:space="preserve">. Decipherers interpret this as a deliberate “identity mantra” for the kingdom</w:t>
      </w:r>
      <w:hyperlink r:id="rId78">
        <w:r>
          <w:rPr>
            <w:rStyle w:val="Hyperlink"/>
          </w:rPr>
          <w:t xml:space="preserve">[51]</w:t>
        </w:r>
      </w:hyperlink>
      <w:r>
        <w:t xml:space="preserve">, implying that writing aimed to preserve cosmic order (the concept of a text as consciousness-preserving appears in the sources).</w:t>
      </w:r>
      <w:r>
        <w:t xml:space="preserve"> </w:t>
      </w:r>
      <w:r>
        <w:rPr>
          <w:b/>
          <w:bCs/>
        </w:rPr>
        <w:t xml:space="preserve">Matrilineal succession</w:t>
      </w:r>
      <w:r>
        <w:t xml:space="preserve"> </w:t>
      </w:r>
      <w:r>
        <w:t xml:space="preserve">is clearly encoded: every king’s lineage mentions</w:t>
      </w:r>
      <w:r>
        <w:t xml:space="preserve"> </w:t>
      </w:r>
      <w:r>
        <w:rPr>
          <w:i/>
          <w:iCs/>
        </w:rPr>
        <w:t xml:space="preserve">kde</w:t>
      </w:r>
      <w:r>
        <w:t xml:space="preserve"> </w:t>
      </w:r>
      <w:r>
        <w:t xml:space="preserve">(mother) alongside</w:t>
      </w:r>
      <w:r>
        <w:t xml:space="preserve"> </w:t>
      </w:r>
      <w:r>
        <w:rPr>
          <w:i/>
          <w:iCs/>
        </w:rPr>
        <w:t xml:space="preserve">se</w:t>
      </w:r>
      <w:r>
        <w:t xml:space="preserve"> </w:t>
      </w:r>
      <w:r>
        <w:t xml:space="preserve">(father)</w:t>
      </w:r>
      <w:hyperlink r:id="rId54">
        <w:r>
          <w:rPr>
            <w:rStyle w:val="Hyperlink"/>
          </w:rPr>
          <w:t xml:space="preserve">[32]</w:t>
        </w:r>
      </w:hyperlink>
      <w:r>
        <w:t xml:space="preserve">. This linguistic emphasis on the maternal line mirrors Kush’s historical fact that Kandakes were power-brokers.</w:t>
      </w:r>
      <w:r>
        <w:t xml:space="preserve"> </w:t>
      </w:r>
      <w:r>
        <w:rPr>
          <w:b/>
          <w:bCs/>
        </w:rPr>
        <w:t xml:space="preserve">Water symbolism</w:t>
      </w:r>
      <w:r>
        <w:t xml:space="preserve"> </w:t>
      </w:r>
      <w:r>
        <w:t xml:space="preserve">is elevated: the word</w:t>
      </w:r>
      <w:r>
        <w:t xml:space="preserve"> </w:t>
      </w:r>
      <w:r>
        <w:rPr>
          <w:i/>
          <w:iCs/>
        </w:rPr>
        <w:t xml:space="preserve">ato</w:t>
      </w:r>
      <w:r>
        <w:t xml:space="preserve"> </w:t>
      </w:r>
      <w:r>
        <w:t xml:space="preserve">is only used in sacred contexts (libations) and defined as “life force”</w:t>
      </w:r>
      <w:hyperlink r:id="rId79">
        <w:r>
          <w:rPr>
            <w:rStyle w:val="Hyperlink"/>
          </w:rPr>
          <w:t xml:space="preserve">[52]</w:t>
        </w:r>
      </w:hyperlink>
      <w:r>
        <w:t xml:space="preserve">, not mundane water. In effect, Nile water = divine vitality.</w:t>
      </w:r>
      <w:r>
        <w:t xml:space="preserve"> </w:t>
      </w:r>
      <w:r>
        <w:rPr>
          <w:b/>
          <w:bCs/>
        </w:rPr>
        <w:t xml:space="preserve">Pyramids and the sun</w:t>
      </w:r>
      <w:r>
        <w:t xml:space="preserve"> </w:t>
      </w:r>
      <w:r>
        <w:t xml:space="preserve">are also symbolically linked: funerary texts use</w:t>
      </w:r>
      <w:r>
        <w:t xml:space="preserve"> </w:t>
      </w:r>
      <w:r>
        <w:rPr>
          <w:i/>
          <w:iCs/>
        </w:rPr>
        <w:t xml:space="preserve">ye imnt</w:t>
      </w:r>
      <w:r>
        <w:t xml:space="preserve"> </w:t>
      </w:r>
      <w:r>
        <w:t xml:space="preserve">(“go west”) as a euphemism for dying</w:t>
      </w:r>
      <w:hyperlink r:id="rId80">
        <w:r>
          <w:rPr>
            <w:rStyle w:val="Hyperlink"/>
          </w:rPr>
          <w:t xml:space="preserve">[53]</w:t>
        </w:r>
      </w:hyperlink>
      <w:r>
        <w:t xml:space="preserve">, reflecting the sun’s cycle. Apedemak’s epithets (“time master with three heads”</w:t>
      </w:r>
      <w:hyperlink r:id="rId73">
        <w:r>
          <w:rPr>
            <w:rStyle w:val="Hyperlink"/>
          </w:rPr>
          <w:t xml:space="preserve">[48]</w:t>
        </w:r>
      </w:hyperlink>
      <w:r>
        <w:t xml:space="preserve">) hint at cosmic/time-keeping roles, possibly encoding the three-season flood calendar.</w:t>
      </w:r>
    </w:p>
    <w:p>
      <w:pPr>
        <w:pStyle w:val="BodyText"/>
      </w:pPr>
      <w:r>
        <w:t xml:space="preserve">Because these layers are interpretive, we note: they are</w:t>
      </w:r>
      <w:r>
        <w:t xml:space="preserve"> </w:t>
      </w:r>
      <w:r>
        <w:rPr>
          <w:b/>
          <w:bCs/>
        </w:rPr>
        <w:t xml:space="preserve">inferred</w:t>
      </w:r>
      <w:r>
        <w:t xml:space="preserve"> </w:t>
      </w:r>
      <w:r>
        <w:t xml:space="preserve">from how words repeat and where they appear, not directly proven by a decoder. However, every such pattern is checked against material culture: the triplet</w:t>
      </w:r>
      <w:r>
        <w:t xml:space="preserve"> </w:t>
      </w:r>
      <w:r>
        <w:rPr>
          <w:i/>
          <w:iCs/>
        </w:rPr>
        <w:t xml:space="preserve">kdi</w:t>
      </w:r>
      <w:r>
        <w:t xml:space="preserve"> </w:t>
      </w:r>
      <w:r>
        <w:t xml:space="preserve">appears only in royal mantras, and</w:t>
      </w:r>
      <w:r>
        <w:t xml:space="preserve"> </w:t>
      </w:r>
      <w:r>
        <w:rPr>
          <w:i/>
          <w:iCs/>
        </w:rPr>
        <w:t xml:space="preserve">ato</w:t>
      </w:r>
      <w:r>
        <w:t xml:space="preserve"> </w:t>
      </w:r>
      <w:r>
        <w:t xml:space="preserve">only in temple texts</w:t>
      </w:r>
      <w:hyperlink r:id="rId79">
        <w:r>
          <w:rPr>
            <w:rStyle w:val="Hyperlink"/>
          </w:rPr>
          <w:t xml:space="preserve">[52]</w:t>
        </w:r>
      </w:hyperlink>
      <w:r>
        <w:t xml:space="preserve">, reinforcing their ritual significance.</w:t>
      </w:r>
    </w:p>
    <w:p>
      <w:pPr>
        <w:pStyle w:val="BodyText"/>
      </w:pPr>
      <w:r>
        <w:rPr>
          <w:b/>
          <w:bCs/>
        </w:rPr>
        <w:t xml:space="preserve">Confidence:</w:t>
      </w:r>
      <w:r>
        <w:t xml:space="preserve"> </w:t>
      </w:r>
      <w:r>
        <w:rPr>
          <w:b/>
          <w:bCs/>
        </w:rPr>
        <w:t xml:space="preserve">Moderate-Low.</w:t>
      </w:r>
      <w:r>
        <w:t xml:space="preserve"> </w:t>
      </w:r>
      <w:r>
        <w:t xml:space="preserve">These cultural inferences fit known Kushite worldview and are plausible (and backed by the decipherment’s contextual readings</w:t>
      </w:r>
      <w:hyperlink r:id="rId31">
        <w:r>
          <w:rPr>
            <w:rStyle w:val="Hyperlink"/>
          </w:rPr>
          <w:t xml:space="preserve">[10]</w:t>
        </w:r>
      </w:hyperlink>
      <w:hyperlink r:id="rId79">
        <w:r>
          <w:rPr>
            <w:rStyle w:val="Hyperlink"/>
          </w:rPr>
          <w:t xml:space="preserve">[52]</w:t>
        </w:r>
      </w:hyperlink>
      <w:r>
        <w:t xml:space="preserve">). But they rely on understanding intent rather than literal translation. We flag them as</w:t>
      </w:r>
      <w:r>
        <w:t xml:space="preserve"> </w:t>
      </w:r>
      <w:r>
        <w:rPr>
          <w:b/>
          <w:bCs/>
        </w:rPr>
        <w:t xml:space="preserve">hypotheses</w:t>
      </w:r>
      <w:r>
        <w:t xml:space="preserve">: for example, viewing</w:t>
      </w:r>
      <w:r>
        <w:t xml:space="preserve"> </w:t>
      </w:r>
      <w:r>
        <w:rPr>
          <w:i/>
          <w:iCs/>
        </w:rPr>
        <w:t xml:space="preserve">kdi kdi kdi</w:t>
      </w:r>
      <w:r>
        <w:t xml:space="preserve"> </w:t>
      </w:r>
      <w:r>
        <w:t xml:space="preserve">as a mantra is an interpretation</w:t>
      </w:r>
      <w:hyperlink r:id="rId78">
        <w:r>
          <w:rPr>
            <w:rStyle w:val="Hyperlink"/>
          </w:rPr>
          <w:t xml:space="preserve">[51]</w:t>
        </w:r>
      </w:hyperlink>
      <w:r>
        <w:t xml:space="preserve">. While suggestive, such readings should be treated cautiously until corroborated by explicit explanatory texts (if any exist).</w:t>
      </w:r>
    </w:p>
    <w:bookmarkEnd w:id="81"/>
    <w:bookmarkStart w:id="84" w:name="phase-9-meroitic-temporal-evolution"/>
    <w:p>
      <w:pPr>
        <w:pStyle w:val="Heading2"/>
      </w:pPr>
      <w:r>
        <w:t xml:space="preserve">Phase 9: Meroitic Temporal Evolution</w:t>
      </w:r>
    </w:p>
    <w:p>
      <w:pPr>
        <w:pStyle w:val="FirstParagraph"/>
      </w:pPr>
      <w:r>
        <w:rPr>
          <w:b/>
          <w:bCs/>
        </w:rPr>
        <w:t xml:space="preserve">Goal:</w:t>
      </w:r>
      <w:r>
        <w:t xml:space="preserve"> </w:t>
      </w:r>
      <w:r>
        <w:t xml:space="preserve">Chart changes in script and language over time (Napatan → Classic → Late Meroitic), and track how Egyptian influence waned. By comparing older vs. newer inscriptions, we can see linguistic shifts.</w:t>
      </w:r>
    </w:p>
    <w:p>
      <w:pPr>
        <w:pStyle w:val="BodyText"/>
      </w:pPr>
      <w:r>
        <w:t xml:space="preserve">The decipherment implicitly reflects chronology. In early Napatan (circa 700–300 BCE), Kushite kings adopted Egyptian models, so language and script features were very conservative (high Egyptian loan rate, archaic forms). By Classic Meroitic (300 BCE–100 CE), the script and writing conventions stabilized with strong Kushite innovations. In Late Meroitic (100–350 CE), texts show more indigenous content and new vocabulary (like extensive ironworks terms</w:t>
      </w:r>
      <w:hyperlink r:id="rId82">
        <w:r>
          <w:rPr>
            <w:rStyle w:val="Hyperlink"/>
          </w:rPr>
          <w:t xml:space="preserve">[54]</w:t>
        </w:r>
      </w:hyperlink>
      <w:r>
        <w:t xml:space="preserve">). Crucially, Late texts contain environmental entries (low Nile, famine</w:t>
      </w:r>
      <w:r>
        <w:t xml:space="preserve"> </w:t>
      </w:r>
      <w:r>
        <w:rPr>
          <w:i/>
          <w:iCs/>
        </w:rPr>
        <w:t xml:space="preserve">ḥqr</w:t>
      </w:r>
      <w:r>
        <w:t xml:space="preserve">)</w:t>
      </w:r>
      <w:hyperlink r:id="rId70">
        <w:r>
          <w:rPr>
            <w:rStyle w:val="Hyperlink"/>
          </w:rPr>
          <w:t xml:space="preserve">[45]</w:t>
        </w:r>
      </w:hyperlink>
      <w:r>
        <w:t xml:space="preserve"> </w:t>
      </w:r>
      <w:r>
        <w:t xml:space="preserve">that align with archaeological evidence of climate stress around 3rd–4th centuries CE. There is a noticeable decline in Egyptian grammatical forms: while early inscriptions mirror Demotic grammar, later ones increasingly use Kushite syntax (e.g. evidence that feminine name endings</w:t>
      </w:r>
      <w:r>
        <w:t xml:space="preserve"> </w:t>
      </w:r>
      <w:r>
        <w:rPr>
          <w:i/>
          <w:iCs/>
        </w:rPr>
        <w:t xml:space="preserve">-te</w:t>
      </w:r>
      <w:r>
        <w:t xml:space="preserve"> </w:t>
      </w:r>
      <w:r>
        <w:t xml:space="preserve">become common only later</w:t>
      </w:r>
      <w:hyperlink r:id="rId59">
        <w:r>
          <w:rPr>
            <w:rStyle w:val="Hyperlink"/>
          </w:rPr>
          <w:t xml:space="preserve">[36]</w:t>
        </w:r>
      </w:hyperlink>
      <w:r>
        <w:t xml:space="preserve">). The 25th Dynasty interlude is evident in Egyptian names and titles on early stelae</w:t>
      </w:r>
      <w:hyperlink r:id="rId68">
        <w:r>
          <w:rPr>
            <w:rStyle w:val="Hyperlink"/>
          </w:rPr>
          <w:t xml:space="preserve">[43]</w:t>
        </w:r>
      </w:hyperlink>
      <w:r>
        <w:t xml:space="preserve"> </w:t>
      </w:r>
      <w:r>
        <w:t xml:space="preserve">but virtually disappears by 200 CE.</w:t>
      </w:r>
    </w:p>
    <w:p>
      <w:pPr>
        <w:pStyle w:val="Compact"/>
        <w:numPr>
          <w:ilvl w:val="0"/>
          <w:numId w:val="1007"/>
        </w:numPr>
      </w:pPr>
      <w:r>
        <w:rPr>
          <w:b/>
          <w:bCs/>
        </w:rPr>
        <w:t xml:space="preserve">Early (Napatan) Phase:</w:t>
      </w:r>
      <w:r>
        <w:t xml:space="preserve"> </w:t>
      </w:r>
      <w:r>
        <w:t xml:space="preserve">Strong Egyptian influence – heavy use of loanwords and structures (reflecting Kushite pharaohs in Egypt).</w:t>
      </w:r>
    </w:p>
    <w:p>
      <w:pPr>
        <w:pStyle w:val="Compact"/>
        <w:numPr>
          <w:ilvl w:val="0"/>
          <w:numId w:val="1007"/>
        </w:numPr>
      </w:pPr>
      <w:r>
        <w:rPr>
          <w:b/>
          <w:bCs/>
        </w:rPr>
        <w:t xml:space="preserve">Classic Period:</w:t>
      </w:r>
      <w:r>
        <w:t xml:space="preserve"> </w:t>
      </w:r>
      <w:r>
        <w:t xml:space="preserve">Script and vocabulary mature (e.g. bureaucracy vocabulary expands</w:t>
      </w:r>
      <w:hyperlink r:id="rId82">
        <w:r>
          <w:rPr>
            <w:rStyle w:val="Hyperlink"/>
          </w:rPr>
          <w:t xml:space="preserve">[54]</w:t>
        </w:r>
      </w:hyperlink>
      <w:r>
        <w:t xml:space="preserve">). Linguistic forms are fairly stable.</w:t>
      </w:r>
    </w:p>
    <w:p>
      <w:pPr>
        <w:pStyle w:val="Compact"/>
        <w:numPr>
          <w:ilvl w:val="0"/>
          <w:numId w:val="1007"/>
        </w:numPr>
      </w:pPr>
      <w:r>
        <w:rPr>
          <w:b/>
          <w:bCs/>
        </w:rPr>
        <w:t xml:space="preserve">Late Period:</w:t>
      </w:r>
      <w:r>
        <w:t xml:space="preserve"> </w:t>
      </w:r>
      <w:r>
        <w:t xml:space="preserve">New terms appear for contemporary realities (iron, decline-era events). Climate-related words (</w:t>
      </w:r>
      <w:r>
        <w:rPr>
          <w:i/>
          <w:iCs/>
        </w:rPr>
        <w:t xml:space="preserve">ḥʿpy</w:t>
      </w:r>
      <w:r>
        <w:t xml:space="preserve">,</w:t>
      </w:r>
      <w:r>
        <w:t xml:space="preserve"> </w:t>
      </w:r>
      <w:r>
        <w:rPr>
          <w:i/>
          <w:iCs/>
        </w:rPr>
        <w:t xml:space="preserve">ḥqr</w:t>
      </w:r>
      <w:r>
        <w:t xml:space="preserve">) emerge</w:t>
      </w:r>
      <w:hyperlink r:id="rId70">
        <w:r>
          <w:rPr>
            <w:rStyle w:val="Hyperlink"/>
          </w:rPr>
          <w:t xml:space="preserve">[45]</w:t>
        </w:r>
      </w:hyperlink>
      <w:r>
        <w:t xml:space="preserve">. Egyptian-style formulae diminish somewhat as Kushite identity solidifies.</w:t>
      </w:r>
    </w:p>
    <w:p>
      <w:pPr>
        <w:pStyle w:val="FirstParagraph"/>
      </w:pPr>
      <w:r>
        <w:rPr>
          <w:b/>
          <w:bCs/>
        </w:rPr>
        <w:t xml:space="preserve">Confidence:</w:t>
      </w:r>
      <w:r>
        <w:t xml:space="preserve"> </w:t>
      </w:r>
      <w:r>
        <w:rPr>
          <w:b/>
          <w:bCs/>
        </w:rPr>
        <w:t xml:space="preserve">Moderate.</w:t>
      </w:r>
      <w:r>
        <w:t xml:space="preserve"> </w:t>
      </w:r>
      <w:r>
        <w:t xml:space="preserve">The broad historical outline is consistent with known chronology: 25th Dynasty ties support high Egyptian content early</w:t>
      </w:r>
      <w:hyperlink r:id="rId68">
        <w:r>
          <w:rPr>
            <w:rStyle w:val="Hyperlink"/>
          </w:rPr>
          <w:t xml:space="preserve">[43]</w:t>
        </w:r>
      </w:hyperlink>
      <w:r>
        <w:t xml:space="preserve">, and Late Meroitic’s unique terms (iron, climate) are clearly later additions</w:t>
      </w:r>
      <w:hyperlink r:id="rId83">
        <w:r>
          <w:rPr>
            <w:rStyle w:val="Hyperlink"/>
          </w:rPr>
          <w:t xml:space="preserve">[55]</w:t>
        </w:r>
      </w:hyperlink>
      <w:r>
        <w:t xml:space="preserve">. However, exact dating of individual texts is often uncertain, so assignments of language changes to precise centuries remain provisional. The decipherment suggests a plausible timeline of evolving influence, but a detailed periodization awaits more inscriptions with firm dates.</w:t>
      </w:r>
    </w:p>
    <w:bookmarkEnd w:id="84"/>
    <w:bookmarkStart w:id="89" w:name="phase-10-first-meroitic-synthesis"/>
    <w:p>
      <w:pPr>
        <w:pStyle w:val="Heading2"/>
      </w:pPr>
      <w:r>
        <w:t xml:space="preserve">Phase 10: First Meroitic Synthesis</w:t>
      </w:r>
    </w:p>
    <w:p>
      <w:pPr>
        <w:pStyle w:val="FirstParagraph"/>
      </w:pPr>
      <w:r>
        <w:rPr>
          <w:b/>
          <w:bCs/>
        </w:rPr>
        <w:t xml:space="preserve">Goal:</w:t>
      </w:r>
      <w:r>
        <w:t xml:space="preserve"> </w:t>
      </w:r>
      <w:r>
        <w:t xml:space="preserve">Compile the confirmed lexicon entries and basic grammar identified so far to translate sample texts (royal, religious, administrative). The aim is to prove we can read real Meroitic inscriptions to a useful level (~85% core vocabulary confidence).</w:t>
      </w:r>
    </w:p>
    <w:p>
      <w:pPr>
        <w:pStyle w:val="BodyText"/>
      </w:pPr>
      <w:r>
        <w:t xml:space="preserve">By this phase, the decipherers had already assembled a lexicon of dozens of words</w:t>
      </w:r>
      <w:hyperlink r:id="rId85">
        <w:r>
          <w:rPr>
            <w:rStyle w:val="Hyperlink"/>
          </w:rPr>
          <w:t xml:space="preserve">[56]</w:t>
        </w:r>
      </w:hyperlink>
      <w:r>
        <w:t xml:space="preserve"> </w:t>
      </w:r>
      <w:r>
        <w:t xml:space="preserve">and phrases covering titles, place-names, gods, and function words. For instance, they list</w:t>
      </w:r>
      <w:r>
        <w:t xml:space="preserve"> </w:t>
      </w:r>
      <w:r>
        <w:rPr>
          <w:i/>
          <w:iCs/>
        </w:rPr>
        <w:t xml:space="preserve">kdi</w:t>
      </w:r>
      <w:r>
        <w:t xml:space="preserve"> </w:t>
      </w:r>
      <w:r>
        <w:t xml:space="preserve">(“Kush”),</w:t>
      </w:r>
      <w:r>
        <w:t xml:space="preserve"> </w:t>
      </w:r>
      <w:r>
        <w:rPr>
          <w:i/>
          <w:iCs/>
        </w:rPr>
        <w:t xml:space="preserve">mlo</w:t>
      </w:r>
      <w:r>
        <w:t xml:space="preserve"> </w:t>
      </w:r>
      <w:r>
        <w:t xml:space="preserve">(“king”),</w:t>
      </w:r>
      <w:r>
        <w:t xml:space="preserve"> </w:t>
      </w:r>
      <w:r>
        <w:rPr>
          <w:i/>
          <w:iCs/>
        </w:rPr>
        <w:t xml:space="preserve">amn</w:t>
      </w:r>
      <w:r>
        <w:t xml:space="preserve"> </w:t>
      </w:r>
      <w:r>
        <w:t xml:space="preserve">(Amun),</w:t>
      </w:r>
      <w:r>
        <w:t xml:space="preserve"> </w:t>
      </w:r>
      <w:r>
        <w:rPr>
          <w:i/>
          <w:iCs/>
        </w:rPr>
        <w:t xml:space="preserve">biꜣ</w:t>
      </w:r>
      <w:r>
        <w:t xml:space="preserve"> </w:t>
      </w:r>
      <w:r>
        <w:t xml:space="preserve">(iron),</w:t>
      </w:r>
      <w:r>
        <w:t xml:space="preserve"> </w:t>
      </w:r>
      <w:r>
        <w:rPr>
          <w:i/>
          <w:iCs/>
        </w:rPr>
        <w:t xml:space="preserve">di</w:t>
      </w:r>
      <w:r>
        <w:t xml:space="preserve"> </w:t>
      </w:r>
      <w:r>
        <w:t xml:space="preserve">(give), etc.</w:t>
      </w:r>
      <w:hyperlink r:id="rId39">
        <w:r>
          <w:rPr>
            <w:rStyle w:val="Hyperlink"/>
          </w:rPr>
          <w:t xml:space="preserve">[17]</w:t>
        </w:r>
      </w:hyperlink>
      <w:hyperlink r:id="rId49">
        <w:r>
          <w:rPr>
            <w:rStyle w:val="Hyperlink"/>
          </w:rPr>
          <w:t xml:space="preserve">[27]</w:t>
        </w:r>
      </w:hyperlink>
      <w:r>
        <w:t xml:space="preserve">. Using these, they could translate many passages: royal inscriptions now yield recognizable titles and names (e.g.</w:t>
      </w:r>
      <w:r>
        <w:t xml:space="preserve"> </w:t>
      </w:r>
      <w:r>
        <w:rPr>
          <w:i/>
          <w:iCs/>
        </w:rPr>
        <w:t xml:space="preserve">mlo kdi Amanitore</w:t>
      </w:r>
      <w:r>
        <w:t xml:space="preserve"> </w:t>
      </w:r>
      <w:r>
        <w:t xml:space="preserve">= “King of Kush Amanitore”</w:t>
      </w:r>
      <w:hyperlink r:id="rId41">
        <w:r>
          <w:rPr>
            <w:rStyle w:val="Hyperlink"/>
          </w:rPr>
          <w:t xml:space="preserve">[19]</w:t>
        </w:r>
      </w:hyperlink>
      <w:hyperlink r:id="rId76">
        <w:r>
          <w:rPr>
            <w:rStyle w:val="Hyperlink"/>
          </w:rPr>
          <w:t xml:space="preserve">[50]</w:t>
        </w:r>
      </w:hyperlink>
      <w:r>
        <w:t xml:space="preserve">). Temple offering texts can be read as invoking deities (</w:t>
      </w:r>
      <w:r>
        <w:rPr>
          <w:i/>
          <w:iCs/>
        </w:rPr>
        <w:t xml:space="preserve">di ato n [god]</w:t>
      </w:r>
      <w:r>
        <w:t xml:space="preserve">)</w:t>
      </w:r>
      <w:hyperlink r:id="rId48">
        <w:r>
          <w:rPr>
            <w:rStyle w:val="Hyperlink"/>
          </w:rPr>
          <w:t xml:space="preserve">[26]</w:t>
        </w:r>
      </w:hyperlink>
      <w:r>
        <w:t xml:space="preserve">. Administrative records turn into itemized lists of goods and numbers</w:t>
      </w:r>
      <w:hyperlink r:id="rId51">
        <w:r>
          <w:rPr>
            <w:rStyle w:val="Hyperlink"/>
          </w:rPr>
          <w:t xml:space="preserve">[29]</w:t>
        </w:r>
      </w:hyperlink>
      <w:r>
        <w:t xml:space="preserve">. The comprehensive sources even include a templated “royal dedication” from Amanakhareqerem whose deciphered text matched archaeological structure (titles, temple foundation, prayer for Nile)</w:t>
      </w:r>
      <w:hyperlink r:id="rId86">
        <w:r>
          <w:rPr>
            <w:rStyle w:val="Hyperlink"/>
          </w:rPr>
          <w:t xml:space="preserve">[57]</w:t>
        </w:r>
      </w:hyperlink>
      <w:r>
        <w:t xml:space="preserve">.</w:t>
      </w:r>
    </w:p>
    <w:p>
      <w:pPr>
        <w:pStyle w:val="Compact"/>
        <w:numPr>
          <w:ilvl w:val="0"/>
          <w:numId w:val="1008"/>
        </w:numPr>
      </w:pPr>
      <w:r>
        <w:rPr>
          <w:b/>
          <w:bCs/>
        </w:rPr>
        <w:t xml:space="preserve">Core Lexicon (~47 entries):</w:t>
      </w:r>
      <w:r>
        <w:t xml:space="preserve"> </w:t>
      </w:r>
      <w:r>
        <w:t xml:space="preserve">Essential words (titles, deities, common nouns) identified</w:t>
      </w:r>
      <w:hyperlink r:id="rId85">
        <w:r>
          <w:rPr>
            <w:rStyle w:val="Hyperlink"/>
          </w:rPr>
          <w:t xml:space="preserve">[56]</w:t>
        </w:r>
      </w:hyperlink>
      <w:r>
        <w:t xml:space="preserve">.</w:t>
      </w:r>
    </w:p>
    <w:p>
      <w:pPr>
        <w:pStyle w:val="Compact"/>
        <w:numPr>
          <w:ilvl w:val="0"/>
          <w:numId w:val="1008"/>
        </w:numPr>
      </w:pPr>
      <w:r>
        <w:rPr>
          <w:b/>
          <w:bCs/>
        </w:rPr>
        <w:t xml:space="preserve">Royal Inscriptions:</w:t>
      </w:r>
      <w:r>
        <w:t xml:space="preserve"> </w:t>
      </w:r>
      <w:r>
        <w:t xml:space="preserve">The pattern</w:t>
      </w:r>
      <w:r>
        <w:t xml:space="preserve"> </w:t>
      </w:r>
      <w:r>
        <w:rPr>
          <w:i/>
          <w:iCs/>
        </w:rPr>
        <w:t xml:space="preserve">mlo kdi [Name]</w:t>
      </w:r>
      <w:r>
        <w:t xml:space="preserve"> </w:t>
      </w:r>
      <w:r>
        <w:t xml:space="preserve">is regularly understood</w:t>
      </w:r>
      <w:hyperlink r:id="rId41">
        <w:r>
          <w:rPr>
            <w:rStyle w:val="Hyperlink"/>
          </w:rPr>
          <w:t xml:space="preserve">[19]</w:t>
        </w:r>
      </w:hyperlink>
      <w:r>
        <w:t xml:space="preserve">, and regal epithets (“beloved of Amun”, “Apedemak-lord of time”) are now readable</w:t>
      </w:r>
      <w:hyperlink r:id="rId64">
        <w:r>
          <w:rPr>
            <w:rStyle w:val="Hyperlink"/>
          </w:rPr>
          <w:t xml:space="preserve">[40]</w:t>
        </w:r>
      </w:hyperlink>
      <w:hyperlink r:id="rId45">
        <w:r>
          <w:rPr>
            <w:rStyle w:val="Hyperlink"/>
          </w:rPr>
          <w:t xml:space="preserve">[23]</w:t>
        </w:r>
      </w:hyperlink>
      <w:r>
        <w:t xml:space="preserve">.</w:t>
      </w:r>
    </w:p>
    <w:p>
      <w:pPr>
        <w:pStyle w:val="Compact"/>
        <w:numPr>
          <w:ilvl w:val="0"/>
          <w:numId w:val="1008"/>
        </w:numPr>
      </w:pPr>
      <w:r>
        <w:rPr>
          <w:b/>
          <w:bCs/>
        </w:rPr>
        <w:t xml:space="preserve">Religious Texts:</w:t>
      </w:r>
      <w:r>
        <w:t xml:space="preserve"> </w:t>
      </w:r>
      <w:r>
        <w:t xml:space="preserve">Offering formulas and temple graffiti are interpretable using known verbs and god-names</w:t>
      </w:r>
      <w:hyperlink r:id="rId48">
        <w:r>
          <w:rPr>
            <w:rStyle w:val="Hyperlink"/>
          </w:rPr>
          <w:t xml:space="preserve">[26]</w:t>
        </w:r>
      </w:hyperlink>
      <w:r>
        <w:t xml:space="preserve">.</w:t>
      </w:r>
    </w:p>
    <w:p>
      <w:pPr>
        <w:pStyle w:val="Compact"/>
        <w:numPr>
          <w:ilvl w:val="0"/>
          <w:numId w:val="1008"/>
        </w:numPr>
      </w:pPr>
      <w:r>
        <w:rPr>
          <w:b/>
          <w:bCs/>
        </w:rPr>
        <w:t xml:space="preserve">Administrative Documents:</w:t>
      </w:r>
      <w:r>
        <w:t xml:space="preserve"> </w:t>
      </w:r>
      <w:r>
        <w:t xml:space="preserve">Temple inventories and tax receipts translate as expected: numbers + nouns (e.g. “10 oxen”</w:t>
      </w:r>
      <w:hyperlink r:id="rId51">
        <w:r>
          <w:rPr>
            <w:rStyle w:val="Hyperlink"/>
          </w:rPr>
          <w:t xml:space="preserve">[29]</w:t>
        </w:r>
      </w:hyperlink>
      <w:r>
        <w:t xml:space="preserve">) and resource names (gold, iron) are confirmed.</w:t>
      </w:r>
    </w:p>
    <w:p>
      <w:pPr>
        <w:pStyle w:val="FirstParagraph"/>
      </w:pPr>
      <w:r>
        <w:rPr>
          <w:b/>
          <w:bCs/>
        </w:rPr>
        <w:t xml:space="preserve">Confidence:</w:t>
      </w:r>
      <w:r>
        <w:t xml:space="preserve"> </w:t>
      </w:r>
      <w:r>
        <w:rPr>
          <w:b/>
          <w:bCs/>
        </w:rPr>
        <w:t xml:space="preserve">Medium-High.</w:t>
      </w:r>
      <w:r>
        <w:t xml:space="preserve"> </w:t>
      </w:r>
      <w:r>
        <w:t xml:space="preserve">The decipherment claims roughly 85–99% confidence in core vocabulary</w:t>
      </w:r>
      <w:hyperlink r:id="rId87">
        <w:r>
          <w:rPr>
            <w:rStyle w:val="Hyperlink"/>
          </w:rPr>
          <w:t xml:space="preserve">[58]</w:t>
        </w:r>
      </w:hyperlink>
      <w:hyperlink r:id="rId88">
        <w:r>
          <w:rPr>
            <w:rStyle w:val="Hyperlink"/>
          </w:rPr>
          <w:t xml:space="preserve">[59]</w:t>
        </w:r>
      </w:hyperlink>
      <w:r>
        <w:t xml:space="preserve">. Our sources report an almost-complete lexicon of ~45–50 entries</w:t>
      </w:r>
      <w:hyperlink r:id="rId88">
        <w:r>
          <w:rPr>
            <w:rStyle w:val="Hyperlink"/>
          </w:rPr>
          <w:t xml:space="preserve">[59]</w:t>
        </w:r>
      </w:hyperlink>
      <w:r>
        <w:t xml:space="preserve">. Most standard inscriptions yield sensible translations with minor gaps (some rare ritual phrases remain opaque). There is consensus that</w:t>
      </w:r>
      <w:r>
        <w:t xml:space="preserve"> </w:t>
      </w:r>
      <w:r>
        <w:rPr>
          <w:b/>
          <w:bCs/>
        </w:rPr>
        <w:t xml:space="preserve">routine content is readable</w:t>
      </w:r>
      <w:r>
        <w:t xml:space="preserve"> </w:t>
      </w:r>
      <w:r>
        <w:t xml:space="preserve">(royal and economic documents make sense), but truly obscure or poetic lines may still have ambiguities.</w:t>
      </w:r>
    </w:p>
    <w:bookmarkEnd w:id="89"/>
    <w:bookmarkStart w:id="93" w:name="X227d12eeff9cb8038483cf8406142cdbe91b1fe"/>
    <w:p>
      <w:pPr>
        <w:pStyle w:val="Heading2"/>
      </w:pPr>
      <w:r>
        <w:t xml:space="preserve">Phase 11: Advanced Kushite Morphology &amp; Astronomy</w:t>
      </w:r>
    </w:p>
    <w:p>
      <w:pPr>
        <w:pStyle w:val="FirstParagraph"/>
      </w:pPr>
      <w:r>
        <w:rPr>
          <w:b/>
          <w:bCs/>
        </w:rPr>
        <w:t xml:space="preserve">Goal:</w:t>
      </w:r>
      <w:r>
        <w:t xml:space="preserve"> </w:t>
      </w:r>
      <w:r>
        <w:t xml:space="preserve">Delve deeper into name formation and grammatical nuance, and seek correlations with astronomical/chronological concepts (e.g. calendar references, Sothic cycles) that might appear in royal titles or monuments.</w:t>
      </w:r>
    </w:p>
    <w:p>
      <w:pPr>
        <w:pStyle w:val="BodyText"/>
      </w:pPr>
      <w:r>
        <w:t xml:space="preserve">So far, analysis shows</w:t>
      </w:r>
      <w:r>
        <w:t xml:space="preserve"> </w:t>
      </w:r>
      <w:r>
        <w:rPr>
          <w:b/>
          <w:bCs/>
        </w:rPr>
        <w:t xml:space="preserve">detailed royal name patterns</w:t>
      </w:r>
      <w:r>
        <w:t xml:space="preserve">: Kushite rulers often bear Egyptian-style throne names and Kushite birth names. For example, Queens like Amanitore use</w:t>
      </w:r>
      <w:r>
        <w:t xml:space="preserve"> </w:t>
      </w:r>
      <w:r>
        <w:rPr>
          <w:i/>
          <w:iCs/>
        </w:rPr>
        <w:t xml:space="preserve">mlo</w:t>
      </w:r>
      <w:r>
        <w:t xml:space="preserve"> </w:t>
      </w:r>
      <w:r>
        <w:t xml:space="preserve">(“king”) in a divine-honorific sense</w:t>
      </w:r>
      <w:hyperlink r:id="rId41">
        <w:r>
          <w:rPr>
            <w:rStyle w:val="Hyperlink"/>
          </w:rPr>
          <w:t xml:space="preserve">[19]</w:t>
        </w:r>
      </w:hyperlink>
      <w:r>
        <w:t xml:space="preserve">. The deciphered texts reveal epithets linked to time or stars: notably, Apedemak’s title “three-headed time master”</w:t>
      </w:r>
      <w:hyperlink r:id="rId73">
        <w:r>
          <w:rPr>
            <w:rStyle w:val="Hyperlink"/>
          </w:rPr>
          <w:t xml:space="preserve">[48]</w:t>
        </w:r>
      </w:hyperlink>
      <w:r>
        <w:t xml:space="preserve"> </w:t>
      </w:r>
      <w:r>
        <w:t xml:space="preserve">suggests a calendrical role. However, explicit astronomical references in texts are sparse. The authors looked for Sothic (“starry”) allusions but found none clearly identified yet</w:t>
      </w:r>
      <w:hyperlink r:id="rId90">
        <w:r>
          <w:rPr>
            <w:rStyle w:val="Hyperlink"/>
          </w:rPr>
          <w:t xml:space="preserve">[60]</w:t>
        </w:r>
      </w:hyperlink>
      <w:r>
        <w:t xml:space="preserve">. Numerology is evident: the number 3 is repeatedly marked sacred (tripling words, dedicatory formulas)</w:t>
      </w:r>
      <w:hyperlink r:id="rId91">
        <w:r>
          <w:rPr>
            <w:rStyle w:val="Hyperlink"/>
          </w:rPr>
          <w:t xml:space="preserve">[61]</w:t>
        </w:r>
      </w:hyperlink>
      <w:r>
        <w:t xml:space="preserve">, and the decimal base (10) is built into numeral usage</w:t>
      </w:r>
      <w:hyperlink r:id="rId91">
        <w:r>
          <w:rPr>
            <w:rStyle w:val="Hyperlink"/>
          </w:rPr>
          <w:t xml:space="preserve">[61]</w:t>
        </w:r>
      </w:hyperlink>
      <w:r>
        <w:t xml:space="preserve">. This hints that Meroites used cosmic symbolism in numbers (three seasons of the Nile, triadic gods) but concrete sun/star terms remain elusive</w:t>
      </w:r>
      <w:hyperlink r:id="rId92">
        <w:r>
          <w:rPr>
            <w:rStyle w:val="Hyperlink"/>
          </w:rPr>
          <w:t xml:space="preserve">[62]</w:t>
        </w:r>
      </w:hyperlink>
      <w:r>
        <w:t xml:space="preserve">.</w:t>
      </w:r>
    </w:p>
    <w:p>
      <w:pPr>
        <w:pStyle w:val="Compact"/>
        <w:numPr>
          <w:ilvl w:val="0"/>
          <w:numId w:val="1009"/>
        </w:numPr>
      </w:pPr>
      <w:r>
        <w:rPr>
          <w:b/>
          <w:bCs/>
        </w:rPr>
        <w:t xml:space="preserve">Name Formulas:</w:t>
      </w:r>
      <w:r>
        <w:t xml:space="preserve"> </w:t>
      </w:r>
      <w:r>
        <w:t xml:space="preserve">Royal names often include divine associations (</w:t>
      </w:r>
      <w:r>
        <w:rPr>
          <w:i/>
          <w:iCs/>
        </w:rPr>
        <w:t xml:space="preserve">beloved of Amun</w:t>
      </w:r>
      <w:r>
        <w:t xml:space="preserve">,</w:t>
      </w:r>
      <w:r>
        <w:t xml:space="preserve"> </w:t>
      </w:r>
      <w:r>
        <w:rPr>
          <w:i/>
          <w:iCs/>
        </w:rPr>
        <w:t xml:space="preserve">Apedemak-lord of time</w:t>
      </w:r>
      <w:hyperlink r:id="rId64">
        <w:r>
          <w:rPr>
            <w:rStyle w:val="Hyperlink"/>
          </w:rPr>
          <w:t xml:space="preserve">[40]</w:t>
        </w:r>
      </w:hyperlink>
      <w:r>
        <w:t xml:space="preserve">), showing syncretism. Some throne names may encode genealogical or symbolic info (still being studied).</w:t>
      </w:r>
    </w:p>
    <w:p>
      <w:pPr>
        <w:pStyle w:val="Compact"/>
        <w:numPr>
          <w:ilvl w:val="0"/>
          <w:numId w:val="1009"/>
        </w:numPr>
      </w:pPr>
      <w:r>
        <w:rPr>
          <w:b/>
          <w:bCs/>
        </w:rPr>
        <w:t xml:space="preserve">Astronomical Hints:</w:t>
      </w:r>
      <w:r>
        <w:t xml:space="preserve"> </w:t>
      </w:r>
      <w:r>
        <w:t xml:space="preserve">The lion-god’s “time master” epithet</w:t>
      </w:r>
      <w:hyperlink r:id="rId73">
        <w:r>
          <w:rPr>
            <w:rStyle w:val="Hyperlink"/>
          </w:rPr>
          <w:t xml:space="preserve">[48]</w:t>
        </w:r>
      </w:hyperlink>
      <w:r>
        <w:t xml:space="preserve"> </w:t>
      </w:r>
      <w:r>
        <w:t xml:space="preserve">and the emphasis on</w:t>
      </w:r>
      <w:r>
        <w:t xml:space="preserve"> </w:t>
      </w:r>
      <w:r>
        <w:rPr>
          <w:i/>
          <w:iCs/>
        </w:rPr>
        <w:t xml:space="preserve">three</w:t>
      </w:r>
      <w:r>
        <w:t xml:space="preserve"> </w:t>
      </w:r>
      <w:r>
        <w:t xml:space="preserve">suggest a mytho-astronomical concept (3 seasons, 3-headed deity). No star names (e.g. Sirius) have been definitively found, but the presence of flood- and season-terms (see Phase 15) implies an underlying calendar awareness</w:t>
      </w:r>
      <w:hyperlink r:id="rId92">
        <w:r>
          <w:rPr>
            <w:rStyle w:val="Hyperlink"/>
          </w:rPr>
          <w:t xml:space="preserve">[62]</w:t>
        </w:r>
      </w:hyperlink>
      <w:r>
        <w:t xml:space="preserve">.</w:t>
      </w:r>
    </w:p>
    <w:p>
      <w:pPr>
        <w:pStyle w:val="Compact"/>
        <w:numPr>
          <w:ilvl w:val="0"/>
          <w:numId w:val="1009"/>
        </w:numPr>
      </w:pPr>
      <w:r>
        <w:rPr>
          <w:b/>
          <w:bCs/>
        </w:rPr>
        <w:t xml:space="preserve">Industrial Vocabulary:</w:t>
      </w:r>
      <w:r>
        <w:t xml:space="preserve"> </w:t>
      </w:r>
      <w:r>
        <w:t xml:space="preserve">On a related note, the decipherment reveals a full ironworking lexicon</w:t>
      </w:r>
      <w:hyperlink r:id="rId50">
        <w:r>
          <w:rPr>
            <w:rStyle w:val="Hyperlink"/>
          </w:rPr>
          <w:t xml:space="preserve">[28]</w:t>
        </w:r>
      </w:hyperlink>
      <w:r>
        <w:t xml:space="preserve">, indicating that by this stage scribes recorded technical details. This industrial terminology indirectly supports a sophisticated culture that likely also tracked time/astronomy.</w:t>
      </w:r>
    </w:p>
    <w:p>
      <w:pPr>
        <w:pStyle w:val="FirstParagraph"/>
      </w:pPr>
      <w:r>
        <w:rPr>
          <w:b/>
          <w:bCs/>
        </w:rPr>
        <w:t xml:space="preserve">Confidence:</w:t>
      </w:r>
      <w:r>
        <w:t xml:space="preserve"> </w:t>
      </w:r>
      <w:r>
        <w:rPr>
          <w:b/>
          <w:bCs/>
        </w:rPr>
        <w:t xml:space="preserve">Moderate.</w:t>
      </w:r>
      <w:r>
        <w:t xml:space="preserve"> </w:t>
      </w:r>
      <w:r>
        <w:t xml:space="preserve">The decipherers confidently parse the “time master” title of Apedemak</w:t>
      </w:r>
      <w:hyperlink r:id="rId73">
        <w:r>
          <w:rPr>
            <w:rStyle w:val="Hyperlink"/>
          </w:rPr>
          <w:t xml:space="preserve">[48]</w:t>
        </w:r>
      </w:hyperlink>
      <w:r>
        <w:t xml:space="preserve"> </w:t>
      </w:r>
      <w:r>
        <w:t xml:space="preserve">and note numeral symbolism</w:t>
      </w:r>
      <w:hyperlink r:id="rId91">
        <w:r>
          <w:rPr>
            <w:rStyle w:val="Hyperlink"/>
          </w:rPr>
          <w:t xml:space="preserve">[61]</w:t>
        </w:r>
      </w:hyperlink>
      <w:r>
        <w:t xml:space="preserve">. These yield plausible links to calendar and seasonal cycles. However, because no explicit “astronomical chart” or calendrical text was found, most of the astronomy here is</w:t>
      </w:r>
      <w:r>
        <w:t xml:space="preserve"> </w:t>
      </w:r>
      <w:r>
        <w:rPr>
          <w:b/>
          <w:bCs/>
        </w:rPr>
        <w:t xml:space="preserve">inference</w:t>
      </w:r>
      <w:r>
        <w:t xml:space="preserve">. The correlation of numbers and deities is suggestive, but not definitively proven from text alone. Linguistic and cultural cues (e.g. flood cycle terms) support a conceptual link to time-keeping, but specific astronomical jargon remains to be identified in future work.</w:t>
      </w:r>
    </w:p>
    <w:bookmarkEnd w:id="93"/>
    <w:bookmarkStart w:id="96" w:name="phase-12-kushite-social-structure"/>
    <w:p>
      <w:pPr>
        <w:pStyle w:val="Heading2"/>
      </w:pPr>
      <w:r>
        <w:t xml:space="preserve">Phase 12: Kushite Social Structure</w:t>
      </w:r>
    </w:p>
    <w:p>
      <w:pPr>
        <w:pStyle w:val="FirstParagraph"/>
      </w:pPr>
      <w:r>
        <w:rPr>
          <w:b/>
          <w:bCs/>
        </w:rPr>
        <w:t xml:space="preserve">Goal:</w:t>
      </w:r>
      <w:r>
        <w:t xml:space="preserve"> </w:t>
      </w:r>
      <w:r>
        <w:t xml:space="preserve">Map social hierarchy and institutions as encoded in Meroitic. This includes royal succession, priestly and military ranks, and social classes (guilds, merchants). Understanding titles and familial terms reveals the society’s organization.</w:t>
      </w:r>
    </w:p>
    <w:p>
      <w:pPr>
        <w:pStyle w:val="BodyText"/>
      </w:pPr>
      <w:r>
        <w:t xml:space="preserve">Evidence in the lexicon confirms many titles and kinship terms.</w:t>
      </w:r>
      <w:r>
        <w:t xml:space="preserve"> </w:t>
      </w:r>
      <w:r>
        <w:rPr>
          <w:b/>
          <w:bCs/>
        </w:rPr>
        <w:t xml:space="preserve">Royal succession</w:t>
      </w:r>
      <w:r>
        <w:t xml:space="preserve"> </w:t>
      </w:r>
      <w:r>
        <w:t xml:space="preserve">is clearly encoded: the reigning king’s name is regularly followed by</w:t>
      </w:r>
      <w:r>
        <w:t xml:space="preserve"> </w:t>
      </w:r>
      <w:r>
        <w:rPr>
          <w:i/>
          <w:iCs/>
        </w:rPr>
        <w:t xml:space="preserve">se [Father]</w:t>
      </w:r>
      <w:r>
        <w:t xml:space="preserve"> </w:t>
      </w:r>
      <w:r>
        <w:t xml:space="preserve">and</w:t>
      </w:r>
      <w:r>
        <w:t xml:space="preserve"> </w:t>
      </w:r>
      <w:r>
        <w:rPr>
          <w:i/>
          <w:iCs/>
        </w:rPr>
        <w:t xml:space="preserve">kde [Mother]</w:t>
      </w:r>
      <w:hyperlink r:id="rId54">
        <w:r>
          <w:rPr>
            <w:rStyle w:val="Hyperlink"/>
          </w:rPr>
          <w:t xml:space="preserve">[32]</w:t>
        </w:r>
      </w:hyperlink>
      <w:r>
        <w:t xml:space="preserve">, showing both patrilineal and matrilineal lines. The honored</w:t>
      </w:r>
      <w:r>
        <w:t xml:space="preserve"> </w:t>
      </w:r>
      <w:r>
        <w:rPr>
          <w:i/>
          <w:iCs/>
        </w:rPr>
        <w:t xml:space="preserve">Kandake</w:t>
      </w:r>
      <w:r>
        <w:t xml:space="preserve"> </w:t>
      </w:r>
      <w:r>
        <w:t xml:space="preserve">title (</w:t>
      </w:r>
      <w:r>
        <w:rPr>
          <w:i/>
          <w:iCs/>
        </w:rPr>
        <w:t xml:space="preserve">kndke</w:t>
      </w:r>
      <w:r>
        <w:t xml:space="preserve">) for queen-mothers</w:t>
      </w:r>
      <w:hyperlink r:id="rId42">
        <w:r>
          <w:rPr>
            <w:rStyle w:val="Hyperlink"/>
          </w:rPr>
          <w:t xml:space="preserve">[20]</w:t>
        </w:r>
      </w:hyperlink>
      <w:r>
        <w:t xml:space="preserve"> </w:t>
      </w:r>
      <w:r>
        <w:t xml:space="preserve">underpins the matrilineal emphasis. High officials appear with the borrowed title</w:t>
      </w:r>
      <w:r>
        <w:t xml:space="preserve"> </w:t>
      </w:r>
      <w:r>
        <w:rPr>
          <w:i/>
          <w:iCs/>
        </w:rPr>
        <w:t xml:space="preserve">nb</w:t>
      </w:r>
      <w:r>
        <w:t xml:space="preserve"> </w:t>
      </w:r>
      <w:r>
        <w:t xml:space="preserve">(“lord”)</w:t>
      </w:r>
      <w:hyperlink r:id="rId43">
        <w:r>
          <w:rPr>
            <w:rStyle w:val="Hyperlink"/>
          </w:rPr>
          <w:t xml:space="preserve">[21]</w:t>
        </w:r>
      </w:hyperlink>
      <w:r>
        <w:t xml:space="preserve">, identifying governors or temple authorities. Scribes are called</w:t>
      </w:r>
      <w:r>
        <w:t xml:space="preserve"> </w:t>
      </w:r>
      <w:r>
        <w:rPr>
          <w:i/>
          <w:iCs/>
        </w:rPr>
        <w:t xml:space="preserve">sš</w:t>
      </w:r>
      <w:r>
        <w:t xml:space="preserve"> </w:t>
      </w:r>
      <w:r>
        <w:t xml:space="preserve">(𐦱𐦱), exactly as in Egyptian</w:t>
      </w:r>
      <w:hyperlink r:id="rId27">
        <w:r>
          <w:rPr>
            <w:rStyle w:val="Hyperlink"/>
          </w:rPr>
          <w:t xml:space="preserve">[6]</w:t>
        </w:r>
      </w:hyperlink>
      <w:hyperlink r:id="rId94">
        <w:r>
          <w:rPr>
            <w:rStyle w:val="Hyperlink"/>
          </w:rPr>
          <w:t xml:space="preserve">[63]</w:t>
        </w:r>
      </w:hyperlink>
      <w:r>
        <w:t xml:space="preserve">, indicating a learned priest-scribe class.</w:t>
      </w:r>
    </w:p>
    <w:p>
      <w:pPr>
        <w:pStyle w:val="BodyText"/>
      </w:pPr>
      <w:r>
        <w:t xml:space="preserve">There is little direct evidence for military ranks or guilds in the surviving texts. Some words (like terms for army units or craft tools) have been tentatively identified in administrative records (e.g. weapons inventories), but the decipherment does not yet list a complete lexicon for them. References to “gates,” “palace,” or specific offices occur but need more study.</w:t>
      </w:r>
      <w:r>
        <w:t xml:space="preserve"> </w:t>
      </w:r>
      <w:r>
        <w:rPr>
          <w:b/>
          <w:bCs/>
        </w:rPr>
        <w:t xml:space="preserve">Trade-related statuses</w:t>
      </w:r>
      <w:r>
        <w:t xml:space="preserve"> </w:t>
      </w:r>
      <w:r>
        <w:t xml:space="preserve">are indirectly inferred: lists of commodities suggest officials overseeing mines (gold) and workshops (iron) existed, but their titles are unknown.</w:t>
      </w:r>
    </w:p>
    <w:p>
      <w:pPr>
        <w:pStyle w:val="Compact"/>
        <w:numPr>
          <w:ilvl w:val="0"/>
          <w:numId w:val="1010"/>
        </w:numPr>
      </w:pPr>
      <w:r>
        <w:rPr>
          <w:b/>
          <w:bCs/>
        </w:rPr>
        <w:t xml:space="preserve">Kinship &amp; Succession:</w:t>
      </w:r>
      <w:r>
        <w:t xml:space="preserve"> </w:t>
      </w:r>
      <w:r>
        <w:t xml:space="preserve">The</w:t>
      </w:r>
      <w:r>
        <w:t xml:space="preserve"> </w:t>
      </w:r>
      <w:r>
        <w:rPr>
          <w:i/>
          <w:iCs/>
        </w:rPr>
        <w:t xml:space="preserve">se/kde</w:t>
      </w:r>
      <w:r>
        <w:t xml:space="preserve"> </w:t>
      </w:r>
      <w:r>
        <w:t xml:space="preserve">system</w:t>
      </w:r>
      <w:hyperlink r:id="rId54">
        <w:r>
          <w:rPr>
            <w:rStyle w:val="Hyperlink"/>
          </w:rPr>
          <w:t xml:space="preserve">[32]</w:t>
        </w:r>
      </w:hyperlink>
      <w:r>
        <w:t xml:space="preserve"> </w:t>
      </w:r>
      <w:r>
        <w:t xml:space="preserve">shows formal recognition of both father and mother in royal lineage, implying a dual-heir tradition unique to Kush.</w:t>
      </w:r>
    </w:p>
    <w:p>
      <w:pPr>
        <w:pStyle w:val="Compact"/>
        <w:numPr>
          <w:ilvl w:val="0"/>
          <w:numId w:val="1010"/>
        </w:numPr>
      </w:pPr>
      <w:r>
        <w:rPr>
          <w:b/>
          <w:bCs/>
        </w:rPr>
        <w:t xml:space="preserve">Religious Hierarchy:</w:t>
      </w:r>
      <w:r>
        <w:t xml:space="preserve"> </w:t>
      </w:r>
      <w:r>
        <w:t xml:space="preserve">Titles like</w:t>
      </w:r>
      <w:r>
        <w:t xml:space="preserve"> </w:t>
      </w:r>
      <w:r>
        <w:rPr>
          <w:i/>
          <w:iCs/>
        </w:rPr>
        <w:t xml:space="preserve">sš</w:t>
      </w:r>
      <w:r>
        <w:t xml:space="preserve"> </w:t>
      </w:r>
      <w:r>
        <w:t xml:space="preserve">(scribe) and possibly</w:t>
      </w:r>
      <w:r>
        <w:t xml:space="preserve"> </w:t>
      </w:r>
      <w:r>
        <w:rPr>
          <w:i/>
          <w:iCs/>
        </w:rPr>
        <w:t xml:space="preserve">kheti</w:t>
      </w:r>
      <w:r>
        <w:t xml:space="preserve"> </w:t>
      </w:r>
      <w:r>
        <w:t xml:space="preserve">(priest, not definitively deciphered yet) are identified by context in temple records. “Lord” (</w:t>
      </w:r>
      <w:r>
        <w:rPr>
          <w:i/>
          <w:iCs/>
        </w:rPr>
        <w:t xml:space="preserve">nb</w:t>
      </w:r>
      <w:r>
        <w:t xml:space="preserve">) indicates high officials</w:t>
      </w:r>
      <w:hyperlink r:id="rId43">
        <w:r>
          <w:rPr>
            <w:rStyle w:val="Hyperlink"/>
          </w:rPr>
          <w:t xml:space="preserve">[21]</w:t>
        </w:r>
      </w:hyperlink>
      <w:r>
        <w:t xml:space="preserve">.</w:t>
      </w:r>
    </w:p>
    <w:p>
      <w:pPr>
        <w:pStyle w:val="Compact"/>
        <w:numPr>
          <w:ilvl w:val="0"/>
          <w:numId w:val="1010"/>
        </w:numPr>
      </w:pPr>
      <w:r>
        <w:rPr>
          <w:b/>
          <w:bCs/>
        </w:rPr>
        <w:t xml:space="preserve">Military &amp; Trade:</w:t>
      </w:r>
      <w:r>
        <w:t xml:space="preserve"> </w:t>
      </w:r>
      <w:r>
        <w:t xml:space="preserve">Limited data. A few inscriptions list tribute from distant lands (implying diplomats or generals), but explicit ranks (general, captain) or guild names have not been firmly read.</w:t>
      </w:r>
    </w:p>
    <w:p>
      <w:pPr>
        <w:pStyle w:val="FirstParagraph"/>
      </w:pPr>
      <w:r>
        <w:rPr>
          <w:b/>
          <w:bCs/>
        </w:rPr>
        <w:t xml:space="preserve">Confidence:</w:t>
      </w:r>
      <w:r>
        <w:t xml:space="preserve"> </w:t>
      </w:r>
      <w:r>
        <w:rPr>
          <w:b/>
          <w:bCs/>
        </w:rPr>
        <w:t xml:space="preserve">Low to Moderate.</w:t>
      </w:r>
      <w:r>
        <w:t xml:space="preserve"> </w:t>
      </w:r>
      <w:r>
        <w:t xml:space="preserve">The kinship terms and royal titles are on solid footing (well-attested in inscriptions</w:t>
      </w:r>
      <w:hyperlink r:id="rId54">
        <w:r>
          <w:rPr>
            <w:rStyle w:val="Hyperlink"/>
          </w:rPr>
          <w:t xml:space="preserve">[32]</w:t>
        </w:r>
      </w:hyperlink>
      <w:hyperlink r:id="rId95">
        <w:r>
          <w:rPr>
            <w:rStyle w:val="Hyperlink"/>
          </w:rPr>
          <w:t xml:space="preserve">[64]</w:t>
        </w:r>
      </w:hyperlink>
      <w:r>
        <w:t xml:space="preserve">). Information on priests and nobles is plausible but fewer examples exist. Military and guild terms are still speculative: without bilingual evidence, these fields remain incomplete. We are reasonably sure of the</w:t>
      </w:r>
      <w:r>
        <w:t xml:space="preserve"> </w:t>
      </w:r>
      <w:r>
        <w:rPr>
          <w:b/>
          <w:bCs/>
        </w:rPr>
        <w:t xml:space="preserve">existence</w:t>
      </w:r>
      <w:r>
        <w:t xml:space="preserve"> </w:t>
      </w:r>
      <w:r>
        <w:t xml:space="preserve">of such social strata (given Kush’s complexity), but much of their nomenclature in Meroitic awaits discovery.</w:t>
      </w:r>
    </w:p>
    <w:bookmarkEnd w:id="96"/>
    <w:bookmarkStart w:id="101" w:name="phase-13-kushite-mythology"/>
    <w:p>
      <w:pPr>
        <w:pStyle w:val="Heading2"/>
      </w:pPr>
      <w:r>
        <w:t xml:space="preserve">Phase 13: Kushite Mythology</w:t>
      </w:r>
    </w:p>
    <w:p>
      <w:pPr>
        <w:pStyle w:val="FirstParagraph"/>
      </w:pPr>
      <w:r>
        <w:rPr>
          <w:b/>
          <w:bCs/>
        </w:rPr>
        <w:t xml:space="preserve">Goal:</w:t>
      </w:r>
      <w:r>
        <w:t xml:space="preserve"> </w:t>
      </w:r>
      <w:r>
        <w:t xml:space="preserve">Identify names, phrases, or narrative elements that reveal Kushite myths and religious concepts. This includes local deities (Apedemak, Sebiumeker, etc.), syncretic forms of Egyptian gods (Isis, Amun-Re), afterlife beliefs, and creation myths.</w:t>
      </w:r>
    </w:p>
    <w:p>
      <w:pPr>
        <w:pStyle w:val="BodyText"/>
      </w:pPr>
      <w:r>
        <w:t xml:space="preserve">The corpus confirms several pantheon members and concepts.</w:t>
      </w:r>
      <w:r>
        <w:t xml:space="preserve"> </w:t>
      </w:r>
      <w:r>
        <w:rPr>
          <w:i/>
          <w:iCs/>
        </w:rPr>
        <w:t xml:space="preserve">Amun</w:t>
      </w:r>
      <w:r>
        <w:t xml:space="preserve"> </w:t>
      </w:r>
      <w:r>
        <w:t xml:space="preserve">appears frequently and is invoked exactly as in Egyptian liturgy</w:t>
      </w:r>
      <w:hyperlink r:id="rId44">
        <w:r>
          <w:rPr>
            <w:rStyle w:val="Hyperlink"/>
          </w:rPr>
          <w:t xml:space="preserve">[22]</w:t>
        </w:r>
      </w:hyperlink>
      <w:r>
        <w:t xml:space="preserve">.</w:t>
      </w:r>
      <w:r>
        <w:t xml:space="preserve"> </w:t>
      </w:r>
      <w:r>
        <w:rPr>
          <w:i/>
          <w:iCs/>
        </w:rPr>
        <w:t xml:space="preserve">Apedemak</w:t>
      </w:r>
      <w:r>
        <w:t xml:space="preserve"> </w:t>
      </w:r>
      <w:r>
        <w:t xml:space="preserve">is prominent: decipherment renders temple names and king epithets involving him (e.g. “Apedemak beloved of [king]”)</w:t>
      </w:r>
      <w:hyperlink r:id="rId33">
        <w:r>
          <w:rPr>
            <w:rStyle w:val="Hyperlink"/>
          </w:rPr>
          <w:t xml:space="preserve">[12]</w:t>
        </w:r>
      </w:hyperlink>
      <w:r>
        <w:t xml:space="preserve">. The texts suggest Apedemak has an association with time or eternity (e.g. “three-headed time master”)</w:t>
      </w:r>
      <w:hyperlink r:id="rId33">
        <w:r>
          <w:rPr>
            <w:rStyle w:val="Hyperlink"/>
          </w:rPr>
          <w:t xml:space="preserve">[12]</w:t>
        </w:r>
      </w:hyperlink>
      <w:hyperlink r:id="rId73">
        <w:r>
          <w:rPr>
            <w:rStyle w:val="Hyperlink"/>
          </w:rPr>
          <w:t xml:space="preserve">[48]</w:t>
        </w:r>
      </w:hyperlink>
      <w:r>
        <w:t xml:space="preserve">, pointing to a unique local mythology. Egyptian goddesses like Isis (often syncretized with local deities) are mentioned in ritual contexts; one study notes “Isis-Hathor syncretism” in Meroitic religious names</w:t>
      </w:r>
      <w:hyperlink r:id="rId97">
        <w:r>
          <w:rPr>
            <w:rStyle w:val="Hyperlink"/>
          </w:rPr>
          <w:t xml:space="preserve">[65]</w:t>
        </w:r>
      </w:hyperlink>
      <w:r>
        <w:t xml:space="preserve">.</w:t>
      </w:r>
    </w:p>
    <w:p>
      <w:pPr>
        <w:pStyle w:val="BodyText"/>
      </w:pPr>
      <w:r>
        <w:rPr>
          <w:b/>
          <w:bCs/>
        </w:rPr>
        <w:t xml:space="preserve">Afterlife Beliefs:</w:t>
      </w:r>
      <w:r>
        <w:t xml:space="preserve"> </w:t>
      </w:r>
      <w:r>
        <w:t xml:space="preserve">The phrase</w:t>
      </w:r>
      <w:r>
        <w:t xml:space="preserve"> </w:t>
      </w:r>
      <w:r>
        <w:rPr>
          <w:i/>
          <w:iCs/>
        </w:rPr>
        <w:t xml:space="preserve">ye imnt</w:t>
      </w:r>
      <w:r>
        <w:t xml:space="preserve"> </w:t>
      </w:r>
      <w:r>
        <w:t xml:space="preserve">(“go west”) appears in funerary inscriptions as a euphemism for death</w:t>
      </w:r>
      <w:hyperlink r:id="rId80">
        <w:r>
          <w:rPr>
            <w:rStyle w:val="Hyperlink"/>
          </w:rPr>
          <w:t xml:space="preserve">[53]</w:t>
        </w:r>
      </w:hyperlink>
      <w:r>
        <w:t xml:space="preserve">, mirroring Egyptian practice. A striking innovation is the “Field of Iron” metaphor: one tomb spells out “go to the iron field” in place of the Egyptian Field of Reeds</w:t>
      </w:r>
      <w:hyperlink r:id="rId98">
        <w:r>
          <w:rPr>
            <w:rStyle w:val="Hyperlink"/>
          </w:rPr>
          <w:t xml:space="preserve">[66]</w:t>
        </w:r>
      </w:hyperlink>
      <w:r>
        <w:t xml:space="preserve">, reflecting a Kushite twist on the afterlife that honors their metalwork. Genealogical records in tombs emphasize preserving the soul through names.</w:t>
      </w:r>
    </w:p>
    <w:p>
      <w:pPr>
        <w:pStyle w:val="BodyText"/>
      </w:pPr>
      <w:r>
        <w:rPr>
          <w:b/>
          <w:bCs/>
        </w:rPr>
        <w:t xml:space="preserve">Creation and Cosmology:</w:t>
      </w:r>
      <w:r>
        <w:t xml:space="preserve"> </w:t>
      </w:r>
      <w:r>
        <w:t xml:space="preserve">The decipherers note hints of a creation narrative but no full text. Some phrases mention “waters” and “hill” that could allude to a primeval mound myth</w:t>
      </w:r>
      <w:hyperlink r:id="rId99">
        <w:r>
          <w:rPr>
            <w:rStyle w:val="Hyperlink"/>
          </w:rPr>
          <w:t xml:space="preserve">[67]</w:t>
        </w:r>
      </w:hyperlink>
      <w:r>
        <w:t xml:space="preserve">. Religious formulas invoke</w:t>
      </w:r>
      <w:r>
        <w:t xml:space="preserve"> </w:t>
      </w:r>
      <w:r>
        <w:rPr>
          <w:i/>
          <w:iCs/>
        </w:rPr>
        <w:t xml:space="preserve">maat</w:t>
      </w:r>
      <w:r>
        <w:t xml:space="preserve"> </w:t>
      </w:r>
      <w:r>
        <w:t xml:space="preserve">(cosmic order) in prayers for justice</w:t>
      </w:r>
      <w:hyperlink r:id="rId100">
        <w:r>
          <w:rPr>
            <w:rStyle w:val="Hyperlink"/>
          </w:rPr>
          <w:t xml:space="preserve">[68]</w:t>
        </w:r>
      </w:hyperlink>
      <w:r>
        <w:t xml:space="preserve">, implying adopted Egyptian cosmogonic ideas. The lion-headed triads and the number 3 suggest a cosmological structure, but explicit mythic tales remain to be fully deciphered.</w:t>
      </w:r>
    </w:p>
    <w:p>
      <w:pPr>
        <w:pStyle w:val="Compact"/>
        <w:numPr>
          <w:ilvl w:val="0"/>
          <w:numId w:val="1011"/>
        </w:numPr>
      </w:pPr>
      <w:r>
        <w:rPr>
          <w:b/>
          <w:bCs/>
        </w:rPr>
        <w:t xml:space="preserve">Deities Identified:</w:t>
      </w:r>
      <w:r>
        <w:t xml:space="preserve"> </w:t>
      </w:r>
      <w:r>
        <w:t xml:space="preserve">Amun (supreme god), Apedemak (lion-war-god), Isis (mother goddess) and possibly others like Osiris (in funerary texts) are recognized</w:t>
      </w:r>
      <w:hyperlink r:id="rId44">
        <w:r>
          <w:rPr>
            <w:rStyle w:val="Hyperlink"/>
          </w:rPr>
          <w:t xml:space="preserve">[22]</w:t>
        </w:r>
      </w:hyperlink>
      <w:hyperlink r:id="rId64">
        <w:r>
          <w:rPr>
            <w:rStyle w:val="Hyperlink"/>
          </w:rPr>
          <w:t xml:space="preserve">[40]</w:t>
        </w:r>
      </w:hyperlink>
      <w:r>
        <w:t xml:space="preserve">. Each appears in appropriate context (temple vs tomb).</w:t>
      </w:r>
    </w:p>
    <w:p>
      <w:pPr>
        <w:pStyle w:val="Compact"/>
        <w:numPr>
          <w:ilvl w:val="0"/>
          <w:numId w:val="1011"/>
        </w:numPr>
      </w:pPr>
      <w:r>
        <w:rPr>
          <w:b/>
          <w:bCs/>
        </w:rPr>
        <w:t xml:space="preserve">Syncretism:</w:t>
      </w:r>
      <w:r>
        <w:t xml:space="preserve"> </w:t>
      </w:r>
      <w:r>
        <w:t xml:space="preserve">Egyptian gods retain their names in Meroitic texts</w:t>
      </w:r>
      <w:hyperlink r:id="rId44">
        <w:r>
          <w:rPr>
            <w:rStyle w:val="Hyperlink"/>
          </w:rPr>
          <w:t xml:space="preserve">[22]</w:t>
        </w:r>
      </w:hyperlink>
      <w:r>
        <w:t xml:space="preserve">, and Kushite gods have no Egyptian parallels (Apedemak, Sebiumeker). This matches the known Kush pantheon.</w:t>
      </w:r>
    </w:p>
    <w:p>
      <w:pPr>
        <w:pStyle w:val="Compact"/>
        <w:numPr>
          <w:ilvl w:val="0"/>
          <w:numId w:val="1011"/>
        </w:numPr>
      </w:pPr>
      <w:r>
        <w:rPr>
          <w:b/>
          <w:bCs/>
        </w:rPr>
        <w:t xml:space="preserve">Afterlife Concepts:</w:t>
      </w:r>
      <w:r>
        <w:t xml:space="preserve"> </w:t>
      </w:r>
      <w:r>
        <w:t xml:space="preserve">The west = death metaphor (</w:t>
      </w:r>
      <w:r>
        <w:rPr>
          <w:i/>
          <w:iCs/>
        </w:rPr>
        <w:t xml:space="preserve">ye imnt</w:t>
      </w:r>
      <w:r>
        <w:t xml:space="preserve">)</w:t>
      </w:r>
      <w:hyperlink r:id="rId80">
        <w:r>
          <w:rPr>
            <w:rStyle w:val="Hyperlink"/>
          </w:rPr>
          <w:t xml:space="preserve">[53]</w:t>
        </w:r>
      </w:hyperlink>
      <w:r>
        <w:t xml:space="preserve"> </w:t>
      </w:r>
      <w:r>
        <w:t xml:space="preserve">and the “Field of Iron” concept</w:t>
      </w:r>
      <w:hyperlink r:id="rId98">
        <w:r>
          <w:rPr>
            <w:rStyle w:val="Hyperlink"/>
          </w:rPr>
          <w:t xml:space="preserve">[66]</w:t>
        </w:r>
      </w:hyperlink>
      <w:r>
        <w:t xml:space="preserve"> </w:t>
      </w:r>
      <w:r>
        <w:t xml:space="preserve">are explicitly decoded, showing Kushite reinterpretation of Egyptian afterlife ideas.</w:t>
      </w:r>
    </w:p>
    <w:p>
      <w:pPr>
        <w:pStyle w:val="FirstParagraph"/>
      </w:pPr>
      <w:r>
        <w:rPr>
          <w:b/>
          <w:bCs/>
        </w:rPr>
        <w:t xml:space="preserve">Confidence:</w:t>
      </w:r>
      <w:r>
        <w:t xml:space="preserve"> </w:t>
      </w:r>
      <w:r>
        <w:rPr>
          <w:b/>
          <w:bCs/>
        </w:rPr>
        <w:t xml:space="preserve">Moderate.</w:t>
      </w:r>
      <w:r>
        <w:t xml:space="preserve"> </w:t>
      </w:r>
      <w:r>
        <w:t xml:space="preserve">The names of major gods and their roles (war, sky, fertility) are clear in inscriptions</w:t>
      </w:r>
      <w:hyperlink r:id="rId33">
        <w:r>
          <w:rPr>
            <w:rStyle w:val="Hyperlink"/>
          </w:rPr>
          <w:t xml:space="preserve">[12]</w:t>
        </w:r>
      </w:hyperlink>
      <w:hyperlink r:id="rId44">
        <w:r>
          <w:rPr>
            <w:rStyle w:val="Hyperlink"/>
          </w:rPr>
          <w:t xml:space="preserve">[22]</w:t>
        </w:r>
      </w:hyperlink>
      <w:r>
        <w:t xml:space="preserve">. Titles like “lord of eternity” for Apedemak are direct. Afterlife terminology is well-supported by both textual and iconographic parallels. However, longer mythical narratives (e.g. creation stories) are only partially glimpsed; their full recovery awaits more texts. Overall, the deciphered mythology is consistent with archaeological knowledge of Kushite religion, giving good confidence in these findings.</w:t>
      </w:r>
    </w:p>
    <w:bookmarkEnd w:id="101"/>
    <w:bookmarkStart w:id="103" w:name="phase-14-trans-saharan-trade-network"/>
    <w:p>
      <w:pPr>
        <w:pStyle w:val="Heading2"/>
      </w:pPr>
      <w:r>
        <w:t xml:space="preserve">Phase 14: Trans-Saharan Trade Network</w:t>
      </w:r>
    </w:p>
    <w:p>
      <w:pPr>
        <w:pStyle w:val="FirstParagraph"/>
      </w:pPr>
      <w:r>
        <w:rPr>
          <w:b/>
          <w:bCs/>
        </w:rPr>
        <w:t xml:space="preserve">Goal:</w:t>
      </w:r>
      <w:r>
        <w:t xml:space="preserve"> </w:t>
      </w:r>
      <w:r>
        <w:t xml:space="preserve">Extract vocabulary related to long-distance commerce. This includes terms for traded goods (gold, ivory, incense, cloth, etc.), caravan routes, and foreign contacts (Mediterranean, Red Sea). The aim is to reveal Kush’s trade links by script evidence.</w:t>
      </w:r>
    </w:p>
    <w:p>
      <w:pPr>
        <w:pStyle w:val="BodyText"/>
      </w:pPr>
      <w:r>
        <w:t xml:space="preserve">Several decoded terms point to trade.</w:t>
      </w:r>
      <w:r>
        <w:t xml:space="preserve"> </w:t>
      </w:r>
      <w:r>
        <w:rPr>
          <w:i/>
          <w:iCs/>
        </w:rPr>
        <w:t xml:space="preserve">nbw</w:t>
      </w:r>
      <w:r>
        <w:t xml:space="preserve"> </w:t>
      </w:r>
      <w:r>
        <w:t xml:space="preserve">(“gold”) and</w:t>
      </w:r>
      <w:r>
        <w:t xml:space="preserve"> </w:t>
      </w:r>
      <w:r>
        <w:rPr>
          <w:i/>
          <w:iCs/>
        </w:rPr>
        <w:t xml:space="preserve">ꜣbw</w:t>
      </w:r>
      <w:r>
        <w:t xml:space="preserve"> </w:t>
      </w:r>
      <w:r>
        <w:t xml:space="preserve">(“ivory”) appear frequently in tribute and offering lists</w:t>
      </w:r>
      <w:hyperlink r:id="rId49">
        <w:r>
          <w:rPr>
            <w:rStyle w:val="Hyperlink"/>
          </w:rPr>
          <w:t xml:space="preserve">[27]</w:t>
        </w:r>
      </w:hyperlink>
      <w:r>
        <w:t xml:space="preserve">, underscoring Kush’s role in gold and ivory trade. The word for</w:t>
      </w:r>
      <w:r>
        <w:t xml:space="preserve"> </w:t>
      </w:r>
      <w:r>
        <w:rPr>
          <w:i/>
          <w:iCs/>
        </w:rPr>
        <w:t xml:space="preserve">incense</w:t>
      </w:r>
      <w:r>
        <w:t xml:space="preserve"> </w:t>
      </w:r>
      <w:r>
        <w:t xml:space="preserve">(</w:t>
      </w:r>
      <w:r>
        <w:rPr>
          <w:i/>
          <w:iCs/>
        </w:rPr>
        <w:t xml:space="preserve">snṯr</w:t>
      </w:r>
      <w:r>
        <w:t xml:space="preserve">) is attested in temple offerings</w:t>
      </w:r>
      <w:hyperlink r:id="rId47">
        <w:r>
          <w:rPr>
            <w:rStyle w:val="Hyperlink"/>
          </w:rPr>
          <w:t xml:space="preserve">[25]</w:t>
        </w:r>
      </w:hyperlink>
      <w:r>
        <w:t xml:space="preserve">, indicating imports from Arabia. A lexicon entry for slaves and cloth is noted in comprehensive sources (an unquoted section mentioned a caravan tablet listing “slaves, incense, ivory, cloth”</w:t>
      </w:r>
      <w:hyperlink r:id="rId102">
        <w:r>
          <w:rPr>
            <w:rStyle w:val="Hyperlink"/>
          </w:rPr>
          <w:t xml:space="preserve">[69]</w:t>
        </w:r>
      </w:hyperlink>
      <w:r>
        <w:t xml:space="preserve">). Place-names or foreign terms are sparse, but Greek or Phoenician names are hypothesized in some administrative texts</w:t>
      </w:r>
      <w:hyperlink r:id="rId34">
        <w:r>
          <w:rPr>
            <w:rStyle w:val="Hyperlink"/>
          </w:rPr>
          <w:t xml:space="preserve">[13]</w:t>
        </w:r>
      </w:hyperlink>
      <w:r>
        <w:t xml:space="preserve">. Mentions of Red Sea ports or Mediterranean contacts have not been clearly identified by script.</w:t>
      </w:r>
    </w:p>
    <w:p>
      <w:pPr>
        <w:pStyle w:val="Compact"/>
        <w:numPr>
          <w:ilvl w:val="0"/>
          <w:numId w:val="1012"/>
        </w:numPr>
      </w:pPr>
      <w:r>
        <w:rPr>
          <w:b/>
          <w:bCs/>
        </w:rPr>
        <w:t xml:space="preserve">Gold &amp; Ivory:</w:t>
      </w:r>
      <w:r>
        <w:t xml:space="preserve"> </w:t>
      </w:r>
      <w:r>
        <w:t xml:space="preserve">The deciphered term</w:t>
      </w:r>
      <w:r>
        <w:t xml:space="preserve"> </w:t>
      </w:r>
      <w:r>
        <w:rPr>
          <w:i/>
          <w:iCs/>
        </w:rPr>
        <w:t xml:space="preserve">nbw</w:t>
      </w:r>
      <w:r>
        <w:t xml:space="preserve"> </w:t>
      </w:r>
      <w:r>
        <w:t xml:space="preserve">for gold</w:t>
      </w:r>
      <w:hyperlink r:id="rId49">
        <w:r>
          <w:rPr>
            <w:rStyle w:val="Hyperlink"/>
          </w:rPr>
          <w:t xml:space="preserve">[27]</w:t>
        </w:r>
      </w:hyperlink>
      <w:r>
        <w:t xml:space="preserve"> </w:t>
      </w:r>
      <w:r>
        <w:t xml:space="preserve">matches known Kush gold mines;</w:t>
      </w:r>
      <w:r>
        <w:t xml:space="preserve"> </w:t>
      </w:r>
      <w:r>
        <w:rPr>
          <w:i/>
          <w:iCs/>
        </w:rPr>
        <w:t xml:space="preserve">ꜣbw</w:t>
      </w:r>
      <w:r>
        <w:t xml:space="preserve"> </w:t>
      </w:r>
      <w:r>
        <w:t xml:space="preserve">for ivory</w:t>
      </w:r>
      <w:hyperlink r:id="rId49">
        <w:r>
          <w:rPr>
            <w:rStyle w:val="Hyperlink"/>
          </w:rPr>
          <w:t xml:space="preserve">[27]</w:t>
        </w:r>
      </w:hyperlink>
      <w:r>
        <w:t xml:space="preserve"> </w:t>
      </w:r>
      <w:r>
        <w:t xml:space="preserve">(from Egyptian “abu”) reflects trade in African elephant products. These terms appear in contexts of tribute or temple gifts.</w:t>
      </w:r>
    </w:p>
    <w:p>
      <w:pPr>
        <w:pStyle w:val="Compact"/>
        <w:numPr>
          <w:ilvl w:val="0"/>
          <w:numId w:val="1012"/>
        </w:numPr>
      </w:pPr>
      <w:r>
        <w:rPr>
          <w:b/>
          <w:bCs/>
        </w:rPr>
        <w:t xml:space="preserve">Incense &amp; Spices:</w:t>
      </w:r>
      <w:r>
        <w:t xml:space="preserve"> </w:t>
      </w:r>
      <w:r>
        <w:t xml:space="preserve">The word for incense (</w:t>
      </w:r>
      <w:r>
        <w:rPr>
          <w:i/>
          <w:iCs/>
        </w:rPr>
        <w:t xml:space="preserve">snṯr</w:t>
      </w:r>
      <w:hyperlink r:id="rId47">
        <w:r>
          <w:rPr>
            <w:rStyle w:val="Hyperlink"/>
          </w:rPr>
          <w:t xml:space="preserve">[25]</w:t>
        </w:r>
      </w:hyperlink>
      <w:r>
        <w:t xml:space="preserve">) and related offerings indicates Arabian incense usage. We expect terms for myrrh, frankincense, etc., but these are still under study.</w:t>
      </w:r>
    </w:p>
    <w:p>
      <w:pPr>
        <w:pStyle w:val="Compact"/>
        <w:numPr>
          <w:ilvl w:val="0"/>
          <w:numId w:val="1012"/>
        </w:numPr>
      </w:pPr>
      <w:r>
        <w:rPr>
          <w:b/>
          <w:bCs/>
        </w:rPr>
        <w:t xml:space="preserve">Trade Routes:</w:t>
      </w:r>
      <w:r>
        <w:t xml:space="preserve"> </w:t>
      </w:r>
      <w:r>
        <w:t xml:space="preserve">Indirect evidence comes from imported commodity names and some unknown foreign terms. No explicit “Gaza” or “Ptolemais” place-name has been confirmed yet. The presence of Greek loan words in some texts suggests Ptolemaic trade influence</w:t>
      </w:r>
      <w:hyperlink r:id="rId34">
        <w:r>
          <w:rPr>
            <w:rStyle w:val="Hyperlink"/>
          </w:rPr>
          <w:t xml:space="preserve">[13]</w:t>
        </w:r>
      </w:hyperlink>
      <w:r>
        <w:t xml:space="preserve">.</w:t>
      </w:r>
    </w:p>
    <w:p>
      <w:pPr>
        <w:pStyle w:val="FirstParagraph"/>
      </w:pPr>
      <w:r>
        <w:rPr>
          <w:b/>
          <w:bCs/>
        </w:rPr>
        <w:t xml:space="preserve">Confidence:</w:t>
      </w:r>
      <w:r>
        <w:t xml:space="preserve"> </w:t>
      </w:r>
      <w:r>
        <w:rPr>
          <w:b/>
          <w:bCs/>
        </w:rPr>
        <w:t xml:space="preserve">Moderate.</w:t>
      </w:r>
      <w:r>
        <w:t xml:space="preserve"> </w:t>
      </w:r>
      <w:r>
        <w:t xml:space="preserve">Commodity terms are reliably translated and fit the archaeological record. The inference of trade networks from them is logical (gold and ivory were key exports). However, specifics about routes or foreign contacts are still vague in the script. The decipherment acknowledges likely Red Sea and Mediterranean links but notes that concrete script evidence (port names, etc.) is limited so far.</w:t>
      </w:r>
    </w:p>
    <w:bookmarkEnd w:id="103"/>
    <w:bookmarkStart w:id="107" w:name="phase-15-nile-valley-climate-patterns"/>
    <w:p>
      <w:pPr>
        <w:pStyle w:val="Heading2"/>
      </w:pPr>
      <w:r>
        <w:t xml:space="preserve">Phase 15: Nile Valley Climate Patterns</w:t>
      </w:r>
    </w:p>
    <w:p>
      <w:pPr>
        <w:pStyle w:val="FirstParagraph"/>
      </w:pPr>
      <w:r>
        <w:rPr>
          <w:b/>
          <w:bCs/>
        </w:rPr>
        <w:t xml:space="preserve">Goal:</w:t>
      </w:r>
      <w:r>
        <w:t xml:space="preserve"> </w:t>
      </w:r>
      <w:r>
        <w:t xml:space="preserve">Decode environmental and calendrical terms to reconstruct how the Kushites recorded natural cycles. This includes flood levels, agricultural seasons, drought or famine, and perhaps references to rainfall or desertification.</w:t>
      </w:r>
    </w:p>
    <w:p>
      <w:pPr>
        <w:pStyle w:val="BodyText"/>
      </w:pPr>
      <w:r>
        <w:t xml:space="preserve">The corpus indeed contains such terms. As noted,</w:t>
      </w:r>
      <w:r>
        <w:t xml:space="preserve"> </w:t>
      </w:r>
      <w:r>
        <w:rPr>
          <w:i/>
          <w:iCs/>
        </w:rPr>
        <w:t xml:space="preserve">ḥʿpy</w:t>
      </w:r>
      <w:r>
        <w:t xml:space="preserve"> </w:t>
      </w:r>
      <w:r>
        <w:t xml:space="preserve">(𐦧𐦭𐦨) is used for the Nile flood/inundation</w:t>
      </w:r>
      <w:hyperlink r:id="rId70">
        <w:r>
          <w:rPr>
            <w:rStyle w:val="Hyperlink"/>
          </w:rPr>
          <w:t xml:space="preserve">[45]</w:t>
        </w:r>
      </w:hyperlink>
      <w:r>
        <w:t xml:space="preserve">, with qualifiers like</w:t>
      </w:r>
      <w:r>
        <w:t xml:space="preserve"> </w:t>
      </w:r>
      <w:r>
        <w:rPr>
          <w:i/>
          <w:iCs/>
        </w:rPr>
        <w:t xml:space="preserve">-nfr</w:t>
      </w:r>
      <w:r>
        <w:t xml:space="preserve"> </w:t>
      </w:r>
      <w:r>
        <w:t xml:space="preserve">(good) or</w:t>
      </w:r>
      <w:r>
        <w:t xml:space="preserve"> </w:t>
      </w:r>
      <w:r>
        <w:rPr>
          <w:i/>
          <w:iCs/>
        </w:rPr>
        <w:t xml:space="preserve">-nḏs</w:t>
      </w:r>
      <w:r>
        <w:t xml:space="preserve"> </w:t>
      </w:r>
      <w:r>
        <w:t xml:space="preserve">(weak)</w:t>
      </w:r>
      <w:hyperlink r:id="rId70">
        <w:r>
          <w:rPr>
            <w:rStyle w:val="Hyperlink"/>
          </w:rPr>
          <w:t xml:space="preserve">[45]</w:t>
        </w:r>
      </w:hyperlink>
      <w:r>
        <w:t xml:space="preserve">. There is even</w:t>
      </w:r>
      <w:r>
        <w:t xml:space="preserve"> </w:t>
      </w:r>
      <w:r>
        <w:rPr>
          <w:i/>
          <w:iCs/>
        </w:rPr>
        <w:t xml:space="preserve">ḥʿpy-ꜣꜣ</w:t>
      </w:r>
      <w:r>
        <w:t xml:space="preserve"> </w:t>
      </w:r>
      <w:r>
        <w:t xml:space="preserve">(“great flood”) and</w:t>
      </w:r>
      <w:r>
        <w:t xml:space="preserve"> </w:t>
      </w:r>
      <w:r>
        <w:rPr>
          <w:i/>
          <w:iCs/>
        </w:rPr>
        <w:t xml:space="preserve">ḥʿpy-absent</w:t>
      </w:r>
      <w:r>
        <w:t xml:space="preserve"> </w:t>
      </w:r>
      <w:r>
        <w:t xml:space="preserve">recorded</w:t>
      </w:r>
      <w:hyperlink r:id="rId70">
        <w:r>
          <w:rPr>
            <w:rStyle w:val="Hyperlink"/>
          </w:rPr>
          <w:t xml:space="preserve">[45]</w:t>
        </w:r>
      </w:hyperlink>
      <w:r>
        <w:t xml:space="preserve">. The word</w:t>
      </w:r>
      <w:r>
        <w:t xml:space="preserve"> </w:t>
      </w:r>
      <w:r>
        <w:rPr>
          <w:i/>
          <w:iCs/>
        </w:rPr>
        <w:t xml:space="preserve">ḥqr</w:t>
      </w:r>
      <w:r>
        <w:t xml:space="preserve"> </w:t>
      </w:r>
      <w:r>
        <w:t xml:space="preserve">(𐦩𐦢𐦱) translates to “hunger/famine”</w:t>
      </w:r>
      <w:hyperlink r:id="rId104">
        <w:r>
          <w:rPr>
            <w:rStyle w:val="Hyperlink"/>
          </w:rPr>
          <w:t xml:space="preserve">[70]</w:t>
        </w:r>
      </w:hyperlink>
      <w:r>
        <w:t xml:space="preserve">. In inscriptions from around 250–350 CE, these terms appear together, painting a picture of successive low Nile years and crop failure</w:t>
      </w:r>
      <w:hyperlink r:id="rId104">
        <w:r>
          <w:rPr>
            <w:rStyle w:val="Hyperlink"/>
          </w:rPr>
          <w:t xml:space="preserve">[70]</w:t>
        </w:r>
      </w:hyperlink>
      <w:r>
        <w:t xml:space="preserve">. This matches geologic evidence of aridification. The ritual texts use these in prayers to Amun for relief (e.g. “O Amun, let the flood be abundant, prevent</w:t>
      </w:r>
      <w:r>
        <w:t xml:space="preserve"> </w:t>
      </w:r>
      <w:r>
        <w:rPr>
          <w:i/>
          <w:iCs/>
        </w:rPr>
        <w:t xml:space="preserve">ḥqr</w:t>
      </w:r>
      <w:r>
        <w:t xml:space="preserve">”)</w:t>
      </w:r>
      <w:hyperlink r:id="rId105">
        <w:r>
          <w:rPr>
            <w:rStyle w:val="Hyperlink"/>
          </w:rPr>
          <w:t xml:space="preserve">[71]</w:t>
        </w:r>
      </w:hyperlink>
      <w:r>
        <w:t xml:space="preserve">.</w:t>
      </w:r>
    </w:p>
    <w:p>
      <w:pPr>
        <w:pStyle w:val="Compact"/>
        <w:numPr>
          <w:ilvl w:val="0"/>
          <w:numId w:val="1013"/>
        </w:numPr>
      </w:pPr>
      <w:r>
        <w:rPr>
          <w:b/>
          <w:bCs/>
        </w:rPr>
        <w:t xml:space="preserve">Flood Terminology:</w:t>
      </w:r>
      <w:r>
        <w:t xml:space="preserve"> </w:t>
      </w:r>
      <w:r>
        <w:rPr>
          <w:i/>
          <w:iCs/>
        </w:rPr>
        <w:t xml:space="preserve">ḥʿpy</w:t>
      </w:r>
      <w:r>
        <w:t xml:space="preserve"> </w:t>
      </w:r>
      <w:r>
        <w:t xml:space="preserve">(Hapy) is attested with adjective suffixes for different flood qualities</w:t>
      </w:r>
      <w:hyperlink r:id="rId70">
        <w:r>
          <w:rPr>
            <w:rStyle w:val="Hyperlink"/>
          </w:rPr>
          <w:t xml:space="preserve">[45]</w:t>
        </w:r>
      </w:hyperlink>
      <w:r>
        <w:t xml:space="preserve">, indicating year-by-year record-keeping of Nile levels. This is unique evidence of environmental awareness.</w:t>
      </w:r>
    </w:p>
    <w:p>
      <w:pPr>
        <w:pStyle w:val="Compact"/>
        <w:numPr>
          <w:ilvl w:val="0"/>
          <w:numId w:val="1013"/>
        </w:numPr>
      </w:pPr>
      <w:r>
        <w:rPr>
          <w:b/>
          <w:bCs/>
        </w:rPr>
        <w:t xml:space="preserve">Famine &amp; Drought:</w:t>
      </w:r>
      <w:r>
        <w:t xml:space="preserve"> </w:t>
      </w:r>
      <w:r>
        <w:rPr>
          <w:i/>
          <w:iCs/>
        </w:rPr>
        <w:t xml:space="preserve">ḥqr</w:t>
      </w:r>
      <w:r>
        <w:t xml:space="preserve"> </w:t>
      </w:r>
      <w:r>
        <w:t xml:space="preserve">appears in late Meroitic inscriptions</w:t>
      </w:r>
      <w:hyperlink r:id="rId104">
        <w:r>
          <w:rPr>
            <w:rStyle w:val="Hyperlink"/>
          </w:rPr>
          <w:t xml:space="preserve">[70]</w:t>
        </w:r>
      </w:hyperlink>
      <w:r>
        <w:t xml:space="preserve"> </w:t>
      </w:r>
      <w:r>
        <w:t xml:space="preserve">as “famine,” likely describing real crisis years. The juxtaposition of</w:t>
      </w:r>
      <w:r>
        <w:t xml:space="preserve"> </w:t>
      </w:r>
      <w:r>
        <w:rPr>
          <w:i/>
          <w:iCs/>
        </w:rPr>
        <w:t xml:space="preserve">ḥʿpy</w:t>
      </w:r>
      <w:r>
        <w:t xml:space="preserve"> </w:t>
      </w:r>
      <w:r>
        <w:t xml:space="preserve">and</w:t>
      </w:r>
      <w:r>
        <w:t xml:space="preserve"> </w:t>
      </w:r>
      <w:r>
        <w:rPr>
          <w:i/>
          <w:iCs/>
        </w:rPr>
        <w:t xml:space="preserve">ḥqr</w:t>
      </w:r>
      <w:r>
        <w:t xml:space="preserve"> </w:t>
      </w:r>
      <w:r>
        <w:t xml:space="preserve">on stelae suggests a climate discourse.</w:t>
      </w:r>
    </w:p>
    <w:p>
      <w:pPr>
        <w:pStyle w:val="Compact"/>
        <w:numPr>
          <w:ilvl w:val="0"/>
          <w:numId w:val="1013"/>
        </w:numPr>
      </w:pPr>
      <w:r>
        <w:rPr>
          <w:b/>
          <w:bCs/>
        </w:rPr>
        <w:t xml:space="preserve">Seasonal/Other Terms:</w:t>
      </w:r>
      <w:r>
        <w:t xml:space="preserve"> </w:t>
      </w:r>
      <w:r>
        <w:t xml:space="preserve">There is no clearly identified separate word for “rain” yet; the emphasis is on the river’s state. Terms for land fertility or desert expansion are not clearly attested in surviving texts.</w:t>
      </w:r>
    </w:p>
    <w:p>
      <w:pPr>
        <w:pStyle w:val="FirstParagraph"/>
      </w:pPr>
      <w:r>
        <w:rPr>
          <w:b/>
          <w:bCs/>
        </w:rPr>
        <w:t xml:space="preserve">Confidence:</w:t>
      </w:r>
      <w:r>
        <w:t xml:space="preserve"> </w:t>
      </w:r>
      <w:r>
        <w:rPr>
          <w:b/>
          <w:bCs/>
        </w:rPr>
        <w:t xml:space="preserve">High.</w:t>
      </w:r>
      <w:r>
        <w:t xml:space="preserve"> </w:t>
      </w:r>
      <w:r>
        <w:t xml:space="preserve">The deciphered readings for flood and famine terms are among the most convincing cross-validated cases. For example, the morphology of</w:t>
      </w:r>
      <w:r>
        <w:t xml:space="preserve"> </w:t>
      </w:r>
      <w:r>
        <w:rPr>
          <w:i/>
          <w:iCs/>
        </w:rPr>
        <w:t xml:space="preserve">ḥʿpy</w:t>
      </w:r>
      <w:r>
        <w:t xml:space="preserve"> </w:t>
      </w:r>
      <w:r>
        <w:t xml:space="preserve">exactly parallels Egyptian Hapy usage</w:t>
      </w:r>
      <w:hyperlink r:id="rId70">
        <w:r>
          <w:rPr>
            <w:rStyle w:val="Hyperlink"/>
          </w:rPr>
          <w:t xml:space="preserve">[45]</w:t>
        </w:r>
      </w:hyperlink>
      <w:r>
        <w:t xml:space="preserve">, and the context on dated inscriptions aligns with archaeological drought evidence</w:t>
      </w:r>
      <w:hyperlink r:id="rId106">
        <w:r>
          <w:rPr>
            <w:rStyle w:val="Hyperlink"/>
          </w:rPr>
          <w:t xml:space="preserve">[72]</w:t>
        </w:r>
      </w:hyperlink>
      <w:r>
        <w:t xml:space="preserve">. Thus, we are confident these terms were used to chronicle annual Nile behavior and its impact. Other climate aspects (rainfall, desert encroachment) are plausible topics but have not yet yielded clear vocabulary in the script.</w:t>
      </w:r>
    </w:p>
    <w:bookmarkEnd w:id="107"/>
    <w:bookmarkStart w:id="109" w:name="phase-16-nilo-saharan-language-dna"/>
    <w:p>
      <w:pPr>
        <w:pStyle w:val="Heading2"/>
      </w:pPr>
      <w:r>
        <w:t xml:space="preserve">Phase 16: Nilo-Saharan Language DNA</w:t>
      </w:r>
    </w:p>
    <w:p>
      <w:pPr>
        <w:pStyle w:val="FirstParagraph"/>
      </w:pPr>
      <w:r>
        <w:rPr>
          <w:b/>
          <w:bCs/>
        </w:rPr>
        <w:t xml:space="preserve">Goal:</w:t>
      </w:r>
      <w:r>
        <w:t xml:space="preserve"> </w:t>
      </w:r>
      <w:r>
        <w:t xml:space="preserve">Trace the ancient language family of Meroitic (substrate). Identify influences from Nubian (Nilo-Saharan), Cushitic or Berber contacts, and the extent of Afroasiatic (Egyptian) vs African roots.</w:t>
      </w:r>
    </w:p>
    <w:p>
      <w:pPr>
        <w:pStyle w:val="BodyText"/>
      </w:pPr>
      <w:r>
        <w:t xml:space="preserve">Linguistic clues suggest Meroitic is</w:t>
      </w:r>
      <w:r>
        <w:t xml:space="preserve"> </w:t>
      </w:r>
      <w:r>
        <w:rPr>
          <w:i/>
          <w:iCs/>
        </w:rPr>
        <w:t xml:space="preserve">not</w:t>
      </w:r>
      <w:r>
        <w:t xml:space="preserve"> </w:t>
      </w:r>
      <w:r>
        <w:t xml:space="preserve">Semitic or core Afroasiatic, but likely has a Nubian (Nilo-Saharan) core with heavy Afroasiatic loans</w:t>
      </w:r>
      <w:hyperlink r:id="rId108">
        <w:r>
          <w:rPr>
            <w:rStyle w:val="Hyperlink"/>
          </w:rPr>
          <w:t xml:space="preserve">[73]</w:t>
        </w:r>
      </w:hyperlink>
      <w:r>
        <w:t xml:space="preserve">. The decipherment notes that many roots (like</w:t>
      </w:r>
      <w:r>
        <w:t xml:space="preserve"> </w:t>
      </w:r>
      <w:r>
        <w:rPr>
          <w:i/>
          <w:iCs/>
        </w:rPr>
        <w:t xml:space="preserve">kdi</w:t>
      </w:r>
      <w:r>
        <w:t xml:space="preserve">,</w:t>
      </w:r>
      <w:r>
        <w:t xml:space="preserve"> </w:t>
      </w:r>
      <w:r>
        <w:rPr>
          <w:i/>
          <w:iCs/>
        </w:rPr>
        <w:t xml:space="preserve">qore</w:t>
      </w:r>
      <w:r>
        <w:t xml:space="preserve">,</w:t>
      </w:r>
      <w:r>
        <w:t xml:space="preserve"> </w:t>
      </w:r>
      <w:r>
        <w:rPr>
          <w:i/>
          <w:iCs/>
        </w:rPr>
        <w:t xml:space="preserve">kandake</w:t>
      </w:r>
      <w:r>
        <w:t xml:space="preserve">) are “pure Kushite” and resemble later Nubian languages</w:t>
      </w:r>
      <w:hyperlink r:id="rId30">
        <w:r>
          <w:rPr>
            <w:rStyle w:val="Hyperlink"/>
          </w:rPr>
          <w:t xml:space="preserve">[9]</w:t>
        </w:r>
      </w:hyperlink>
      <w:hyperlink r:id="rId108">
        <w:r>
          <w:rPr>
            <w:rStyle w:val="Hyperlink"/>
          </w:rPr>
          <w:t xml:space="preserve">[73]</w:t>
        </w:r>
      </w:hyperlink>
      <w:r>
        <w:t xml:space="preserve">. The mention of Old Nubian script adopting Meroitic signs (e.g. for [ɲ]</w:t>
      </w:r>
      <w:hyperlink r:id="rId36">
        <w:r>
          <w:rPr>
            <w:rStyle w:val="Hyperlink"/>
          </w:rPr>
          <w:t xml:space="preserve">[15]</w:t>
        </w:r>
      </w:hyperlink>
      <w:r>
        <w:t xml:space="preserve">) implies a genetic link. Possible Cushitic elements are harder to isolate; while Ethiopian Ge‘ez is listed as a comparative, the texts don’t show clear Cushitic vocabulary. Berber or Sub-Saharan borrowings are even less evident, given the corpus focus on Nile contacts. Egyptian (Afroasiatic) influence is already accounted for by loans.</w:t>
      </w:r>
    </w:p>
    <w:p>
      <w:pPr>
        <w:pStyle w:val="BodyText"/>
      </w:pPr>
      <w:r>
        <w:t xml:space="preserve">No strong evidence was found for direct links to distant families like Sanskrit or Indus (Tier 4 in the methodology was speculative). The language’s structure (triliteral roots, noun patterns</w:t>
      </w:r>
      <w:hyperlink r:id="rId58">
        <w:r>
          <w:rPr>
            <w:rStyle w:val="Hyperlink"/>
          </w:rPr>
          <w:t xml:space="preserve">[35]</w:t>
        </w:r>
      </w:hyperlink>
      <w:r>
        <w:t xml:space="preserve">) and its alignment with later Nubian suggest a Nilo-Saharan identity.</w:t>
      </w:r>
    </w:p>
    <w:p>
      <w:pPr>
        <w:pStyle w:val="BodyText"/>
      </w:pPr>
      <w:r>
        <w:rPr>
          <w:b/>
          <w:bCs/>
        </w:rPr>
        <w:t xml:space="preserve">Confidence:</w:t>
      </w:r>
      <w:r>
        <w:t xml:space="preserve"> </w:t>
      </w:r>
      <w:r>
        <w:rPr>
          <w:b/>
          <w:bCs/>
        </w:rPr>
        <w:t xml:space="preserve">Low to Moderate.</w:t>
      </w:r>
      <w:r>
        <w:t xml:space="preserve"> </w:t>
      </w:r>
      <w:r>
        <w:t xml:space="preserve">The analysis that Meroitic is essentially a Kushite (possibly Nilo-Saharan) language with heavy Egyptian loans is reasonable</w:t>
      </w:r>
      <w:hyperlink r:id="rId108">
        <w:r>
          <w:rPr>
            <w:rStyle w:val="Hyperlink"/>
          </w:rPr>
          <w:t xml:space="preserve">[73]</w:t>
        </w:r>
      </w:hyperlink>
      <w:r>
        <w:t xml:space="preserve">. However, without native texts or a living descendant, assigning it firmly is speculative. Claims of Cushitic or Berber ties have no direct textual support in the corpus. Thus, Phase 16’s insights remain provisional: they suggest a likely language family (Nubian branch of Nilo-Saharan)</w:t>
      </w:r>
      <w:hyperlink r:id="rId108">
        <w:r>
          <w:rPr>
            <w:rStyle w:val="Hyperlink"/>
          </w:rPr>
          <w:t xml:space="preserve">[73]</w:t>
        </w:r>
      </w:hyperlink>
      <w:r>
        <w:t xml:space="preserve">, but the precise classification is</w:t>
      </w:r>
      <w:r>
        <w:t xml:space="preserve"> </w:t>
      </w:r>
      <w:r>
        <w:rPr>
          <w:b/>
          <w:bCs/>
        </w:rPr>
        <w:t xml:space="preserve">uncertain</w:t>
      </w:r>
      <w:r>
        <w:t xml:space="preserve">.</w:t>
      </w:r>
    </w:p>
    <w:bookmarkEnd w:id="109"/>
    <w:bookmarkStart w:id="111" w:name="X7be9169c3c378c1c6ed3a433827866315ee83a1"/>
    <w:p>
      <w:pPr>
        <w:pStyle w:val="Heading2"/>
      </w:pPr>
      <w:r>
        <w:t xml:space="preserve">Phase 17: Sacred Mathematics – Pyramid Builders</w:t>
      </w:r>
    </w:p>
    <w:p>
      <w:pPr>
        <w:pStyle w:val="FirstParagraph"/>
      </w:pPr>
      <w:r>
        <w:rPr>
          <w:b/>
          <w:bCs/>
        </w:rPr>
        <w:t xml:space="preserve">Goal:</w:t>
      </w:r>
      <w:r>
        <w:t xml:space="preserve"> </w:t>
      </w:r>
      <w:r>
        <w:t xml:space="preserve">Investigate mathematical or geometric concepts in inscriptions (e.g. measurements, pyramid geometry, astronomical alignments, sacred numbers). Look for encoded numeric symbolism or references to architectural proportions.</w:t>
      </w:r>
    </w:p>
    <w:p>
      <w:pPr>
        <w:pStyle w:val="BodyText"/>
      </w:pPr>
      <w:r>
        <w:t xml:space="preserve">Direct evidence in the script for advanced mathematics is minimal. No symbols for π or specific angle measures have been identified in texts. The main clues are</w:t>
      </w:r>
      <w:r>
        <w:t xml:space="preserve"> </w:t>
      </w:r>
      <w:r>
        <w:rPr>
          <w:b/>
          <w:bCs/>
        </w:rPr>
        <w:t xml:space="preserve">numerological and calendrical</w:t>
      </w:r>
      <w:r>
        <w:t xml:space="preserve">: as noted, the number 3 is conspicuously sacred (triplet repetitions)</w:t>
      </w:r>
      <w:hyperlink r:id="rId91">
        <w:r>
          <w:rPr>
            <w:rStyle w:val="Hyperlink"/>
          </w:rPr>
          <w:t xml:space="preserve">[61]</w:t>
        </w:r>
      </w:hyperlink>
      <w:r>
        <w:t xml:space="preserve">, and the decimal system is used universally (𐦥, 𐦨)</w:t>
      </w:r>
      <w:hyperlink r:id="rId24">
        <w:r>
          <w:rPr>
            <w:rStyle w:val="Hyperlink"/>
          </w:rPr>
          <w:t xml:space="preserve">[4]</w:t>
        </w:r>
      </w:hyperlink>
      <w:hyperlink r:id="rId91">
        <w:r>
          <w:rPr>
            <w:rStyle w:val="Hyperlink"/>
          </w:rPr>
          <w:t xml:space="preserve">[61]</w:t>
        </w:r>
      </w:hyperlink>
      <w:r>
        <w:t xml:space="preserve">. If pyramids or temples were built with certain angles, those angles are not spelled out in the inscriptions. There is a tantalizing mention of Apedemak as “time master” with three heads</w:t>
      </w:r>
      <w:hyperlink r:id="rId73">
        <w:r>
          <w:rPr>
            <w:rStyle w:val="Hyperlink"/>
          </w:rPr>
          <w:t xml:space="preserve">[48]</w:t>
        </w:r>
      </w:hyperlink>
      <w:r>
        <w:t xml:space="preserve">, which could reflect solar or star cycles, but no explicit “golden ratio” or star coordinates appear in texts. The methodology’s hopes for numbers like 12 or 30 (months/days) have not been fulfilled in the decipherment yet</w:t>
      </w:r>
      <w:hyperlink r:id="rId110">
        <w:r>
          <w:rPr>
            <w:rStyle w:val="Hyperlink"/>
          </w:rPr>
          <w:t xml:space="preserve">[74]</w:t>
        </w:r>
      </w:hyperlink>
      <w:r>
        <w:t xml:space="preserve">.</w:t>
      </w:r>
    </w:p>
    <w:p>
      <w:pPr>
        <w:pStyle w:val="Compact"/>
        <w:numPr>
          <w:ilvl w:val="0"/>
          <w:numId w:val="1014"/>
        </w:numPr>
      </w:pPr>
      <w:r>
        <w:rPr>
          <w:b/>
          <w:bCs/>
        </w:rPr>
        <w:t xml:space="preserve">Numbers:</w:t>
      </w:r>
      <w:r>
        <w:t xml:space="preserve"> </w:t>
      </w:r>
      <w:r>
        <w:t xml:space="preserve">Sacred numerology is evident (3, 10)</w:t>
      </w:r>
      <w:hyperlink r:id="rId91">
        <w:r>
          <w:rPr>
            <w:rStyle w:val="Hyperlink"/>
          </w:rPr>
          <w:t xml:space="preserve">[61]</w:t>
        </w:r>
      </w:hyperlink>
      <w:r>
        <w:t xml:space="preserve">, but no explicit formulae.</w:t>
      </w:r>
    </w:p>
    <w:p>
      <w:pPr>
        <w:pStyle w:val="Compact"/>
        <w:numPr>
          <w:ilvl w:val="0"/>
          <w:numId w:val="1014"/>
        </w:numPr>
      </w:pPr>
      <w:r>
        <w:rPr>
          <w:b/>
          <w:bCs/>
        </w:rPr>
        <w:t xml:space="preserve">Architecture/Astronomy:</w:t>
      </w:r>
      <w:r>
        <w:t xml:space="preserve"> </w:t>
      </w:r>
      <w:r>
        <w:t xml:space="preserve">No clear hieroglyphic notation for angles or alignments. If pyramid placements had meaning, it is not directly written. Any such knowledge would have to be inferred from temple alignments (archaeology) rather than text.</w:t>
      </w:r>
    </w:p>
    <w:p>
      <w:pPr>
        <w:pStyle w:val="FirstParagraph"/>
      </w:pPr>
      <w:r>
        <w:rPr>
          <w:b/>
          <w:bCs/>
        </w:rPr>
        <w:t xml:space="preserve">Confidence:</w:t>
      </w:r>
      <w:r>
        <w:t xml:space="preserve"> </w:t>
      </w:r>
      <w:r>
        <w:rPr>
          <w:b/>
          <w:bCs/>
        </w:rPr>
        <w:t xml:space="preserve">Low.</w:t>
      </w:r>
      <w:r>
        <w:t xml:space="preserve"> </w:t>
      </w:r>
      <w:r>
        <w:t xml:space="preserve">The only “mathematical” elements found are religious/astronomical numerology (cf. Phase 11). There is no sign of complex math formulas in the corpus. Thus Phase 17 remains speculative: we</w:t>
      </w:r>
      <w:r>
        <w:t xml:space="preserve"> </w:t>
      </w:r>
      <w:r>
        <w:rPr>
          <w:b/>
          <w:bCs/>
        </w:rPr>
        <w:t xml:space="preserve">cannot confirm</w:t>
      </w:r>
      <w:r>
        <w:t xml:space="preserve"> </w:t>
      </w:r>
      <w:r>
        <w:t xml:space="preserve">any advanced mathematical knowledge from the script itself beyond standard numeral usage</w:t>
      </w:r>
      <w:hyperlink r:id="rId91">
        <w:r>
          <w:rPr>
            <w:rStyle w:val="Hyperlink"/>
          </w:rPr>
          <w:t xml:space="preserve">[61]</w:t>
        </w:r>
      </w:hyperlink>
      <w:r>
        <w:t xml:space="preserve">. Any application to pyramid geometry or cosmic ratios is purely interpretive at this point.</w:t>
      </w:r>
    </w:p>
    <w:bookmarkEnd w:id="111"/>
    <w:bookmarkStart w:id="112" w:name="phase-18-kushite-sound-frequencies"/>
    <w:p>
      <w:pPr>
        <w:pStyle w:val="Heading2"/>
      </w:pPr>
      <w:r>
        <w:t xml:space="preserve">Phase 18: Kushite Sound Frequencies</w:t>
      </w:r>
    </w:p>
    <w:p>
      <w:pPr>
        <w:pStyle w:val="FirstParagraph"/>
      </w:pPr>
      <w:r>
        <w:rPr>
          <w:b/>
          <w:bCs/>
        </w:rPr>
        <w:t xml:space="preserve">Goal:</w:t>
      </w:r>
      <w:r>
        <w:t xml:space="preserve"> </w:t>
      </w:r>
      <w:r>
        <w:t xml:space="preserve">Explore the possibility that Meroitic writing encodes phonetic/tonal information or ritual chants (e.g. looking at poetic meter, tonal patterns, or numerical correspondences to sound). This is a more esoteric angle, less common in ancient script analysis.</w:t>
      </w:r>
    </w:p>
    <w:p>
      <w:pPr>
        <w:pStyle w:val="BodyText"/>
      </w:pPr>
      <w:r>
        <w:t xml:space="preserve">The decipherment documents do not explicitly analyze sound frequencies or acoustics. No mention is made of tone or chant patterns. The script is alphabetic with clear phonetic values</w:t>
      </w:r>
      <w:hyperlink r:id="rId21">
        <w:r>
          <w:rPr>
            <w:rStyle w:val="Hyperlink"/>
          </w:rPr>
          <w:t xml:space="preserve">[1]</w:t>
        </w:r>
      </w:hyperlink>
      <w:r>
        <w:t xml:space="preserve">, suggesting words were not written musically. Some words may have been used in hymns or recitations (e.g. repetitive mantras</w:t>
      </w:r>
      <w:r>
        <w:t xml:space="preserve"> </w:t>
      </w:r>
      <w:r>
        <w:rPr>
          <w:i/>
          <w:iCs/>
        </w:rPr>
        <w:t xml:space="preserve">kdi kdi kdi</w:t>
      </w:r>
      <w:r>
        <w:t xml:space="preserve">), but that is a semantic repetition, not a pitch pattern. Without any notation for melody or prosody in the inscriptions, there’s no direct evidence for “sound frequency” encoding. Ritual texts (like temple hymns) have formulaic phrases, but these are in prose and invoke gods, not singing notes.</w:t>
      </w:r>
    </w:p>
    <w:p>
      <w:pPr>
        <w:pStyle w:val="BodyText"/>
      </w:pPr>
      <w:r>
        <w:rPr>
          <w:b/>
          <w:bCs/>
        </w:rPr>
        <w:t xml:space="preserve">Confidence:</w:t>
      </w:r>
      <w:r>
        <w:t xml:space="preserve"> </w:t>
      </w:r>
      <w:r>
        <w:rPr>
          <w:b/>
          <w:bCs/>
        </w:rPr>
        <w:t xml:space="preserve">Very Low (not achieved).</w:t>
      </w:r>
      <w:r>
        <w:t xml:space="preserve"> </w:t>
      </w:r>
      <w:r>
        <w:t xml:space="preserve">The available evidence offers nothing specific on acoustics or tonality. This phase appears to be beyond the reach of the current decipherment. Any discussion of Kushite chants or sound magic would be purely speculative unless new kinds of texts (like musical inscriptions) are discovered.</w:t>
      </w:r>
    </w:p>
    <w:bookmarkEnd w:id="112"/>
    <w:bookmarkStart w:id="114" w:name="phase-19-african-quantum-patterns"/>
    <w:p>
      <w:pPr>
        <w:pStyle w:val="Heading2"/>
      </w:pPr>
      <w:r>
        <w:t xml:space="preserve">Phase 19: African Quantum Patterns</w:t>
      </w:r>
    </w:p>
    <w:p>
      <w:pPr>
        <w:pStyle w:val="FirstParagraph"/>
      </w:pPr>
      <w:r>
        <w:rPr>
          <w:b/>
          <w:bCs/>
        </w:rPr>
        <w:t xml:space="preserve">Goal:</w:t>
      </w:r>
      <w:r>
        <w:t xml:space="preserve"> </w:t>
      </w:r>
      <w:r>
        <w:t xml:space="preserve">Identify any esoteric or collective consciousness patterns embedded in the script (e.g. memory encoding, dream motifs, oracle language). This is highly speculative and influenced by the “consciousness technology” metaphor used by the decipherers.</w:t>
      </w:r>
    </w:p>
    <w:p>
      <w:pPr>
        <w:pStyle w:val="BodyText"/>
      </w:pPr>
      <w:r>
        <w:t xml:space="preserve">Neither the multi-disciplinary analysis nor the refined lexicon provide concrete "quantum" or mystical jargon beyond the layered meanings already discussed. The repeated invocation of</w:t>
      </w:r>
      <w:r>
        <w:t xml:space="preserve"> </w:t>
      </w:r>
      <w:r>
        <w:rPr>
          <w:i/>
          <w:iCs/>
        </w:rPr>
        <w:t xml:space="preserve">kdi</w:t>
      </w:r>
      <w:r>
        <w:t xml:space="preserve"> </w:t>
      </w:r>
      <w:r>
        <w:t xml:space="preserve">has been interpreted as an “identity preservation” mechanism</w:t>
      </w:r>
      <w:hyperlink r:id="rId78">
        <w:r>
          <w:rPr>
            <w:rStyle w:val="Hyperlink"/>
          </w:rPr>
          <w:t xml:space="preserve">[51]</w:t>
        </w:r>
      </w:hyperlink>
      <w:r>
        <w:t xml:space="preserve">, and water (</w:t>
      </w:r>
      <w:r>
        <w:rPr>
          <w:i/>
          <w:iCs/>
        </w:rPr>
        <w:t xml:space="preserve">ato</w:t>
      </w:r>
      <w:r>
        <w:t xml:space="preserve">) is given a metaphysical definition</w:t>
      </w:r>
      <w:hyperlink r:id="rId79">
        <w:r>
          <w:rPr>
            <w:rStyle w:val="Hyperlink"/>
          </w:rPr>
          <w:t xml:space="preserve">[52]</w:t>
        </w:r>
      </w:hyperlink>
      <w:r>
        <w:t xml:space="preserve">, but these are cultural interpretations of ritual practice, not separate linguistic patterns. The phrase “unity of meaning” or dream-state communication is not explicitly found in the texts. Any talk of “collective kingship consciousness” or “ancestral memory” is not directly evidenced in the corpus.</w:t>
      </w:r>
    </w:p>
    <w:p>
      <w:pPr>
        <w:pStyle w:val="Compact"/>
        <w:numPr>
          <w:ilvl w:val="0"/>
          <w:numId w:val="1015"/>
        </w:numPr>
      </w:pPr>
      <w:r>
        <w:rPr>
          <w:b/>
          <w:bCs/>
        </w:rPr>
        <w:t xml:space="preserve">Metaphysical Patterns:</w:t>
      </w:r>
      <w:r>
        <w:t xml:space="preserve"> </w:t>
      </w:r>
      <w:r>
        <w:t xml:space="preserve">The decipherment’s conclusion describes the script as encoding spiritual concepts, but this is a post-hoc interpretation</w:t>
      </w:r>
      <w:hyperlink r:id="rId78">
        <w:r>
          <w:rPr>
            <w:rStyle w:val="Hyperlink"/>
          </w:rPr>
          <w:t xml:space="preserve">[51]</w:t>
        </w:r>
      </w:hyperlink>
      <w:hyperlink r:id="rId113">
        <w:r>
          <w:rPr>
            <w:rStyle w:val="Hyperlink"/>
          </w:rPr>
          <w:t xml:space="preserve">[75]</w:t>
        </w:r>
      </w:hyperlink>
      <w:r>
        <w:t xml:space="preserve">. There are no distinct script signs for “dream” or “oracle” preserved.</w:t>
      </w:r>
    </w:p>
    <w:p>
      <w:pPr>
        <w:pStyle w:val="Compact"/>
        <w:numPr>
          <w:ilvl w:val="0"/>
          <w:numId w:val="1015"/>
        </w:numPr>
      </w:pPr>
      <w:r>
        <w:rPr>
          <w:b/>
          <w:bCs/>
        </w:rPr>
        <w:t xml:space="preserve">Spiritual Vocabulary:</w:t>
      </w:r>
      <w:r>
        <w:t xml:space="preserve"> </w:t>
      </w:r>
      <w:r>
        <w:t xml:space="preserve">Some words have sacred connotations (e.g.</w:t>
      </w:r>
      <w:r>
        <w:t xml:space="preserve"> </w:t>
      </w:r>
      <w:r>
        <w:rPr>
          <w:i/>
          <w:iCs/>
        </w:rPr>
        <w:t xml:space="preserve">ato</w:t>
      </w:r>
      <w:r>
        <w:t xml:space="preserve"> </w:t>
      </w:r>
      <w:r>
        <w:t xml:space="preserve">= life force</w:t>
      </w:r>
      <w:hyperlink r:id="rId79">
        <w:r>
          <w:rPr>
            <w:rStyle w:val="Hyperlink"/>
          </w:rPr>
          <w:t xml:space="preserve">[52]</w:t>
        </w:r>
      </w:hyperlink>
      <w:r>
        <w:t xml:space="preserve">,</w:t>
      </w:r>
      <w:r>
        <w:t xml:space="preserve"> </w:t>
      </w:r>
      <w:r>
        <w:rPr>
          <w:i/>
          <w:iCs/>
        </w:rPr>
        <w:t xml:space="preserve">amn</w:t>
      </w:r>
      <w:r>
        <w:t xml:space="preserve"> </w:t>
      </w:r>
      <w:r>
        <w:t xml:space="preserve">= hidden god), but these are part of the normal lexicon.</w:t>
      </w:r>
    </w:p>
    <w:p>
      <w:pPr>
        <w:pStyle w:val="FirstParagraph"/>
      </w:pPr>
      <w:r>
        <w:rPr>
          <w:b/>
          <w:bCs/>
        </w:rPr>
        <w:t xml:space="preserve">Confidence:</w:t>
      </w:r>
      <w:r>
        <w:t xml:space="preserve"> </w:t>
      </w:r>
      <w:r>
        <w:rPr>
          <w:b/>
          <w:bCs/>
        </w:rPr>
        <w:t xml:space="preserve">Very Low.</w:t>
      </w:r>
      <w:r>
        <w:t xml:space="preserve"> </w:t>
      </w:r>
      <w:r>
        <w:t xml:space="preserve">There is</w:t>
      </w:r>
      <w:r>
        <w:t xml:space="preserve"> </w:t>
      </w:r>
      <w:r>
        <w:rPr>
          <w:b/>
          <w:bCs/>
        </w:rPr>
        <w:t xml:space="preserve">no direct script evidence</w:t>
      </w:r>
      <w:r>
        <w:t xml:space="preserve"> </w:t>
      </w:r>
      <w:r>
        <w:t xml:space="preserve">for any “quantum” or collective consciousness patterns. All such ideas come from interpreting the culture’s mindset, not from deciphered phrases or vocabulary. Therefore, Phase 19 remains</w:t>
      </w:r>
      <w:r>
        <w:t xml:space="preserve"> </w:t>
      </w:r>
      <w:r>
        <w:rPr>
          <w:b/>
          <w:bCs/>
        </w:rPr>
        <w:t xml:space="preserve">unsubstantiated</w:t>
      </w:r>
      <w:r>
        <w:t xml:space="preserve"> </w:t>
      </w:r>
      <w:r>
        <w:t xml:space="preserve">by the evidence and should be considered speculative commentary rather than a concrete finding.</w:t>
      </w:r>
    </w:p>
    <w:bookmarkEnd w:id="114"/>
    <w:bookmarkStart w:id="117" w:name="phase-20-complete-kushite-synthesis"/>
    <w:p>
      <w:pPr>
        <w:pStyle w:val="Heading2"/>
      </w:pPr>
      <w:r>
        <w:t xml:space="preserve">Phase 20: Complete Kushite Synthesis</w:t>
      </w:r>
    </w:p>
    <w:p>
      <w:pPr>
        <w:pStyle w:val="FirstParagraph"/>
      </w:pPr>
      <w:r>
        <w:rPr>
          <w:b/>
          <w:bCs/>
        </w:rPr>
        <w:t xml:space="preserve">Goal:</w:t>
      </w:r>
      <w:r>
        <w:t xml:space="preserve"> </w:t>
      </w:r>
      <w:r>
        <w:t xml:space="preserve">Achieve a full decipherment: a near-complete Meroitic lexicon, grammar, and cultural encyclopedia (religious corpus, historical narrative). The target is essentially 100% understanding.</w:t>
      </w:r>
    </w:p>
    <w:p>
      <w:pPr>
        <w:pStyle w:val="BodyText"/>
      </w:pPr>
      <w:r>
        <w:t xml:space="preserve">The sources claim that this goal is effectively met. The comprehensive analysis states “≈99% confidence” in the decipherment</w:t>
      </w:r>
      <w:hyperlink r:id="rId115">
        <w:r>
          <w:rPr>
            <w:rStyle w:val="Hyperlink"/>
          </w:rPr>
          <w:t xml:space="preserve">[76]</w:t>
        </w:r>
      </w:hyperlink>
      <w:hyperlink r:id="rId88">
        <w:r>
          <w:rPr>
            <w:rStyle w:val="Hyperlink"/>
          </w:rPr>
          <w:t xml:space="preserve">[59]</w:t>
        </w:r>
      </w:hyperlink>
      <w:r>
        <w:t xml:space="preserve"> </w:t>
      </w:r>
      <w:r>
        <w:t xml:space="preserve">and reports around 45 core lexicon entries decoded</w:t>
      </w:r>
      <w:hyperlink r:id="rId88">
        <w:r>
          <w:rPr>
            <w:rStyle w:val="Hyperlink"/>
          </w:rPr>
          <w:t xml:space="preserve">[59]</w:t>
        </w:r>
      </w:hyperlink>
      <w:r>
        <w:t xml:space="preserve"> </w:t>
      </w:r>
      <w:r>
        <w:t xml:space="preserve">(with more being added). They assert that most texts can now be read, from royal dedications to economic records</w:t>
      </w:r>
      <w:hyperlink r:id="rId88">
        <w:r>
          <w:rPr>
            <w:rStyle w:val="Hyperlink"/>
          </w:rPr>
          <w:t xml:space="preserve">[59]</w:t>
        </w:r>
      </w:hyperlink>
      <w:r>
        <w:t xml:space="preserve">. For example, they quote the Amanakhareqerem stela translation as a major breakthrough that verifies many vocabulary items and grammar patterns</w:t>
      </w:r>
      <w:hyperlink r:id="rId66">
        <w:r>
          <w:rPr>
            <w:rStyle w:val="Hyperlink"/>
          </w:rPr>
          <w:t xml:space="preserve">[42]</w:t>
        </w:r>
      </w:hyperlink>
      <w:r>
        <w:t xml:space="preserve">. The conclusion emphasizes that Meroitic writing functions on multiple levels (administrative, ritual, personal identity)</w:t>
      </w:r>
      <w:hyperlink r:id="rId113">
        <w:r>
          <w:rPr>
            <w:rStyle w:val="Hyperlink"/>
          </w:rPr>
          <w:t xml:space="preserve">[75]</w:t>
        </w:r>
      </w:hyperlink>
      <w:r>
        <w:t xml:space="preserve">.</w:t>
      </w:r>
    </w:p>
    <w:p>
      <w:pPr>
        <w:pStyle w:val="Compact"/>
        <w:numPr>
          <w:ilvl w:val="0"/>
          <w:numId w:val="1016"/>
        </w:numPr>
      </w:pPr>
      <w:r>
        <w:rPr>
          <w:b/>
          <w:bCs/>
        </w:rPr>
        <w:t xml:space="preserve">Lexicon:</w:t>
      </w:r>
      <w:r>
        <w:t xml:space="preserve"> </w:t>
      </w:r>
      <w:r>
        <w:t xml:space="preserve">Nearly all frequent words have been identified (titles, deities, key nouns, numerals)</w:t>
      </w:r>
      <w:hyperlink r:id="rId88">
        <w:r>
          <w:rPr>
            <w:rStyle w:val="Hyperlink"/>
          </w:rPr>
          <w:t xml:space="preserve">[59]</w:t>
        </w:r>
      </w:hyperlink>
      <w:r>
        <w:t xml:space="preserve">.</w:t>
      </w:r>
    </w:p>
    <w:p>
      <w:pPr>
        <w:pStyle w:val="Compact"/>
        <w:numPr>
          <w:ilvl w:val="0"/>
          <w:numId w:val="1016"/>
        </w:numPr>
      </w:pPr>
      <w:r>
        <w:rPr>
          <w:b/>
          <w:bCs/>
        </w:rPr>
        <w:t xml:space="preserve">Grammar:</w:t>
      </w:r>
      <w:r>
        <w:t xml:space="preserve"> </w:t>
      </w:r>
      <w:r>
        <w:t xml:space="preserve">The syntax and particle system is largely reconstructed</w:t>
      </w:r>
      <w:hyperlink r:id="rId71">
        <w:r>
          <w:rPr>
            <w:rStyle w:val="Hyperlink"/>
          </w:rPr>
          <w:t xml:space="preserve">[77]</w:t>
        </w:r>
      </w:hyperlink>
      <w:r>
        <w:t xml:space="preserve">. Remaining uncertainties involve rare constructions.</w:t>
      </w:r>
    </w:p>
    <w:p>
      <w:pPr>
        <w:pStyle w:val="Compact"/>
        <w:numPr>
          <w:ilvl w:val="0"/>
          <w:numId w:val="1016"/>
        </w:numPr>
      </w:pPr>
      <w:r>
        <w:rPr>
          <w:b/>
          <w:bCs/>
        </w:rPr>
        <w:t xml:space="preserve">Culture:</w:t>
      </w:r>
      <w:r>
        <w:t xml:space="preserve"> </w:t>
      </w:r>
      <w:r>
        <w:t xml:space="preserve">The translation corpus includes temple hymns, king lists, offering tables, and administrative logs, providing a “lost encyclopedia” of Kushite civilization</w:t>
      </w:r>
      <w:hyperlink r:id="rId116">
        <w:r>
          <w:rPr>
            <w:rStyle w:val="Hyperlink"/>
          </w:rPr>
          <w:t xml:space="preserve">[78]</w:t>
        </w:r>
      </w:hyperlink>
      <w:r>
        <w:t xml:space="preserve">.</w:t>
      </w:r>
    </w:p>
    <w:p>
      <w:pPr>
        <w:pStyle w:val="FirstParagraph"/>
      </w:pPr>
      <w:r>
        <w:rPr>
          <w:b/>
          <w:bCs/>
        </w:rPr>
        <w:t xml:space="preserve">Confidence:</w:t>
      </w:r>
      <w:r>
        <w:t xml:space="preserve"> </w:t>
      </w:r>
      <w:r>
        <w:rPr>
          <w:b/>
          <w:bCs/>
        </w:rPr>
        <w:t xml:space="preserve">High.</w:t>
      </w:r>
      <w:r>
        <w:t xml:space="preserve"> </w:t>
      </w:r>
      <w:r>
        <w:t xml:space="preserve">According to the decipherment team, the methodology integrating linguistics with archaeology has converged on a stable decipherment</w:t>
      </w:r>
      <w:hyperlink r:id="rId115">
        <w:r>
          <w:rPr>
            <w:rStyle w:val="Hyperlink"/>
          </w:rPr>
          <w:t xml:space="preserve">[76]</w:t>
        </w:r>
      </w:hyperlink>
      <w:hyperlink r:id="rId88">
        <w:r>
          <w:rPr>
            <w:rStyle w:val="Hyperlink"/>
          </w:rPr>
          <w:t xml:space="preserve">[59]</w:t>
        </w:r>
      </w:hyperlink>
      <w:r>
        <w:t xml:space="preserve">. Our review of the data supports this: nearly all claims (numbers, title meanings, deity names, environmental terms) are cited from the texts</w:t>
      </w:r>
      <w:hyperlink r:id="rId26">
        <w:r>
          <w:rPr>
            <w:rStyle w:val="Hyperlink"/>
          </w:rPr>
          <w:t xml:space="preserve">[5]</w:t>
        </w:r>
      </w:hyperlink>
      <w:hyperlink r:id="rId88">
        <w:r>
          <w:rPr>
            <w:rStyle w:val="Hyperlink"/>
          </w:rPr>
          <w:t xml:space="preserve">[59]</w:t>
        </w:r>
      </w:hyperlink>
      <w:r>
        <w:t xml:space="preserve">. We did not encounter major contradictory evidence. Uncertainties remain in the fringes (rare words, exact grammar inflections, and some high-level interpretations), but these do not undermine the overall translation effort. Thus, Phase 20’s goal is largely achieved, with an estimated accuracy in the high 90th percentile.</w:t>
      </w:r>
    </w:p>
    <w:p>
      <w:pPr>
        <w:pStyle w:val="BodyText"/>
      </w:pPr>
      <w:r>
        <w:rPr>
          <w:b/>
          <w:bCs/>
        </w:rPr>
        <w:t xml:space="preserve">Overall Confidence Levels:</w:t>
      </w:r>
      <w:r>
        <w:t xml:space="preserve"> </w:t>
      </w:r>
      <w:r>
        <w:t xml:space="preserve">By phase, the decipherment’s claims range from</w:t>
      </w:r>
      <w:r>
        <w:t xml:space="preserve"> </w:t>
      </w:r>
      <w:r>
        <w:rPr>
          <w:b/>
          <w:bCs/>
        </w:rPr>
        <w:t xml:space="preserve">High</w:t>
      </w:r>
      <w:r>
        <w:t xml:space="preserve"> </w:t>
      </w:r>
      <w:r>
        <w:t xml:space="preserve">(Phases 1–7, 9–15, 20) where multiple evidence streams agree, to</w:t>
      </w:r>
      <w:r>
        <w:t xml:space="preserve"> </w:t>
      </w:r>
      <w:r>
        <w:rPr>
          <w:b/>
          <w:bCs/>
        </w:rPr>
        <w:t xml:space="preserve">Moderate</w:t>
      </w:r>
      <w:r>
        <w:t xml:space="preserve"> </w:t>
      </w:r>
      <w:r>
        <w:t xml:space="preserve">(Phases 4, 8, 11, 13, 14, 16) where interpretations are plausible but not beyond doubt, down to</w:t>
      </w:r>
      <w:r>
        <w:t xml:space="preserve"> </w:t>
      </w:r>
      <w:r>
        <w:rPr>
          <w:b/>
          <w:bCs/>
        </w:rPr>
        <w:t xml:space="preserve">Low</w:t>
      </w:r>
      <w:r>
        <w:t xml:space="preserve"> </w:t>
      </w:r>
      <w:r>
        <w:t xml:space="preserve">or</w:t>
      </w:r>
      <w:r>
        <w:t xml:space="preserve"> </w:t>
      </w:r>
      <w:r>
        <w:rPr>
          <w:b/>
          <w:bCs/>
        </w:rPr>
        <w:t xml:space="preserve">Unsubstantiated</w:t>
      </w:r>
      <w:r>
        <w:t xml:space="preserve"> </w:t>
      </w:r>
      <w:r>
        <w:t xml:space="preserve">(Phases 17–19) for the most speculative aspects. These levels reflect both the solidity of the textual evidence and the degree of cultural inference involved.</w:t>
      </w:r>
    </w:p>
    <w:p>
      <w:pPr>
        <w:pStyle w:val="BodyText"/>
      </w:pPr>
      <w:r>
        <w:rPr>
          <w:b/>
          <w:bCs/>
        </w:rPr>
        <w:t xml:space="preserve">Sources:</w:t>
      </w:r>
      <w:r>
        <w:t xml:space="preserve"> </w:t>
      </w:r>
      <w:r>
        <w:t xml:space="preserve">This analysis is based on the Meroitic methodology document and the two decipherment studies provided. Wherever possible, findings were cross-checked against those reports, which in turn draw on archaeological and linguistic data</w:t>
      </w:r>
      <w:hyperlink r:id="rId26">
        <w:r>
          <w:rPr>
            <w:rStyle w:val="Hyperlink"/>
          </w:rPr>
          <w:t xml:space="preserve">[5]</w:t>
        </w:r>
      </w:hyperlink>
      <w:hyperlink r:id="rId88">
        <w:r>
          <w:rPr>
            <w:rStyle w:val="Hyperlink"/>
          </w:rPr>
          <w:t xml:space="preserve">[59]</w:t>
        </w:r>
      </w:hyperlink>
      <w:r>
        <w:t xml:space="preserve">. All key claims above cite the relevant findings from the supplied resources.</w:t>
      </w:r>
    </w:p>
    <w:bookmarkEnd w:id="117"/>
    <w:bookmarkEnd w:id="118"/>
    <w:bookmarkEnd w:id="119"/>
    <w:p>
      <w:r>
        <w:pict>
          <v:rect style="width:0;height:1.5pt" o:hralign="center" o:hrstd="t" o:hr="t"/>
        </w:pict>
      </w:r>
    </w:p>
    <w:bookmarkStart w:id="12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6">
        <w:r>
          <w:rPr>
            <w:rStyle w:val="Hyperlink"/>
          </w:rPr>
          <w:t xml:space="preserve">[15]</w:t>
        </w:r>
      </w:hyperlink>
      <w:r>
        <w:t xml:space="preserve"> </w:t>
      </w:r>
      <w:hyperlink r:id="rId39">
        <w:r>
          <w:rPr>
            <w:rStyle w:val="Hyperlink"/>
          </w:rPr>
          <w:t xml:space="preserve">[17]</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61">
        <w:r>
          <w:rPr>
            <w:rStyle w:val="Hyperlink"/>
          </w:rPr>
          <w:t xml:space="preserve">[38]</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9">
        <w:r>
          <w:rPr>
            <w:rStyle w:val="Hyperlink"/>
          </w:rPr>
          <w:t xml:space="preserve">[44]</w:t>
        </w:r>
      </w:hyperlink>
      <w:r>
        <w:t xml:space="preserve"> </w:t>
      </w:r>
      <w:hyperlink r:id="rId78">
        <w:r>
          <w:rPr>
            <w:rStyle w:val="Hyperlink"/>
          </w:rPr>
          <w:t xml:space="preserve">[51]</w:t>
        </w:r>
      </w:hyperlink>
      <w:r>
        <w:t xml:space="preserve"> </w:t>
      </w:r>
      <w:hyperlink r:id="rId85">
        <w:r>
          <w:rPr>
            <w:rStyle w:val="Hyperlink"/>
          </w:rPr>
          <w:t xml:space="preserve">[56]</w:t>
        </w:r>
      </w:hyperlink>
      <w:r>
        <w:t xml:space="preserve"> </w:t>
      </w:r>
      <w:hyperlink r:id="rId86">
        <w:r>
          <w:rPr>
            <w:rStyle w:val="Hyperlink"/>
          </w:rPr>
          <w:t xml:space="preserve">[57]</w:t>
        </w:r>
      </w:hyperlink>
      <w:r>
        <w:t xml:space="preserve"> </w:t>
      </w:r>
      <w:hyperlink r:id="rId94">
        <w:r>
          <w:rPr>
            <w:rStyle w:val="Hyperlink"/>
          </w:rPr>
          <w:t xml:space="preserve">[63]</w:t>
        </w:r>
      </w:hyperlink>
      <w:r>
        <w:t xml:space="preserve"> </w:t>
      </w:r>
      <w:hyperlink r:id="rId95">
        <w:r>
          <w:rPr>
            <w:rStyle w:val="Hyperlink"/>
          </w:rPr>
          <w:t xml:space="preserve">[64]</w:t>
        </w:r>
      </w:hyperlink>
      <w:r>
        <w:t xml:space="preserve"> </w:t>
      </w:r>
      <w:hyperlink r:id="rId98">
        <w:r>
          <w:rPr>
            <w:rStyle w:val="Hyperlink"/>
          </w:rPr>
          <w:t xml:space="preserve">[66]</w:t>
        </w:r>
      </w:hyperlink>
      <w:r>
        <w:t xml:space="preserve"> </w:t>
      </w:r>
      <w:hyperlink r:id="rId100">
        <w:r>
          <w:rPr>
            <w:rStyle w:val="Hyperlink"/>
          </w:rPr>
          <w:t xml:space="preserve">[68]</w:t>
        </w:r>
      </w:hyperlink>
      <w:r>
        <w:t xml:space="preserve"> </w:t>
      </w:r>
      <w:hyperlink r:id="rId105">
        <w:r>
          <w:rPr>
            <w:rStyle w:val="Hyperlink"/>
          </w:rPr>
          <w:t xml:space="preserve">[71]</w:t>
        </w:r>
      </w:hyperlink>
      <w:r>
        <w:t xml:space="preserve"> </w:t>
      </w:r>
      <w:r>
        <w:t xml:space="preserve">Refined Decipherment of the Meroitic Script.docx</w:t>
      </w:r>
    </w:p>
    <w:p>
      <w:pPr>
        <w:pStyle w:val="BodyText"/>
      </w:pPr>
      <w:hyperlink r:id="rId120">
        <w:r>
          <w:rPr>
            <w:rStyle w:val="Hyperlink"/>
          </w:rPr>
          <w:t xml:space="preserve">file://file_00000000232c71f796ab75a6b97c74f2</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0">
        <w:r>
          <w:rPr>
            <w:rStyle w:val="Hyperlink"/>
          </w:rPr>
          <w:t xml:space="preserve">[18]</w:t>
        </w:r>
      </w:hyperlink>
      <w:r>
        <w:t xml:space="preserve"> </w:t>
      </w:r>
      <w:hyperlink r:id="rId43">
        <w:r>
          <w:rPr>
            <w:rStyle w:val="Hyperlink"/>
          </w:rPr>
          <w:t xml:space="preserve">[21]</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4">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8">
        <w:r>
          <w:rPr>
            <w:rStyle w:val="Hyperlink"/>
          </w:rPr>
          <w:t xml:space="preserve">[43]</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hyperlink r:id="rId76">
        <w:r>
          <w:rPr>
            <w:rStyle w:val="Hyperlink"/>
          </w:rPr>
          <w:t xml:space="preserve">[50]</w:t>
        </w:r>
      </w:hyperlink>
      <w:r>
        <w:t xml:space="preserve"> </w:t>
      </w:r>
      <w:hyperlink r:id="rId79">
        <w:r>
          <w:rPr>
            <w:rStyle w:val="Hyperlink"/>
          </w:rPr>
          <w:t xml:space="preserve">[52]</w:t>
        </w:r>
      </w:hyperlink>
      <w:r>
        <w:t xml:space="preserve"> </w:t>
      </w:r>
      <w:hyperlink r:id="rId80">
        <w:r>
          <w:rPr>
            <w:rStyle w:val="Hyperlink"/>
          </w:rPr>
          <w:t xml:space="preserve">[53]</w:t>
        </w:r>
      </w:hyperlink>
      <w:r>
        <w:t xml:space="preserve"> </w:t>
      </w:r>
      <w:hyperlink r:id="rId82">
        <w:r>
          <w:rPr>
            <w:rStyle w:val="Hyperlink"/>
          </w:rPr>
          <w:t xml:space="preserve">[54]</w:t>
        </w:r>
      </w:hyperlink>
      <w:r>
        <w:t xml:space="preserve"> </w:t>
      </w:r>
      <w:hyperlink r:id="rId83">
        <w:r>
          <w:rPr>
            <w:rStyle w:val="Hyperlink"/>
          </w:rPr>
          <w:t xml:space="preserve">[55]</w:t>
        </w:r>
      </w:hyperlink>
      <w:r>
        <w:t xml:space="preserve"> </w:t>
      </w:r>
      <w:hyperlink r:id="rId87">
        <w:r>
          <w:rPr>
            <w:rStyle w:val="Hyperlink"/>
          </w:rPr>
          <w:t xml:space="preserve">[58]</w:t>
        </w:r>
      </w:hyperlink>
      <w:r>
        <w:t xml:space="preserve"> </w:t>
      </w:r>
      <w:hyperlink r:id="rId88">
        <w:r>
          <w:rPr>
            <w:rStyle w:val="Hyperlink"/>
          </w:rPr>
          <w:t xml:space="preserve">[59]</w:t>
        </w:r>
      </w:hyperlink>
      <w:r>
        <w:t xml:space="preserve"> </w:t>
      </w:r>
      <w:hyperlink r:id="rId90">
        <w:r>
          <w:rPr>
            <w:rStyle w:val="Hyperlink"/>
          </w:rPr>
          <w:t xml:space="preserve">[60]</w:t>
        </w:r>
      </w:hyperlink>
      <w:r>
        <w:t xml:space="preserve"> </w:t>
      </w:r>
      <w:hyperlink r:id="rId91">
        <w:r>
          <w:rPr>
            <w:rStyle w:val="Hyperlink"/>
          </w:rPr>
          <w:t xml:space="preserve">[61]</w:t>
        </w:r>
      </w:hyperlink>
      <w:r>
        <w:t xml:space="preserve"> </w:t>
      </w:r>
      <w:hyperlink r:id="rId92">
        <w:r>
          <w:rPr>
            <w:rStyle w:val="Hyperlink"/>
          </w:rPr>
          <w:t xml:space="preserve">[62]</w:t>
        </w:r>
      </w:hyperlink>
      <w:r>
        <w:t xml:space="preserve"> </w:t>
      </w:r>
      <w:hyperlink r:id="rId97">
        <w:r>
          <w:rPr>
            <w:rStyle w:val="Hyperlink"/>
          </w:rPr>
          <w:t xml:space="preserve">[65]</w:t>
        </w:r>
      </w:hyperlink>
      <w:r>
        <w:t xml:space="preserve"> </w:t>
      </w:r>
      <w:hyperlink r:id="rId99">
        <w:r>
          <w:rPr>
            <w:rStyle w:val="Hyperlink"/>
          </w:rPr>
          <w:t xml:space="preserve">[67]</w:t>
        </w:r>
      </w:hyperlink>
      <w:r>
        <w:t xml:space="preserve"> </w:t>
      </w:r>
      <w:hyperlink r:id="rId102">
        <w:r>
          <w:rPr>
            <w:rStyle w:val="Hyperlink"/>
          </w:rPr>
          <w:t xml:space="preserve">[69]</w:t>
        </w:r>
      </w:hyperlink>
      <w:r>
        <w:t xml:space="preserve"> </w:t>
      </w:r>
      <w:hyperlink r:id="rId104">
        <w:r>
          <w:rPr>
            <w:rStyle w:val="Hyperlink"/>
          </w:rPr>
          <w:t xml:space="preserve">[70]</w:t>
        </w:r>
      </w:hyperlink>
      <w:r>
        <w:t xml:space="preserve"> </w:t>
      </w:r>
      <w:hyperlink r:id="rId106">
        <w:r>
          <w:rPr>
            <w:rStyle w:val="Hyperlink"/>
          </w:rPr>
          <w:t xml:space="preserve">[72]</w:t>
        </w:r>
      </w:hyperlink>
      <w:r>
        <w:t xml:space="preserve"> </w:t>
      </w:r>
      <w:hyperlink r:id="rId108">
        <w:r>
          <w:rPr>
            <w:rStyle w:val="Hyperlink"/>
          </w:rPr>
          <w:t xml:space="preserve">[73]</w:t>
        </w:r>
      </w:hyperlink>
      <w:r>
        <w:t xml:space="preserve"> </w:t>
      </w:r>
      <w:hyperlink r:id="rId110">
        <w:r>
          <w:rPr>
            <w:rStyle w:val="Hyperlink"/>
          </w:rPr>
          <w:t xml:space="preserve">[74]</w:t>
        </w:r>
      </w:hyperlink>
      <w:r>
        <w:t xml:space="preserve"> </w:t>
      </w:r>
      <w:hyperlink r:id="rId113">
        <w:r>
          <w:rPr>
            <w:rStyle w:val="Hyperlink"/>
          </w:rPr>
          <w:t xml:space="preserve">[75]</w:t>
        </w:r>
      </w:hyperlink>
      <w:r>
        <w:t xml:space="preserve"> </w:t>
      </w:r>
      <w:hyperlink r:id="rId115">
        <w:r>
          <w:rPr>
            <w:rStyle w:val="Hyperlink"/>
          </w:rPr>
          <w:t xml:space="preserve">[76]</w:t>
        </w:r>
      </w:hyperlink>
      <w:r>
        <w:t xml:space="preserve"> </w:t>
      </w:r>
      <w:hyperlink r:id="rId71">
        <w:r>
          <w:rPr>
            <w:rStyle w:val="Hyperlink"/>
          </w:rPr>
          <w:t xml:space="preserve">[77]</w:t>
        </w:r>
      </w:hyperlink>
      <w:r>
        <w:t xml:space="preserve"> </w:t>
      </w:r>
      <w:hyperlink r:id="rId116">
        <w:r>
          <w:rPr>
            <w:rStyle w:val="Hyperlink"/>
          </w:rPr>
          <w:t xml:space="preserve">[78]</w:t>
        </w:r>
      </w:hyperlink>
      <w:r>
        <w:t xml:space="preserve"> </w:t>
      </w:r>
      <w:r>
        <w:t xml:space="preserve">Comprehensive Decipherment of the Meroitic Script_ A Multi-Disciplinary Analysis.docx</w:t>
      </w:r>
    </w:p>
    <w:p>
      <w:pPr>
        <w:pStyle w:val="BodyText"/>
      </w:pPr>
      <w:hyperlink r:id="rId83">
        <w:r>
          <w:rPr>
            <w:rStyle w:val="Hyperlink"/>
          </w:rPr>
          <w:t xml:space="preserve">file://file_00000000874071f7b16dc6bb97471ecc</w:t>
        </w:r>
      </w:hyperlink>
    </w:p>
    <w:p>
      <w:pPr>
        <w:pStyle w:val="BodyText"/>
      </w:pPr>
      <w:hyperlink r:id="rId37">
        <w:r>
          <w:rPr>
            <w:rStyle w:val="Hyperlink"/>
          </w:rPr>
          <w:t xml:space="preserve">[16]</w:t>
        </w:r>
      </w:hyperlink>
      <w:r>
        <w:t xml:space="preserve"> </w:t>
      </w:r>
      <w:r>
        <w:t xml:space="preserve">MEROITIC_METHODOLOGY_V20_ADAPTED.md</w:t>
      </w:r>
    </w:p>
    <w:p>
      <w:pPr>
        <w:pStyle w:val="BodyText"/>
      </w:pPr>
      <w:hyperlink r:id="rId121">
        <w:r>
          <w:rPr>
            <w:rStyle w:val="Hyperlink"/>
          </w:rPr>
          <w:t xml:space="preserve">file://file_00000000369471f79a5d9a47a5086e26</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file://file_00000000232c71f796ab75a6b97c74f2" TargetMode="External" /><Relationship Type="http://schemas.openxmlformats.org/officeDocument/2006/relationships/hyperlink" Id="rId78" Target="file://file_00000000232c71f796ab75a6b97c74f2#:~:text=%E2%80%9CIdentity,lineage%20established%20a%20metaphysical%20field" TargetMode="External" /><Relationship Type="http://schemas.openxmlformats.org/officeDocument/2006/relationships/hyperlink" Id="rId45" Target="file://file_00000000232c71f796ab75a6b97c74f2#:~:text=Another%20major%20deity%20is%20Apedemak%2C,discussed%20below%20under%20culture" TargetMode="External" /><Relationship Type="http://schemas.openxmlformats.org/officeDocument/2006/relationships/hyperlink" Id="rId36" Target="file://file_00000000232c71f796ab75a6b97c74f2#:~:text=Crucially%2C%20we%20refined%20the%20value,For%20example%2C%20in%20the" TargetMode="External" /><Relationship Type="http://schemas.openxmlformats.org/officeDocument/2006/relationships/hyperlink" Id="rId61" Target="file://file_00000000232c71f796ab75a6b97c74f2#:~:text=Crucially%2C%20we%20refined%20the%20value,This%20subtle" TargetMode="External" /><Relationship Type="http://schemas.openxmlformats.org/officeDocument/2006/relationships/hyperlink" Id="rId44" Target="file://file_00000000232c71f796ab75a6b97c74f2#:~:text=Deities%20and%20Religion%3A%20The%20Kushites,indigenous%20name%20with%20no%20Egyptian" TargetMode="External" /><Relationship Type="http://schemas.openxmlformats.org/officeDocument/2006/relationships/hyperlink" Id="rId51" Target="file://file_00000000232c71f796ab75a6b97c74f2#:~:text=Economy%20and%20Administration%3A%20The%20deciphered,with%20other%20ancient%20states%2C%20and" TargetMode="External" /><Relationship Type="http://schemas.openxmlformats.org/officeDocument/2006/relationships/hyperlink" Id="rId105" Target="file://file_00000000232c71f796ab75a6b97c74f2#:~:text=Environment%20and%20%E2%80%9CClimate%20Collapse%E2%80%9D%3A%20The,lower%20Nile%20flow" TargetMode="External" /><Relationship Type="http://schemas.openxmlformats.org/officeDocument/2006/relationships/hyperlink" Id="rId39" Target="file://file_00000000232c71f796ab75a6b97c74f2#:~:text=Geography%20and%20Polity%3A%20The%20most,ground%20the%20texts%20in%20a" TargetMode="External" /><Relationship Type="http://schemas.openxmlformats.org/officeDocument/2006/relationships/hyperlink" Id="rId86" Target="file://file_00000000232c71f796ab75a6b97c74f2#:~:text=Historical%20Events%3A%20Although%20a%20full,many%20translations%20because%20it%20is" TargetMode="External" /><Relationship Type="http://schemas.openxmlformats.org/officeDocument/2006/relationships/hyperlink" Id="rId65" Target="file://file_00000000232c71f796ab75a6b97c74f2#:~:text=Meroitic%20cursive%20inscription%20on%20a,deity%20names%20in%20the%20script" TargetMode="External" /><Relationship Type="http://schemas.openxmlformats.org/officeDocument/2006/relationships/hyperlink" Id="rId21" Target="file://file_00000000232c71f796ab75a6b97c74f2#:~:text=Meroitic%20script%20is%20an%20alphasyllabary%2C,spaces%20used%20to%20separate%20words" TargetMode="External" /><Relationship Type="http://schemas.openxmlformats.org/officeDocument/2006/relationships/hyperlink" Id="rId100" Target="file://file_00000000232c71f796ab75a6b97c74f2#:~:text=Religion%20and%20Syncretism%3A%20Decipherment%20has,their%20source%20of" TargetMode="External" /><Relationship Type="http://schemas.openxmlformats.org/officeDocument/2006/relationships/hyperlink" Id="rId41" Target="file://file_00000000232c71f796ab75a6b97c74f2#:~:text=Royal%20Titles%20and%20Society%3A%20We,several%20texts%2C%20a%20reigning%20king" TargetMode="External" /><Relationship Type="http://schemas.openxmlformats.org/officeDocument/2006/relationships/hyperlink" Id="rId85" Target="file://file_00000000232c71f796ab75a6b97c74f2#:~:text=Through%20our%20decipherment%2C%20we%20compiled,along%20with%20their%20layered%20meanings" TargetMode="External" /><Relationship Type="http://schemas.openxmlformats.org/officeDocument/2006/relationships/hyperlink" Id="rId47" Target="file://file_00000000232c71f796ab75a6b97c74f2#:~:text=We%20also%20deciphered%20terms%20for,The" TargetMode="External" /><Relationship Type="http://schemas.openxmlformats.org/officeDocument/2006/relationships/hyperlink" Id="rId98" Target="file://file_00000000232c71f796ab75a6b97c74f2#:~:text=archaeologically%20for%20its%20iron%20furnaces%3B,%E2%80%93%20for%20example%2C%20an%20inscription" TargetMode="External" /><Relationship Type="http://schemas.openxmlformats.org/officeDocument/2006/relationships/hyperlink" Id="rId66" Target="file://file_00000000232c71f796ab75a6b97c74f2#:~:text=deciphered%20dedication%20text%20from%20the,kings%20%E2%80%93%20not%20just%20as" TargetMode="External" /><Relationship Type="http://schemas.openxmlformats.org/officeDocument/2006/relationships/hyperlink" Id="rId69" Target="file://file_00000000232c71f796ab75a6b97c74f2#:~:text=designated%20heirs,We%20see%20nb%20before" TargetMode="External" /><Relationship Type="http://schemas.openxmlformats.org/officeDocument/2006/relationships/hyperlink" Id="rId48" Target="file://file_00000000232c71f796ab75a6b97c74f2#:~:text=invokes%20the%20supreme%20creator%20god,indigenous%20name%20with%20no%20Egyptian" TargetMode="External" /><Relationship Type="http://schemas.openxmlformats.org/officeDocument/2006/relationships/hyperlink" Id="rId46" Target="file://file_00000000232c71f796ab75a6b97c74f2#:~:text=invokes%20the%20supreme%20creator%20god,the%20Meroitic%20religious%20vocabulary%20is" TargetMode="External" /><Relationship Type="http://schemas.openxmlformats.org/officeDocument/2006/relationships/hyperlink" Id="rId22" Target="file://file_00000000232c71f796ab75a6b97c74f2#:~:text=ligatures%20in%20reading%20papyrus%20texts%2C,inscriptions%20on%20more%20mundane%20objects" TargetMode="External" /><Relationship Type="http://schemas.openxmlformats.org/officeDocument/2006/relationships/hyperlink" Id="rId53" Target="file://file_00000000232c71f796ab75a6b97c74f2#:~:text=mirrors%20the%20Egyptian%20word%20sa,source%2Forigin%2C%20but%20here%20specifically%20mother" TargetMode="External" /><Relationship Type="http://schemas.openxmlformats.org/officeDocument/2006/relationships/hyperlink" Id="rId52" Target="file://file_00000000232c71f796ab75a6b97c74f2#:~:text=names%20of%20certain%20elites%2C%20likely,kdi%20conceptually%2C%20denoting%20source%2Forigin%2C%20but" TargetMode="External" /><Relationship Type="http://schemas.openxmlformats.org/officeDocument/2006/relationships/hyperlink" Id="rId42" Target="file://file_00000000232c71f796ab75a6b97c74f2#:~:text=or%20foreign%20origin,%F0%90%A6%A1%F0%90%A6%A7%29%20meaning%20%E2%80%9Clord%E2%80%9D%20or" TargetMode="External" /><Relationship Type="http://schemas.openxmlformats.org/officeDocument/2006/relationships/hyperlink" Id="rId95" Target="file://file_00000000232c71f796ab75a6b97c74f2#:~:text=or%20foreign%20origin,We%20see%20nb%20before" TargetMode="External" /><Relationship Type="http://schemas.openxmlformats.org/officeDocument/2006/relationships/hyperlink" Id="rId94" Target="file://file_00000000232c71f796ab75a6b97c74f2#:~:text=word%20s%C5%A1%20,were%20trained%20in%20Egyptian%20tradition" TargetMode="External" /><Relationship Type="http://schemas.openxmlformats.org/officeDocument/2006/relationships/hyperlink" Id="rId121" Target="file://file_00000000369471f79a5d9a47a5086e26" TargetMode="External" /><Relationship Type="http://schemas.openxmlformats.org/officeDocument/2006/relationships/hyperlink" Id="rId37" Target="file://file_00000000369471f79a5d9a47a5086e26#:~:text=Key%20Correlations%20Required%201.%20,innovations" TargetMode="External" /><Relationship Type="http://schemas.openxmlformats.org/officeDocument/2006/relationships/hyperlink" Id="rId83" Target="file://file_00000000874071f7b16dc6bb97471ecc" TargetMode="External" /><Relationship Type="http://schemas.openxmlformats.org/officeDocument/2006/relationships/hyperlink" Id="rId74" Target="file://file_00000000874071f7b16dc6bb97471ecc#:~:text=%E2%80%9Cfamine%E2%80%9D,for%20an%20ancient%20civilization%E2%80%99s%20writing" TargetMode="External" /><Relationship Type="http://schemas.openxmlformats.org/officeDocument/2006/relationships/hyperlink" Id="rId33" Target="file://file_00000000874071f7b16dc6bb97471ecc#:~:text=%E2%80%9Cunmanifest%20source%E2%80%9D%20for%20amn%2C%20aligning,certain%20goddess%20titles%20and%20was" TargetMode="External" /><Relationship Type="http://schemas.openxmlformats.org/officeDocument/2006/relationships/hyperlink" Id="rId29" Target="file://file_00000000874071f7b16dc6bb97471ecc#:~:text=,27" TargetMode="External" /><Relationship Type="http://schemas.openxmlformats.org/officeDocument/2006/relationships/hyperlink" Id="rId92" Target="file://file_00000000874071f7b16dc6bb97471ecc#:~:text=Astronomical%20Terms%3A%20Thus%20far%2C%20direct,we%20suspect%20future%20phases%20of" TargetMode="External" /><Relationship Type="http://schemas.openxmlformats.org/officeDocument/2006/relationships/hyperlink" Id="rId57" Target="file://file_00000000874071f7b16dc6bb97471ecc#:~:text=Case%20Markers%20and%20Particles%3A%20Meroitic,but%20further%20confirmation%20is%20needed" TargetMode="External" /><Relationship Type="http://schemas.openxmlformats.org/officeDocument/2006/relationships/hyperlink" Id="rId102" Target="file://file_00000000874071f7b16dc6bb97471ecc#:~:text=Comprehensive%20Decipherment%20of%20the%20Meroitic,contemporaries%20like%20Rome%20or%20Aksum" TargetMode="External" /><Relationship Type="http://schemas.openxmlformats.org/officeDocument/2006/relationships/hyperlink" Id="rId63" Target="file://file_00000000874071f7b16dc6bb97471ecc#:~:text=Corpus%20and%20Medium%3A%20The%20Meroitic,By%20examining%20all" TargetMode="External" /><Relationship Type="http://schemas.openxmlformats.org/officeDocument/2006/relationships/hyperlink" Id="rId73" Target="file://file_00000000874071f7b16dc6bb97471ecc#:~:text=Cosmic%20Time%20and%20Deities%3A%20The,Sirius" TargetMode="External" /><Relationship Type="http://schemas.openxmlformats.org/officeDocument/2006/relationships/hyperlink" Id="rId64" Target="file://file_00000000874071f7b16dc6bb97471ecc#:~:text=Deities%20and%20Religious%20Terms%3A%20The,called%20%E2%80%9Clord%20of%20time%E2%80%9D%20or" TargetMode="External" /><Relationship Type="http://schemas.openxmlformats.org/officeDocument/2006/relationships/hyperlink" Id="rId68" Target="file://file_00000000874071f7b16dc6bb97471ecc#:~:text=Demotic%2C%20adapted%20to%20Kushite%20sounds,27" TargetMode="External" /><Relationship Type="http://schemas.openxmlformats.org/officeDocument/2006/relationships/hyperlink" Id="rId49" Target="file://file_00000000874071f7b16dc6bb97471ecc#:~:text=Economy%20and%20Technology%3A%20Meroitic%20inscriptions,indeed%20our%20decipherment%20found%20an" TargetMode="External" /><Relationship Type="http://schemas.openxmlformats.org/officeDocument/2006/relationships/hyperlink" Id="rId82" Target="file://file_00000000874071f7b16dc6bb97471ecc#:~:text=Economy%20and%20Technology%3A%20Meroitic%20inscriptions,scribes%20were%20recording%20technical" TargetMode="External" /><Relationship Type="http://schemas.openxmlformats.org/officeDocument/2006/relationships/hyperlink" Id="rId26" Target="file://file_00000000874071f7b16dc6bb97471ecc#:~:text=Egyptian%20Influence%20,%E2%80%93%20%E2%80%9Cgive%20water%20to" TargetMode="External" /><Relationship Type="http://schemas.openxmlformats.org/officeDocument/2006/relationships/hyperlink" Id="rId27" Target="file://file_00000000874071f7b16dc6bb97471ecc#:~:text=Egyptian%20Influence%20,25%5D%2C%20showing%20direct" TargetMode="External" /><Relationship Type="http://schemas.openxmlformats.org/officeDocument/2006/relationships/hyperlink" Id="rId28" Target="file://file_00000000874071f7b16dc6bb97471ecc#:~:text=Egyptian%20nbw%20for%20gold,%E2%80%93%20%E2%80%9Cgive%20water%20to" TargetMode="External" /><Relationship Type="http://schemas.openxmlformats.org/officeDocument/2006/relationships/hyperlink" Id="rId79" Target="file://file_00000000874071f7b16dc6bb97471ecc#:~:text=Elements%20of%20Nature%20%28Sacred%20vs,as%20if%20the%20script%20encodes" TargetMode="External" /><Relationship Type="http://schemas.openxmlformats.org/officeDocument/2006/relationships/hyperlink" Id="rId70" Target="file://file_00000000874071f7b16dc6bb97471ecc#:~:text=Environmental%20and%20Calendar%20Terms%3A%20Several,72%5D.%20This%20system%20of" TargetMode="External" /><Relationship Type="http://schemas.openxmlformats.org/officeDocument/2006/relationships/hyperlink" Id="rId40" Target="file://file_00000000874071f7b16dc6bb97471ecc#:~:text=Geographic%20Identity%3A%20The%20most%20frequent,are%20less" TargetMode="External" /><Relationship Type="http://schemas.openxmlformats.org/officeDocument/2006/relationships/hyperlink" Id="rId31" Target="file://file_00000000874071f7b16dc6bb97471ecc#:~:text=Geographic%20Identity%3A%20The%20most%20frequent,royal%20titles%20often%20include%20%E2%80%9CKing" TargetMode="External" /><Relationship Type="http://schemas.openxmlformats.org/officeDocument/2006/relationships/hyperlink" Id="rId108" Target="file://file_00000000874071f7b16dc6bb97471ecc#:~:text=In%20summary%2C%20the%20grammar%20appears,contact%20in%20the%20Nile%20Valley" TargetMode="External" /><Relationship Type="http://schemas.openxmlformats.org/officeDocument/2006/relationships/hyperlink" Id="rId30" Target="file://file_00000000874071f7b16dc6bb97471ecc#:~:text=Indigenous%20Kushite%20,equivalent%20%E2%80%93%20he%20is%20a" TargetMode="External" /><Relationship Type="http://schemas.openxmlformats.org/officeDocument/2006/relationships/hyperlink" Id="rId54" Target="file://file_00000000874071f7b16dc6bb97471ecc#:~:text=Kinship%20and%20Lineage%3A%20In%20royal,Mother%5D%20in%20some" TargetMode="External" /><Relationship Type="http://schemas.openxmlformats.org/officeDocument/2006/relationships/hyperlink" Id="rId23" Target="file://file_00000000874071f7b16dc6bb97471ecc#:~:text=Meroitic%20is%20an%20alphabetic%20writing,these%20dividers%20to%20mark%20word" TargetMode="External" /><Relationship Type="http://schemas.openxmlformats.org/officeDocument/2006/relationships/hyperlink" Id="rId58" Target="file://file_00000000874071f7b16dc6bb97471ecc#:~:text=Morphology%3A%20Many%20Meroitic%20words%20are,A%20possible%20past%20tense" TargetMode="External" /><Relationship Type="http://schemas.openxmlformats.org/officeDocument/2006/relationships/hyperlink" Id="rId99" Target="file://file_00000000874071f7b16dc6bb97471ecc#:~:text=Mythological%20Texts%3A%20We%20have%20identified,concept%20of%20cyclic%20time%20and" TargetMode="External" /><Relationship Type="http://schemas.openxmlformats.org/officeDocument/2006/relationships/hyperlink" Id="rId104" Target="file://file_00000000874071f7b16dc6bb97471ecc#:~:text=Nile%2C%20but%20the%20fact%20that,external%20pressures%20led%20to%20Mero%C3%AB%E2%80%99s" TargetMode="External" /><Relationship Type="http://schemas.openxmlformats.org/officeDocument/2006/relationships/hyperlink" Id="rId24" Target="file://file_00000000874071f7b16dc6bb97471ecc#:~:text=Numerical%20System%3A%20The%20Kushites%20incorporated,15" TargetMode="External" /><Relationship Type="http://schemas.openxmlformats.org/officeDocument/2006/relationships/hyperlink" Id="rId91" Target="file://file_00000000874071f7b16dc6bb97471ecc#:~:text=Numerology%20and%20Sacred%20Numbers%3A%20The,religious%20texts%20often%2C%2010%20in" TargetMode="External" /><Relationship Type="http://schemas.openxmlformats.org/officeDocument/2006/relationships/hyperlink" Id="rId34" Target="file://file_00000000874071f7b16dc6bb97471ecc#:~:text=Other%20Regional%20Contacts%3A%20About%2020,to%20the%20Glozel%20or%20%E2%80%9CLemurian%E2%80%9D" TargetMode="External" /><Relationship Type="http://schemas.openxmlformats.org/officeDocument/2006/relationships/hyperlink" Id="rId113" Target="file://file_00000000874071f7b16dc6bb97471ecc#:~:text=What%20emerges%20is%20a%20portrait,it%2C%20linking%20pragmatic%20information%20with" TargetMode="External" /><Relationship Type="http://schemas.openxmlformats.org/officeDocument/2006/relationships/hyperlink" Id="rId71" Target="file://file_00000000874071f7b16dc6bb97471ecc#:~:text=Word%20Order%3A%20The%20Meroitic%20sentence,influenced%20syntax%5B78" TargetMode="External" /><Relationship Type="http://schemas.openxmlformats.org/officeDocument/2006/relationships/hyperlink" Id="rId56" Target="file://file_00000000874071f7b16dc6bb97471ecc#:~:text=Word%20Order%3A%20The%20Meroitic%20sentence,the%20word%20order%20might%20be" TargetMode="External" /><Relationship Type="http://schemas.openxmlformats.org/officeDocument/2006/relationships/hyperlink" Id="rId110" Target="file://file_00000000874071f7b16dc6bb97471ecc#:~:text=adapted%20in%20Kush%29,at%20least%20a%20basic%20numerological" TargetMode="External" /><Relationship Type="http://schemas.openxmlformats.org/officeDocument/2006/relationships/hyperlink" Id="rId97" Target="file://file_00000000874071f7b16dc6bb97471ecc#:~:text=confirming%20that%20Apedemak%20had%20a,Other" TargetMode="External" /><Relationship Type="http://schemas.openxmlformats.org/officeDocument/2006/relationships/hyperlink" Id="rId116" Target="file://file_00000000874071f7b16dc6bb97471ecc#:~:text=decipherment%20is%20essentially%20complete%20%28%E2%89%8899,of%20evidence%2C%20avoiding%20fanciful%20guesses" TargetMode="External" /><Relationship Type="http://schemas.openxmlformats.org/officeDocument/2006/relationships/hyperlink" Id="rId59" Target="file://file_00000000874071f7b16dc6bb97471ecc#:~:text=determinative%20or%20suffix%20for%20feminine,but%20further%20confirmation%20is%20needed" TargetMode="External" /><Relationship Type="http://schemas.openxmlformats.org/officeDocument/2006/relationships/hyperlink" Id="rId106" Target="file://file_00000000874071f7b16dc6bb97471ecc#:~:text=document%20successive%20low%20floods%20and,for%20an%20ancient%20civilization%E2%80%99s%20writing" TargetMode="External" /><Relationship Type="http://schemas.openxmlformats.org/officeDocument/2006/relationships/hyperlink" Id="rId80" Target="file://file_00000000874071f7b16dc6bb97471ecc#:~:text=gods,with%20spiritual%20meaning%20in%20context" TargetMode="External" /><Relationship Type="http://schemas.openxmlformats.org/officeDocument/2006/relationships/hyperlink" Id="rId76" Target="file://file_00000000874071f7b16dc6bb97471ecc#:~:text=identified%20mlo%20,46%5D.%20Notably" TargetMode="External" /><Relationship Type="http://schemas.openxmlformats.org/officeDocument/2006/relationships/hyperlink" Id="rId32" Target="file://file_00000000874071f7b16dc6bb97471ecc#:~:text=identified%20mlo%20,the%20Queen%20Mother%20or%20ruling" TargetMode="External" /><Relationship Type="http://schemas.openxmlformats.org/officeDocument/2006/relationships/hyperlink" Id="rId72" Target="file://file_00000000874071f7b16dc6bb97471ecc#:~:text=indicating%20it%E2%80%99s%20an%20indigenous%20concept,19" TargetMode="External" /><Relationship Type="http://schemas.openxmlformats.org/officeDocument/2006/relationships/hyperlink" Id="rId50" Target="file://file_00000000874071f7b16dc6bb97471ecc#:~:text=ivory%29,scribes%20were%20recording%20technical" TargetMode="External" /><Relationship Type="http://schemas.openxmlformats.org/officeDocument/2006/relationships/hyperlink" Id="rId43" Target="file://file_00000000874071f7b16dc6bb97471ecc#:~:text=matrilineal%20succession%20and%20sometimes%20acting,19" TargetMode="External" /><Relationship Type="http://schemas.openxmlformats.org/officeDocument/2006/relationships/hyperlink" Id="rId87" Target="file://file_00000000874071f7b16dc6bb97471ecc#:~:text=meaning,deep%20cultural%20functions%20like%20preserving" TargetMode="External" /><Relationship Type="http://schemas.openxmlformats.org/officeDocument/2006/relationships/hyperlink" Id="rId115" Target="file://file_00000000874071f7b16dc6bb97471ecc#:~:text=meaning,royal%20identity%20and%20cosmic%20harmony" TargetMode="External" /><Relationship Type="http://schemas.openxmlformats.org/officeDocument/2006/relationships/hyperlink" Id="rId88" Target="file://file_00000000874071f7b16dc6bb97471ecc#:~:text=of%20Meroitic%3A%20about%2045%20core,This" TargetMode="External" /><Relationship Type="http://schemas.openxmlformats.org/officeDocument/2006/relationships/hyperlink" Id="rId60" Target="file://file_00000000874071f7b16dc6bb97471ecc#:~:text=to%20or%20be%20heavily%20influenced,need%20more%20data%20to%20confirm" TargetMode="External" /><Relationship Type="http://schemas.openxmlformats.org/officeDocument/2006/relationships/hyperlink" Id="rId35" Target="file://file_00000000874071f7b16dc6bb97471ecc#:~:text=understood%20through%20an%20Egyptian%20lens,%E2%80%93%20%E2%80%9Cgive%20water%20to" TargetMode="External" /><Relationship Type="http://schemas.openxmlformats.org/officeDocument/2006/relationships/hyperlink" Id="rId90" Target="file://file_00000000874071f7b16dc6bb97471ecc#:~:text=with%20the%20sun%20%28Amun,is%20one%20sign%20that%20such" TargetMode="External" /></Relationships>
</file>

<file path=word/_rels/footnotes.xml.rels><?xml version="1.0" encoding="UTF-8"?><Relationships xmlns="http://schemas.openxmlformats.org/package/2006/relationships"><Relationship Type="http://schemas.openxmlformats.org/officeDocument/2006/relationships/hyperlink" Id="rId120" Target="file://file_00000000232c71f796ab75a6b97c74f2" TargetMode="External" /><Relationship Type="http://schemas.openxmlformats.org/officeDocument/2006/relationships/hyperlink" Id="rId78" Target="file://file_00000000232c71f796ab75a6b97c74f2#:~:text=%E2%80%9CIdentity,lineage%20established%20a%20metaphysical%20field" TargetMode="External" /><Relationship Type="http://schemas.openxmlformats.org/officeDocument/2006/relationships/hyperlink" Id="rId45" Target="file://file_00000000232c71f796ab75a6b97c74f2#:~:text=Another%20major%20deity%20is%20Apedemak%2C,discussed%20below%20under%20culture" TargetMode="External" /><Relationship Type="http://schemas.openxmlformats.org/officeDocument/2006/relationships/hyperlink" Id="rId36" Target="file://file_00000000232c71f796ab75a6b97c74f2#:~:text=Crucially%2C%20we%20refined%20the%20value,For%20example%2C%20in%20the" TargetMode="External" /><Relationship Type="http://schemas.openxmlformats.org/officeDocument/2006/relationships/hyperlink" Id="rId61" Target="file://file_00000000232c71f796ab75a6b97c74f2#:~:text=Crucially%2C%20we%20refined%20the%20value,This%20subtle" TargetMode="External" /><Relationship Type="http://schemas.openxmlformats.org/officeDocument/2006/relationships/hyperlink" Id="rId44" Target="file://file_00000000232c71f796ab75a6b97c74f2#:~:text=Deities%20and%20Religion%3A%20The%20Kushites,indigenous%20name%20with%20no%20Egyptian" TargetMode="External" /><Relationship Type="http://schemas.openxmlformats.org/officeDocument/2006/relationships/hyperlink" Id="rId51" Target="file://file_00000000232c71f796ab75a6b97c74f2#:~:text=Economy%20and%20Administration%3A%20The%20deciphered,with%20other%20ancient%20states%2C%20and" TargetMode="External" /><Relationship Type="http://schemas.openxmlformats.org/officeDocument/2006/relationships/hyperlink" Id="rId105" Target="file://file_00000000232c71f796ab75a6b97c74f2#:~:text=Environment%20and%20%E2%80%9CClimate%20Collapse%E2%80%9D%3A%20The,lower%20Nile%20flow" TargetMode="External" /><Relationship Type="http://schemas.openxmlformats.org/officeDocument/2006/relationships/hyperlink" Id="rId39" Target="file://file_00000000232c71f796ab75a6b97c74f2#:~:text=Geography%20and%20Polity%3A%20The%20most,ground%20the%20texts%20in%20a" TargetMode="External" /><Relationship Type="http://schemas.openxmlformats.org/officeDocument/2006/relationships/hyperlink" Id="rId86" Target="file://file_00000000232c71f796ab75a6b97c74f2#:~:text=Historical%20Events%3A%20Although%20a%20full,many%20translations%20because%20it%20is" TargetMode="External" /><Relationship Type="http://schemas.openxmlformats.org/officeDocument/2006/relationships/hyperlink" Id="rId65" Target="file://file_00000000232c71f796ab75a6b97c74f2#:~:text=Meroitic%20cursive%20inscription%20on%20a,deity%20names%20in%20the%20script" TargetMode="External" /><Relationship Type="http://schemas.openxmlformats.org/officeDocument/2006/relationships/hyperlink" Id="rId21" Target="file://file_00000000232c71f796ab75a6b97c74f2#:~:text=Meroitic%20script%20is%20an%20alphasyllabary%2C,spaces%20used%20to%20separate%20words" TargetMode="External" /><Relationship Type="http://schemas.openxmlformats.org/officeDocument/2006/relationships/hyperlink" Id="rId100" Target="file://file_00000000232c71f796ab75a6b97c74f2#:~:text=Religion%20and%20Syncretism%3A%20Decipherment%20has,their%20source%20of" TargetMode="External" /><Relationship Type="http://schemas.openxmlformats.org/officeDocument/2006/relationships/hyperlink" Id="rId41" Target="file://file_00000000232c71f796ab75a6b97c74f2#:~:text=Royal%20Titles%20and%20Society%3A%20We,several%20texts%2C%20a%20reigning%20king" TargetMode="External" /><Relationship Type="http://schemas.openxmlformats.org/officeDocument/2006/relationships/hyperlink" Id="rId85" Target="file://file_00000000232c71f796ab75a6b97c74f2#:~:text=Through%20our%20decipherment%2C%20we%20compiled,along%20with%20their%20layered%20meanings" TargetMode="External" /><Relationship Type="http://schemas.openxmlformats.org/officeDocument/2006/relationships/hyperlink" Id="rId47" Target="file://file_00000000232c71f796ab75a6b97c74f2#:~:text=We%20also%20deciphered%20terms%20for,The" TargetMode="External" /><Relationship Type="http://schemas.openxmlformats.org/officeDocument/2006/relationships/hyperlink" Id="rId98" Target="file://file_00000000232c71f796ab75a6b97c74f2#:~:text=archaeologically%20for%20its%20iron%20furnaces%3B,%E2%80%93%20for%20example%2C%20an%20inscription" TargetMode="External" /><Relationship Type="http://schemas.openxmlformats.org/officeDocument/2006/relationships/hyperlink" Id="rId66" Target="file://file_00000000232c71f796ab75a6b97c74f2#:~:text=deciphered%20dedication%20text%20from%20the,kings%20%E2%80%93%20not%20just%20as" TargetMode="External" /><Relationship Type="http://schemas.openxmlformats.org/officeDocument/2006/relationships/hyperlink" Id="rId69" Target="file://file_00000000232c71f796ab75a6b97c74f2#:~:text=designated%20heirs,We%20see%20nb%20before" TargetMode="External" /><Relationship Type="http://schemas.openxmlformats.org/officeDocument/2006/relationships/hyperlink" Id="rId48" Target="file://file_00000000232c71f796ab75a6b97c74f2#:~:text=invokes%20the%20supreme%20creator%20god,indigenous%20name%20with%20no%20Egyptian" TargetMode="External" /><Relationship Type="http://schemas.openxmlformats.org/officeDocument/2006/relationships/hyperlink" Id="rId46" Target="file://file_00000000232c71f796ab75a6b97c74f2#:~:text=invokes%20the%20supreme%20creator%20god,the%20Meroitic%20religious%20vocabulary%20is" TargetMode="External" /><Relationship Type="http://schemas.openxmlformats.org/officeDocument/2006/relationships/hyperlink" Id="rId22" Target="file://file_00000000232c71f796ab75a6b97c74f2#:~:text=ligatures%20in%20reading%20papyrus%20texts%2C,inscriptions%20on%20more%20mundane%20objects" TargetMode="External" /><Relationship Type="http://schemas.openxmlformats.org/officeDocument/2006/relationships/hyperlink" Id="rId53" Target="file://file_00000000232c71f796ab75a6b97c74f2#:~:text=mirrors%20the%20Egyptian%20word%20sa,source%2Forigin%2C%20but%20here%20specifically%20mother" TargetMode="External" /><Relationship Type="http://schemas.openxmlformats.org/officeDocument/2006/relationships/hyperlink" Id="rId52" Target="file://file_00000000232c71f796ab75a6b97c74f2#:~:text=names%20of%20certain%20elites%2C%20likely,kdi%20conceptually%2C%20denoting%20source%2Forigin%2C%20but" TargetMode="External" /><Relationship Type="http://schemas.openxmlformats.org/officeDocument/2006/relationships/hyperlink" Id="rId42" Target="file://file_00000000232c71f796ab75a6b97c74f2#:~:text=or%20foreign%20origin,%F0%90%A6%A1%F0%90%A6%A7%29%20meaning%20%E2%80%9Clord%E2%80%9D%20or" TargetMode="External" /><Relationship Type="http://schemas.openxmlformats.org/officeDocument/2006/relationships/hyperlink" Id="rId95" Target="file://file_00000000232c71f796ab75a6b97c74f2#:~:text=or%20foreign%20origin,We%20see%20nb%20before" TargetMode="External" /><Relationship Type="http://schemas.openxmlformats.org/officeDocument/2006/relationships/hyperlink" Id="rId94" Target="file://file_00000000232c71f796ab75a6b97c74f2#:~:text=word%20s%C5%A1%20,were%20trained%20in%20Egyptian%20tradition" TargetMode="External" /><Relationship Type="http://schemas.openxmlformats.org/officeDocument/2006/relationships/hyperlink" Id="rId121" Target="file://file_00000000369471f79a5d9a47a5086e26" TargetMode="External" /><Relationship Type="http://schemas.openxmlformats.org/officeDocument/2006/relationships/hyperlink" Id="rId37" Target="file://file_00000000369471f79a5d9a47a5086e26#:~:text=Key%20Correlations%20Required%201.%20,innovations" TargetMode="External" /><Relationship Type="http://schemas.openxmlformats.org/officeDocument/2006/relationships/hyperlink" Id="rId83" Target="file://file_00000000874071f7b16dc6bb97471ecc" TargetMode="External" /><Relationship Type="http://schemas.openxmlformats.org/officeDocument/2006/relationships/hyperlink" Id="rId74" Target="file://file_00000000874071f7b16dc6bb97471ecc#:~:text=%E2%80%9Cfamine%E2%80%9D,for%20an%20ancient%20civilization%E2%80%99s%20writing" TargetMode="External" /><Relationship Type="http://schemas.openxmlformats.org/officeDocument/2006/relationships/hyperlink" Id="rId33" Target="file://file_00000000874071f7b16dc6bb97471ecc#:~:text=%E2%80%9Cunmanifest%20source%E2%80%9D%20for%20amn%2C%20aligning,certain%20goddess%20titles%20and%20was" TargetMode="External" /><Relationship Type="http://schemas.openxmlformats.org/officeDocument/2006/relationships/hyperlink" Id="rId29" Target="file://file_00000000874071f7b16dc6bb97471ecc#:~:text=,27" TargetMode="External" /><Relationship Type="http://schemas.openxmlformats.org/officeDocument/2006/relationships/hyperlink" Id="rId92" Target="file://file_00000000874071f7b16dc6bb97471ecc#:~:text=Astronomical%20Terms%3A%20Thus%20far%2C%20direct,we%20suspect%20future%20phases%20of" TargetMode="External" /><Relationship Type="http://schemas.openxmlformats.org/officeDocument/2006/relationships/hyperlink" Id="rId57" Target="file://file_00000000874071f7b16dc6bb97471ecc#:~:text=Case%20Markers%20and%20Particles%3A%20Meroitic,but%20further%20confirmation%20is%20needed" TargetMode="External" /><Relationship Type="http://schemas.openxmlformats.org/officeDocument/2006/relationships/hyperlink" Id="rId102" Target="file://file_00000000874071f7b16dc6bb97471ecc#:~:text=Comprehensive%20Decipherment%20of%20the%20Meroitic,contemporaries%20like%20Rome%20or%20Aksum" TargetMode="External" /><Relationship Type="http://schemas.openxmlformats.org/officeDocument/2006/relationships/hyperlink" Id="rId63" Target="file://file_00000000874071f7b16dc6bb97471ecc#:~:text=Corpus%20and%20Medium%3A%20The%20Meroitic,By%20examining%20all" TargetMode="External" /><Relationship Type="http://schemas.openxmlformats.org/officeDocument/2006/relationships/hyperlink" Id="rId73" Target="file://file_00000000874071f7b16dc6bb97471ecc#:~:text=Cosmic%20Time%20and%20Deities%3A%20The,Sirius" TargetMode="External" /><Relationship Type="http://schemas.openxmlformats.org/officeDocument/2006/relationships/hyperlink" Id="rId64" Target="file://file_00000000874071f7b16dc6bb97471ecc#:~:text=Deities%20and%20Religious%20Terms%3A%20The,called%20%E2%80%9Clord%20of%20time%E2%80%9D%20or" TargetMode="External" /><Relationship Type="http://schemas.openxmlformats.org/officeDocument/2006/relationships/hyperlink" Id="rId68" Target="file://file_00000000874071f7b16dc6bb97471ecc#:~:text=Demotic%2C%20adapted%20to%20Kushite%20sounds,27" TargetMode="External" /><Relationship Type="http://schemas.openxmlformats.org/officeDocument/2006/relationships/hyperlink" Id="rId49" Target="file://file_00000000874071f7b16dc6bb97471ecc#:~:text=Economy%20and%20Technology%3A%20Meroitic%20inscriptions,indeed%20our%20decipherment%20found%20an" TargetMode="External" /><Relationship Type="http://schemas.openxmlformats.org/officeDocument/2006/relationships/hyperlink" Id="rId82" Target="file://file_00000000874071f7b16dc6bb97471ecc#:~:text=Economy%20and%20Technology%3A%20Meroitic%20inscriptions,scribes%20were%20recording%20technical" TargetMode="External" /><Relationship Type="http://schemas.openxmlformats.org/officeDocument/2006/relationships/hyperlink" Id="rId26" Target="file://file_00000000874071f7b16dc6bb97471ecc#:~:text=Egyptian%20Influence%20,%E2%80%93%20%E2%80%9Cgive%20water%20to" TargetMode="External" /><Relationship Type="http://schemas.openxmlformats.org/officeDocument/2006/relationships/hyperlink" Id="rId27" Target="file://file_00000000874071f7b16dc6bb97471ecc#:~:text=Egyptian%20Influence%20,25%5D%2C%20showing%20direct" TargetMode="External" /><Relationship Type="http://schemas.openxmlformats.org/officeDocument/2006/relationships/hyperlink" Id="rId28" Target="file://file_00000000874071f7b16dc6bb97471ecc#:~:text=Egyptian%20nbw%20for%20gold,%E2%80%93%20%E2%80%9Cgive%20water%20to" TargetMode="External" /><Relationship Type="http://schemas.openxmlformats.org/officeDocument/2006/relationships/hyperlink" Id="rId79" Target="file://file_00000000874071f7b16dc6bb97471ecc#:~:text=Elements%20of%20Nature%20%28Sacred%20vs,as%20if%20the%20script%20encodes" TargetMode="External" /><Relationship Type="http://schemas.openxmlformats.org/officeDocument/2006/relationships/hyperlink" Id="rId70" Target="file://file_00000000874071f7b16dc6bb97471ecc#:~:text=Environmental%20and%20Calendar%20Terms%3A%20Several,72%5D.%20This%20system%20of" TargetMode="External" /><Relationship Type="http://schemas.openxmlformats.org/officeDocument/2006/relationships/hyperlink" Id="rId40" Target="file://file_00000000874071f7b16dc6bb97471ecc#:~:text=Geographic%20Identity%3A%20The%20most%20frequent,are%20less" TargetMode="External" /><Relationship Type="http://schemas.openxmlformats.org/officeDocument/2006/relationships/hyperlink" Id="rId31" Target="file://file_00000000874071f7b16dc6bb97471ecc#:~:text=Geographic%20Identity%3A%20The%20most%20frequent,royal%20titles%20often%20include%20%E2%80%9CKing" TargetMode="External" /><Relationship Type="http://schemas.openxmlformats.org/officeDocument/2006/relationships/hyperlink" Id="rId108" Target="file://file_00000000874071f7b16dc6bb97471ecc#:~:text=In%20summary%2C%20the%20grammar%20appears,contact%20in%20the%20Nile%20Valley" TargetMode="External" /><Relationship Type="http://schemas.openxmlformats.org/officeDocument/2006/relationships/hyperlink" Id="rId30" Target="file://file_00000000874071f7b16dc6bb97471ecc#:~:text=Indigenous%20Kushite%20,equivalent%20%E2%80%93%20he%20is%20a" TargetMode="External" /><Relationship Type="http://schemas.openxmlformats.org/officeDocument/2006/relationships/hyperlink" Id="rId54" Target="file://file_00000000874071f7b16dc6bb97471ecc#:~:text=Kinship%20and%20Lineage%3A%20In%20royal,Mother%5D%20in%20some" TargetMode="External" /><Relationship Type="http://schemas.openxmlformats.org/officeDocument/2006/relationships/hyperlink" Id="rId23" Target="file://file_00000000874071f7b16dc6bb97471ecc#:~:text=Meroitic%20is%20an%20alphabetic%20writing,these%20dividers%20to%20mark%20word" TargetMode="External" /><Relationship Type="http://schemas.openxmlformats.org/officeDocument/2006/relationships/hyperlink" Id="rId58" Target="file://file_00000000874071f7b16dc6bb97471ecc#:~:text=Morphology%3A%20Many%20Meroitic%20words%20are,A%20possible%20past%20tense" TargetMode="External" /><Relationship Type="http://schemas.openxmlformats.org/officeDocument/2006/relationships/hyperlink" Id="rId99" Target="file://file_00000000874071f7b16dc6bb97471ecc#:~:text=Mythological%20Texts%3A%20We%20have%20identified,concept%20of%20cyclic%20time%20and" TargetMode="External" /><Relationship Type="http://schemas.openxmlformats.org/officeDocument/2006/relationships/hyperlink" Id="rId104" Target="file://file_00000000874071f7b16dc6bb97471ecc#:~:text=Nile%2C%20but%20the%20fact%20that,external%20pressures%20led%20to%20Mero%C3%AB%E2%80%99s" TargetMode="External" /><Relationship Type="http://schemas.openxmlformats.org/officeDocument/2006/relationships/hyperlink" Id="rId24" Target="file://file_00000000874071f7b16dc6bb97471ecc#:~:text=Numerical%20System%3A%20The%20Kushites%20incorporated,15" TargetMode="External" /><Relationship Type="http://schemas.openxmlformats.org/officeDocument/2006/relationships/hyperlink" Id="rId91" Target="file://file_00000000874071f7b16dc6bb97471ecc#:~:text=Numerology%20and%20Sacred%20Numbers%3A%20The,religious%20texts%20often%2C%2010%20in" TargetMode="External" /><Relationship Type="http://schemas.openxmlformats.org/officeDocument/2006/relationships/hyperlink" Id="rId34" Target="file://file_00000000874071f7b16dc6bb97471ecc#:~:text=Other%20Regional%20Contacts%3A%20About%2020,to%20the%20Glozel%20or%20%E2%80%9CLemurian%E2%80%9D" TargetMode="External" /><Relationship Type="http://schemas.openxmlformats.org/officeDocument/2006/relationships/hyperlink" Id="rId113" Target="file://file_00000000874071f7b16dc6bb97471ecc#:~:text=What%20emerges%20is%20a%20portrait,it%2C%20linking%20pragmatic%20information%20with" TargetMode="External" /><Relationship Type="http://schemas.openxmlformats.org/officeDocument/2006/relationships/hyperlink" Id="rId71" Target="file://file_00000000874071f7b16dc6bb97471ecc#:~:text=Word%20Order%3A%20The%20Meroitic%20sentence,influenced%20syntax%5B78" TargetMode="External" /><Relationship Type="http://schemas.openxmlformats.org/officeDocument/2006/relationships/hyperlink" Id="rId56" Target="file://file_00000000874071f7b16dc6bb97471ecc#:~:text=Word%20Order%3A%20The%20Meroitic%20sentence,the%20word%20order%20might%20be" TargetMode="External" /><Relationship Type="http://schemas.openxmlformats.org/officeDocument/2006/relationships/hyperlink" Id="rId110" Target="file://file_00000000874071f7b16dc6bb97471ecc#:~:text=adapted%20in%20Kush%29,at%20least%20a%20basic%20numerological" TargetMode="External" /><Relationship Type="http://schemas.openxmlformats.org/officeDocument/2006/relationships/hyperlink" Id="rId97" Target="file://file_00000000874071f7b16dc6bb97471ecc#:~:text=confirming%20that%20Apedemak%20had%20a,Other" TargetMode="External" /><Relationship Type="http://schemas.openxmlformats.org/officeDocument/2006/relationships/hyperlink" Id="rId116" Target="file://file_00000000874071f7b16dc6bb97471ecc#:~:text=decipherment%20is%20essentially%20complete%20%28%E2%89%8899,of%20evidence%2C%20avoiding%20fanciful%20guesses" TargetMode="External" /><Relationship Type="http://schemas.openxmlformats.org/officeDocument/2006/relationships/hyperlink" Id="rId59" Target="file://file_00000000874071f7b16dc6bb97471ecc#:~:text=determinative%20or%20suffix%20for%20feminine,but%20further%20confirmation%20is%20needed" TargetMode="External" /><Relationship Type="http://schemas.openxmlformats.org/officeDocument/2006/relationships/hyperlink" Id="rId106" Target="file://file_00000000874071f7b16dc6bb97471ecc#:~:text=document%20successive%20low%20floods%20and,for%20an%20ancient%20civilization%E2%80%99s%20writing" TargetMode="External" /><Relationship Type="http://schemas.openxmlformats.org/officeDocument/2006/relationships/hyperlink" Id="rId80" Target="file://file_00000000874071f7b16dc6bb97471ecc#:~:text=gods,with%20spiritual%20meaning%20in%20context" TargetMode="External" /><Relationship Type="http://schemas.openxmlformats.org/officeDocument/2006/relationships/hyperlink" Id="rId76" Target="file://file_00000000874071f7b16dc6bb97471ecc#:~:text=identified%20mlo%20,46%5D.%20Notably" TargetMode="External" /><Relationship Type="http://schemas.openxmlformats.org/officeDocument/2006/relationships/hyperlink" Id="rId32" Target="file://file_00000000874071f7b16dc6bb97471ecc#:~:text=identified%20mlo%20,the%20Queen%20Mother%20or%20ruling" TargetMode="External" /><Relationship Type="http://schemas.openxmlformats.org/officeDocument/2006/relationships/hyperlink" Id="rId72" Target="file://file_00000000874071f7b16dc6bb97471ecc#:~:text=indicating%20it%E2%80%99s%20an%20indigenous%20concept,19" TargetMode="External" /><Relationship Type="http://schemas.openxmlformats.org/officeDocument/2006/relationships/hyperlink" Id="rId50" Target="file://file_00000000874071f7b16dc6bb97471ecc#:~:text=ivory%29,scribes%20were%20recording%20technical" TargetMode="External" /><Relationship Type="http://schemas.openxmlformats.org/officeDocument/2006/relationships/hyperlink" Id="rId43" Target="file://file_00000000874071f7b16dc6bb97471ecc#:~:text=matrilineal%20succession%20and%20sometimes%20acting,19" TargetMode="External" /><Relationship Type="http://schemas.openxmlformats.org/officeDocument/2006/relationships/hyperlink" Id="rId87" Target="file://file_00000000874071f7b16dc6bb97471ecc#:~:text=meaning,deep%20cultural%20functions%20like%20preserving" TargetMode="External" /><Relationship Type="http://schemas.openxmlformats.org/officeDocument/2006/relationships/hyperlink" Id="rId115" Target="file://file_00000000874071f7b16dc6bb97471ecc#:~:text=meaning,royal%20identity%20and%20cosmic%20harmony" TargetMode="External" /><Relationship Type="http://schemas.openxmlformats.org/officeDocument/2006/relationships/hyperlink" Id="rId88" Target="file://file_00000000874071f7b16dc6bb97471ecc#:~:text=of%20Meroitic%3A%20about%2045%20core,This" TargetMode="External" /><Relationship Type="http://schemas.openxmlformats.org/officeDocument/2006/relationships/hyperlink" Id="rId60" Target="file://file_00000000874071f7b16dc6bb97471ecc#:~:text=to%20or%20be%20heavily%20influenced,need%20more%20data%20to%20confirm" TargetMode="External" /><Relationship Type="http://schemas.openxmlformats.org/officeDocument/2006/relationships/hyperlink" Id="rId35" Target="file://file_00000000874071f7b16dc6bb97471ecc#:~:text=understood%20through%20an%20Egyptian%20lens,%E2%80%93%20%E2%80%9Cgive%20water%20to" TargetMode="External" /><Relationship Type="http://schemas.openxmlformats.org/officeDocument/2006/relationships/hyperlink" Id="rId90" Target="file://file_00000000874071f7b16dc6bb97471ecc#:~:text=with%20the%20sun%20%28Amun,is%20one%20sign%20that%20su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2026-01-09T01:13:06Z</dcterms:created>
  <dcterms:modified xsi:type="dcterms:W3CDTF">2026-01-09T01:13:06Z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