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3cbb85a722ff6bdcc3a5bd26eadb6344696f656"/>
    <w:p>
      <w:pPr>
        <w:pStyle w:val="Heading1"/>
      </w:pPr>
      <w:r>
        <w:t xml:space="preserve">Phase ZZ (Integrity Check) – Meroitic Script Decipherment</w:t>
      </w:r>
    </w:p>
    <w:p>
      <w:pPr>
        <w:pStyle w:val="FirstParagraph"/>
      </w:pPr>
      <w:r>
        <w:drawing>
          <wp:inline>
            <wp:extent cx="5334000" cy="6675844"/>
            <wp:effectExtent b="0" l="0" r="0" t="0"/>
            <wp:docPr descr="" title="" id="22" name="Picture"/>
            <a:graphic>
              <a:graphicData uri="http://schemas.openxmlformats.org/drawingml/2006/picture">
                <pic:pic>
                  <pic:nvPicPr>
                    <pic:cNvPr descr="data:image/png;base64,iVBORw0KGgoAAAANSUhEUgAAAx8AAAPoCAIAAAAwUdRTAABO9ElEQVR4nO3d25KjuLYFUPtE/f8v+zwQyaa5CAEL0GWMh47qTNsJQiwmQuDv7/f7AAAQ5P/eXgAAgKZIVwAAkaQrAIBI0hUAQCTpCgAgknQFABBJugIAiCRdAQBEkq4AACJJVwAAkaQrAIBI0hUAQCTpCgAgknQFABBJugIAiCRdAQBEkq4AACJJVwAAkf69vQBN+X6/wz9+v9/zb6cEw0Z8cgs+/xfp2ZX+psQ1QInL9E66GvexQWarnXsXgb7fr2ZPmHXRqM9MtPkdf5HrWi1xzfc3JS5Nicv3TroamvJ0q5XZ+9OnZfknbYWvHU/S7JVqssSl7Za48geu7G7Pa7jNi5h3ldO+5W+DoWQUWzh4wPN9QK+rQhsl7nOtv+mrDVDi8pl3FeliD6ixAzHz/EbUbXjSlf6mrzZAictUxNjVrkontQHkUOKgMaWMXQXOJcy8uj/7i7vVLf9jd1+TttsU0ysIpZXj+1p19oKcdj40zyOnVaeLkfjwQ5055LAa22fOtTZpsdOlM/v/HTvj8pMPObTn5izMuzKn2269YPrK1Z0u/cajU9ly5sbl9JndeejhBSSny13pwHdMCnzz/oixxTOnQ46v3H3ZZ7uxlt09fZ9OYjLEshfm/Gr1QzLvFdr6qFs34rnlX74rsdOubqytNkl/8vIDdwvcbqtm9pnEH9p9fc6vcpZhKbPPXGlttmSWuGV3zSlxn+wdZ3cj5nQSJW72w+sl7rNRNGoscUfXJafNd//i1p8IWcLrShm7SsiMvbOXjZtwllITe8W5ILX7Cem0l7kAOWX0JqeXf/rDQ+fQic9cDdBbpzXDD9NHrK3Fm33O9Iery7B8WXpdtj5k+vrVxUt85qG1W+4Xy0871NpcdLTEfQ5Ws60dIbOT3F3i0ktyqyu722qr5g/VLLfgaiz7rg0pjS8LKXHLnx8qccvfXi9xu39x6+2rjbb6aTmtfVoR866ur0l+b/4s+lniXasfm8i8d9taktLkxMSpxIokalb+qUzmSEDixZktn7lFMlckx+neu/tpgQtJVIk7/cbxMJz47Shzf4y1tSRldrxEq15v0hMHsqMlLv0nEofF/ALy2ageR3vybolLyDkW3NfBikhXo2Vb5MSm3ddsbYPVqJ7zsQ8HrPSSlFl9to7Kvz9HP/BQgE4sT84HJpZw9Xzo+vKE96iLvfdia7PlXIkbbR0bMq+z5P/pckpc4ufvSiztuQVeXmnZfX16ec616u7HZi7bY2MBqzvF7p872tonlJWunlfOuNSWcpYk30371dHPeaDpQqLV83IW4PWFZHQl7J7eGXWAfI2VuEIKeNr1db+7h5cy7+r3d0H0dJx8OIX89q4Hh/+5x/7WwzKb8dBRYTpxZPW9BWbWh3vUYGt3a7i/vWW1xB2KTbHdo5xdoJwlyXdoB+mwxD1WQHLGqN4qcQWNXR0d2Lzyyemf84Dvnzs+fHmRN+oP6TMckjM5JvavUIiHS9xNn8xppYxdTZ0bvtInajG74WX2wyjL+Sh3X2WHW+m9tXilxJkrWZqCxq4+yVuWaMNq3bmP/kOBxkuEnyNdtMYraB0aN6sS17my0hVbGiusT1aEW08fa6c0P0yDt+2VCtNzp9pt8Bcbp9B0daKP3tSt009z6Llbn/Dk3d1TW/exF+WOHiVNFuv1AlLO/dHlLEktDpW45lu12BUsLl1dmQS62srn5hWWc/Td3UmK7Vv5XlyFRKs20LCf7Z3iU1In78qVSaVPFoFyOkkDO+O7yx94ZLz4Fz+lPt/hDsWlqxO2Lv2Mvefic2KWHeXKx04nIWb27+mSLFfw4U52Yvl3P2TW1Nf3+a1PWM3uW616X8POmm63o17pM59Fa5Rz1OSEZc85XQS2doFPaIm7siQP7IxLISVu+mlPlripWRHILzghlpsy8Rcvtvmy9z7fbZZeu4tq2hyrz2JIP8Aj//EeRz8n5GMzlzBxV23mDbevFJ3Vv57ZqlsfsvX2zDZZfcvsk1eXarVhT/eZzC66+mirzMXL7zOrb0/8rfSnHdpr+GQ0ZnUl7sQSJlL+9e4a7uLyr37CJ6jETX97vcSl/9bpEveZ9O0TpfXEgiVy2NEOnLN9D3khXeU0+nfjSyt335V+QeZf333L6Y/N2cHy/8q72+7E8i9fuVUvdj/z6G/zA1/Ixl19zVZNzF+8631m629daW1m7itxy1eGZJSoEpdYtiZL3OfIKqxmoETL11jixteElLjMv7h8Wc7Z4+yVd5Q4TwCCh6RPMQFql74C2JUW5l0BAJRDugIAiCRdAQBEkq4AACJJVwAAkaQreNrRZ+UBlG/6UNB3l6QEnsgAABDJ2BUAQCTpCgAgknQFABBJugIAiCRdAQBEkq4AACJJVwAAkaQrAIBI0hUAQCTpCgAg0r9bP334sqHmv2xn/E6l5tcUmFLigFXGri7ppLYCPVPi4Cjp6pJzRef7/foK8YF2gCbZtQeqfbfuvTLYlcyk1d6etlyjaVPMfrv81ff7be/MeGsrt7emsNRYlTtU4qa/bawdRon1UuJGxq64aro7/X6/2d41+2367W2Y5sXfn/FX7y0XcMahEtdeQVuarqYSt0W6CnCoP836YkvSK7X87cV2KHY3TofIYhcborRX4o4Wt/HnV5qirlqhxM3cnq4a28coRI07sH2BqvXcgdM3MN1xe5MSVztjVwAAkYJntefH7ekrlyOKq2OMiZel/8TDgXp1mae/Sp8ALd84e1fiQyp6LM1yLTK3/vTnyxccmm6Z2FIXnTuXXd18Wx81uxsgvS6z3672qNWfnFiL5mVWuZZK3GyVd0tcYpESnfyz2IsTPbn8bqnEbb3rs9csq39id12WVe7dEhc5djWsTM6C7hb3xAeuNtny86e/enKIdasRdu/LXW2T5btW97rlK8sZVV4uydZK5Wz91Q9cvjfnBYld93lbmy+xuT+LApE4ni2nnU5fnNnyrHbUrUK/bPPli79rN8yWX+I+GYe31d8uVy1R4lbfnvm33rVV7XNOtjPfm/OCukrc8vWzn6RL3HKPm4bRV0pc2NjV97/3SaWbLPOVibqz9cat04XVT4uVzvKJ045Em8zeNe0xs3V8ZZXPWTZFTtFZffvusWrrZZ+8Thhra71WF3u6/x9avGVPmK7p6p9LLwyDWYn75O3OOR847YE57Z/oMPurcU36r6SbJbPEfdZ2yRdX+YSc3XZr4WfvTbxm+lHpzy+txE2PUCdKXPrDZyt76OASKyZdHerlh+rOib+yPLN8LLOf3maZbbL6+mWzPLnKU4F/NLD355SnByTqzq1/99CaFnu4et3pgJv4wHMl7sURiPzukXP4X33XNHEeffsDopbkyo6WeQJZcokLPEKd+JzHWiYgXSVWb3cf29oe546I7+6E57ZZfpus/rCcupN2qHHOVfDlTxJDC8uf3LHLzf5WejRu9e1Hs1HifxM/3F0SPsdPgdLvvRL639pMV0rc6cSZ/tPlnA88U+JmEmPzz9gtcZlbfzVvbYWw8dNOlO4ne8vTz2pPXLY45MnxvZwluSKqTd6SXub89ol9ZWZIvbXBExcxp3/9qOm7lqPiywU49IEsZbbPbEOvXtw5GnlfPHCe+6O7L05f87r412/yfInL/7RzCSzKbok7ZHdA9+7R01gx6eroWd3RHSzHu7nk+sDVbpvUO3C15e5rdukWu6MTJsSeZC8nK+QMXOV8JquO7n2H5s1U4coy58wlatLzW396HLyvwe8+2p5OUZ8j5yp3u5qujhbx9PY+dFGsfEdPzmpcx3OOdpujLXPlyBfu9CSDcfEyP+GOs9h++uSWo9dST/euGps6s8tltsmJFii20e4+9c0cTnuyxN19lfb6CeSq+5b5liuDsXM7ahyhCUwPNV4rDHRi6+e02CvtGVJ9HptoUuN+9xjT1+4+QeqHErf8kPHfv+QNgOn3HvpDd4h53lX+Ut563Wd1SUpLJ5nzW68obZWfVELdWS5DyEn5cHa49Rdj6w4z5ZS4B/5uuFsn/bQhdqTz+ZY59Bd3q/S5aTCllbj4b8I5fa3w4lveiuo3vThHCcUlZ4A6f1rerRfyT//2scV45TN7zuLnvFXiypdI/7vv0gMz5TTyi/0npByt/jBnPOXojKNbXU1XqzPzd69zbf1viGUnu7tZL37+sk2ulO8OS9W4+tN/TJvxu/Ysu63/vUniHpbl8hw6q9v64ee/DdJVlwh0dBrowyXuU/bGvX6f3errS17lOxwtcYlPeEw67SWu4WTuccuKWlqXCL5K+lm7m2l6O+XsvavHvPwffpIHreVvw21FmfzF3u12RwPrYz0sc2vu/nbaYU605PQTtlo1f8EuutLD08uTbp/ds7rVlsls+a3P78dWd9pqzNUXf+4pccsXhFvtITnVLKdNtj5/62+tfsJ9TleSRN+42JK7Va7SEvdJ9rT8gauLB5dAMXFvuZS7Pen6eM/uWdEDe+DWYiQ25x3b+MlVDrFsnxMtufrz/Pfuvv1Jp0cc02dsWzvmlZbvU+Kw8XyJ2/rTTzq6Y6aPkSVMHoiVv7RXelHiZaU118MlbvaTV0pccYNpAABVi5/VDgDQM+kKACCSdAUAEEm6AgCIJF0BAESSrgAAIklXAACRpCsAgEjSFQBAJOkKACCSdAUAEEm6AgCIJF0BAESSrgAAIklXAACRpCsAgEjSFQBAJOkKACCSdAUAEEm6AgCIJF0BAESSrgAAIklXAACRpCsAgEjSFQBAJOkKACCSdAUAEEm6AgCIJF0BAESSrgAAIklXAACRpCsAgEjSFQBAJOkKACCSdAUAEEm6AgCIJF0BAESSrgAAIklXAACRCk1X3+/37UUAADjj+/v93l6G/5mFqqKW7W7Tde9qxQGgMf/eXoD/yRyvWr6s9iwyrtGwIt/v9/stK/UC0KThAHTuiHPlvc0rJV3lZKat+NVGFmlgFQB40aFrINez0TgicPFzmlTEvKvlBcGj26n2eVqz9dVNATik9uNgY94fuzox12qal6ef00AoaWMtgNN6nn7KFatHxi2BA06/32+Y0BL1gW14P11NpTfM6gBPG2l9NvUK6NOyoDnjIlwbx83CFXFl8Ipp3amux4wT2Ie1UEMBeEbgEcfBa+nlsaueH0MwHUcd/u2KAHRuuMgy+8lbC0OTbh2GMNQ6KuXKYJ/bY+uGizFs9dksAFC1N68MVnchL9C47luN0NKsMuAc51fEum+O7/iBDluD6uddVc1NFsBUz5MloCXS1Wt2Z7IbvoKuVB2tvn/eXhAoQvXpqt6deTatanVFBKx3OWDwihqj1efvQdD2mmKduCz4ndh9sYuDU9Wnq6mKSlJFi9qhZTVRLLhbvQ+9S3xH2cNLQqBlorJBD3nznsHpvcfn7o+reiA9c4GXd2hzn9UjnFs4uVul+/jqzNHlU2Yyd5yq63lLlMEQBY1dHa0vldajVfprUWwOnlR1qtha4NmBOV2uXUksR71jqKV5+XlXs4GZxNyjGQ/cI1zi6RhKPzepOlqljTvO9HvoPhm38vC65YZQBo8q5Wmih4hW3EFH4mG781rK75PjpaLV8DTmqtk8kNWPKn9le2ArRHk/XfV5W5yr18Cuwi/TzAalZlZPg1fH6qaTtD6lriwc8n66GmTeydnGqNXWfM/VyNVb7iyQTQBbxsw0/mMWknaL9rQSnpgLzwPUwBNKSVejxCBzYxt4Omb+cVW7MLvbYvcFjg3syplUuvWyooxLOJ1rNftV/ue4Pa0QDklXFJeuEpb5o+qR5OV8hdXf8qStHlXjAY9KVX2idXTYKXEn0/Tkkyfll0ESakpXn+1JWvk3G5ZgVj2XZ3u8y4bgRfXOfzj9dKuP88liVD1mUZSCnneVr4GtvpxksPVbHiPj8q6qH/t0LloNX56z+hpl8EXK4HWVjV2NGvg+o+ntNrry6+rtSLSh6qvPmXUs/XAvw1eP2WrqqDJoO37qTVejrWnvFW3d1UVN3+oMtKTqaLVr91rnODtCwLrV3VP6HLCmSkxXp7dQXbulUasqqBfcrd6JVoPVUnY0L64GrNmN1bxFGTyhxHTVg/xoVfUNRDVaffb0tO6r9dyn/K6V+ezQqfSDdZZPc1DxXnelDJbfh59R4nGih3sWDpWPhtuhKOmbw2c/gSh15fWLT3o7l5wqap935YyDpo+wp8tgDwfuQ0ocu+phtEb/K9Cy461OEHlwiehCXZ3q4tLWtbIV2Xpu4udam29NCz70+j7VdM4EAFxx0yCTmcQzVT7vCgA44Y7nGYlWS9IVAHQkNmCJVqukKwDoizB0N+kKALoT8l1Dwx2vstqSWe0AAJGMXQEARJKuAAAiSVcAAJGkKwCASNIVAEAk6QoAIJJ0BQAQSboCAIgkXQEARJKuAAAiSVcAAJGkKwCASNIVAEAk6QoAIJJ0BQAQSboCAIgkXQEARJKuAAAiSVcAAJGkKwCASNIVAEAk6QoAIJJ0BQAQSboCAIgkXQEARJKuAAAiSVcAAJGkKwCASNIVAEAk6QoAIJJ0BQAQSboCAIgkXQEARJKuAAAiSVcAAJGkKwCASNIVAEAk6QoAINK/txfgjO/3O/zj9/u9uySBxpUatLRqANCVysauvt/vLIW0YblSTa4mAJVyVDqkpnTV6qadrtfv9xtHrVpdXwDuFjgYMXzUlSsqrY6MJFSTrpYXztq7djaukYAFwAnfP4EfeP1DhoNaV0e0OtKVOUkAsCt26GE4+IZ8Zm8Bq450NSVaAUBCyQfKTgJWBelqNi3pxSUBgE6Ex6CuJr1UkK5GohUAPMmR95zS01UPCXepyQd6AVCLmw6+/QxfVfk00baJVoxcFm9M4BFFf+AButlp0lWh9GnGB8w0f5LXtps238XnD0GCmnNd6VcGoVuOnQCVkq4K5dSBKUmrXrYdTHUy9cqVweL8fr+2+9why6ZwrKJ2/fThdCnrpx1irbZqfmPeMZvTE7+XSk9X06jR2zyD3tZ3Zja7v+du8PYiwDGZnXZ8DvjNi9OI5Q1POe08LZjL11//9sDVReqtSq8qPV3NLPdGW7FJyw09zVg2OnWZDUg33IHzB5un50uJlzGzVRXTluNVifPVzPvWV182dvWGO3mmCtLV8kpZ82fznXfQRLV12RTKdPTa0PIYn/OuboVUxdUYdGV5thaJTxXp6uOYSs1yjjr5R6bVorZVeWfpPD3fYvZbR7tYbQ9fnZ52I2Pl2G2WnEGmO1rVlkqoI119BCz+q5aD07SubY1HZj7Xavyo2edsjfAv/1zir8w+zUGuHCUPEuxeB9zq0rOXLaPn1is5J7wZbZdd1aSrT/Z+24Zu0+TsLLZqs4yyNVw0fcFqQpr9fNY3TjxxNDHuNX6a6hnuxPBVycNdOVOsMhe4gZ29ZEV1m37UlK5g1Ey9WJ7EL19z97GnmcZsSfnPIlmdEXtiId3Mn3Zx93+sPUXkmVrTVcmj5bFKO2F9Rg+rfHq0aesnOR+emIl1bsE4JHP4qvxoNVje6j8bCt19MpOLgFVb3XwKyKDWdNU2vbMl1+cwXbwmng7oDmkP2w1YtUSrqdXJ6bPfjr8aVlmuKl+6dPQzxnGOb8IpjnHyTyv5cneU6NaN+/v90oftNhq5MTVGq9HW8wKWPxStSnZoi9h8W4xdFUTFac/W3YLhySbzNojMadS6360St8gtX/nIEoVZ3mPR0tq9osw7nEIKRdsdwNhVidrucx16eEZCn3P16pKzgerdiMtx0+Vv6127t5STsS4uSTkrcqsqx64avtzb3hodtXye01KN6eGZE9DEnzh6/z93S3SJ6rr3qjbWoijp2yBKaHA1ZGTsqiAl7BtFGSbALn/4ysIclZ5olf/40PsWhjKpAyRslcRXuo2pnAlVjl3RtvSslCqOPasTrXKGjg49eWHrM6c//O19p830Bq4yZ3g0zK1z5EjfkvlZ6znTF5/oV+lrCNN+u6zPW4/n2F3mxkhXlKj2w/y0NqVfefrgmhOt0mYLObxx+GHDF99Lo4W5aPeJHsuUszrmdPRWwa2QN/1VIvY1r775K3Sl6jP7nIySqGtRcyxyHlqzrLzVtTZ04rGTn90/tPWC9KzZxAe2RLoCAFbEhqF+otXHrHYAgFjSFQCwYpxQf32+VFcDVx/pCgDYEpKHeotWH+kKAEjIeT5f5of0w6x2AIBIxq4AACJJVwAAkaQrAIBI0hUAQCTpCgAgknQFABBJugIAiCRdAQBEkq4AACJJVwAAkaQrAIBI0hUAQCTpCgAgknQFABBJugIAiCRdAQBEkq4AACJJVwAAkaQrAIBI0hUAQCTpCgAgknQFABBJugIAiCRdAQBEkq4AACJJVwAAkaQrAIBI0hUAQCTpCgAgknQFABBJugIAiCRdAQBEkq4AACJJVwAAkaQrAIBI0hUAQCTpCgAg0r+3F+CM7/c7/vv3+724JADXTWvaFrUOKmLsCgAgUt3pyskc0IDf7zetZrP//ah1lCFnkDX99oufUJEqrwwCtGeZqPo5FJEwdoNDITt2Cs3waVJ+vrrHrgBade6YSmPOJezYXB71aUNP7mQES7oCKI5oxeBcB1heXH5rSbY+pPmAVV+6an6TAJ0TrSiHY+459aWrkboDNGZ60USJ43V39MZOhq/MagcoQktP8ss/cNa+pj2wjU6oeOyqRqdn833/hC8S8LrZkFUDB7PMVWhgTTmhh+ErY1fPGbvR9/tVU4BBS0NWS6tr1PAxtSU20xWVjV1VvbGnVSZ/IMqQFTSs4Wg13n6ffgE0ydjVo2blZmvC4LIeKUPQvMaCyNZovVH8uthG50hXL1g+grmxqhqo4TP7cI5VlCNxr9n0JFOnfcvuzYAnrpkcKtfNfxWBdPWO3THzUbfxYtk4HX4Vw6wRTGFpT86xrbo+n3Mb//Sx3dWtYDmO9pPVunqx/VdLkM1aU7qqutwkOGQuLYNUn1cTclJ486eAVCp/P+1qp77JuWg1/vx0+68m6UMDk61u/ZrSVWMyD5lNdru01RV3NSFBwGpM1WeShwqXrnva0ed8rm6Xi42/tQw266e6ewY71FsfTZfm6o40cFTV0eq03gpdlCvRKv/tic+8+CENk67eMe2XnhR6guaCAp3YMR2bTyjkykYbT769iSuDL8iM/OPgaj8XwgopGfCWNsYDql74wp3rIXdsEVs5rcqxq342ag9fF3BUP1uf3tjNSRvPP0sugy7FDIxdPW155mEEC5iqfU9XrG5V2hj/6oNjBKwqx666pb9Cq9q4JsitCuwbs28fP7GEBa5UiGrSVRvBopxL5kA52qhvn1PFqpl1f0ZR00WcEiRUk65aoiOmlVA14DFNPoIh/1vqh380s+IPKCRg2XZp0hWVKW3OAURpo1e3sRaFezJgOd09x6z250z76LK/JkpSP6cIpvCfo/zVq+Ftlz4RanLE7hU3Vcsrz1s/+hW6Tapv7KqB/XDrOy9Xb2Rtvgue0EAfCKSHtKGlXr36DaFTotV1u438lqIW5kV1jBC0sSumx6t2e2S9K37U1ubu+Zrgsk1mI5qrN0VTvoZ7dc5RtskVD5e4fJE+OOZc98gZYlz9bWL7Lse9tr7fsOEO4Mrgc9JfzJxOWg13waXpnuk0aKBNGtbq3p1+7lGrax1uNqUk8X3J0+PLrNlXrx4uJ6tc3yi7R7d+1DF2RYc6j5hLmWOfnbdSdfqZYtjwKN19VrNpzhjV7hszU2+6sCQGqE4PiTWjlx0bADgq/Mytk1PB+ma1AwBVaztafaQrAGBL7LO1ergmOJCuAIBNsdcEe4hWH/OuAIAcV+JRV9HqI10BAMRyZRAAIJJ0BQAQSboCAIgkXQEARJKuAAAiSVcAAJGkKwCASNIVAEAk6QoAIJJ0BQAQSboCAIgkXQEARJKuAAAiSVcAAJGkKwCASNIVAEAk6QoAIJJ0BQAQSboCAIgkXQEARJKuAAAiSVcAAJGkKwCASNIVAEAk6QoAIJJ0BQAQSboCAIgkXQEARJKuAAAiSVcAAJGkKwCASNIVAEAk6QoAIJJ0BQAQSboCAIgkXQEARJKuAAAiVZmuvt/v9/t9eykAYmzVtEStUwahZPWlq+YLiqIJXRn390SQ2v0JUJR/by8A/zNWzN/vN/z79/u9ukTAedM9Ouf1s5eJUFCv+saumidRAUDVKktXzZ/MiVbAjDEtqE5l6QqgJVeikpMxKJZ5V4/6fr/pgjgttUondMsAFVTN2NXTMoumaFWg75+3FwSAotU6dlVp+BhvBpxZDlkZxCqNUMVpu4PWQGNqGrtq4/A2C1jTsZDf7zeW4Om/21hx6M2hRLX14hqntOcM8RoGpm01pauWDGUl/Tgcpaco0+D77pLQDPs4tKqsdNXV2UzmkwYdy8sxHVAEgC0Fpat+ctVwhP79WX3N7Fnt/TQOkEPQh5JVOau9gbJydEKGdAX9qHF/P/dliLPXNFDbYVBKujr6hVxNUmhKpotyRfq2QZ2qYVspM33hIvPFTWqjBUpJV6M2mvWK5RMZeJdtwWn9DDxPq3TOl9B38kX1s7OynFspP2tzQvp5qEczLVBKukrXoNmvEq+sq/VHq4Wmus7UKrPfCDHbo090Jz2wLssB75wj3bSTTDNZD0eE1RaoNIgXNKvdDVlAe66UtcyHYFGR8a6m2c8rzRAPqLRNShm7Gh26FN2JntcdemN/b97RuNDP9eXBcpSuxoBVXLrKUWNDJ3S120DPVi/uNFbQWNq9qJc5cNXDxcFBA2taZbpq3jJv1d7PoGe9jT0wmG73/Jn+PTvaYiUraN5VQidfafz9M/3Jp+lVht7MvgXr6Bupy/JepdPbsZOpyYEt9i5jV+8b0vrWJEegTz0cSnuwHLncuuxliw/yW6xkdYxdAVStumMDgZbDTk6e0xoYbpCu3pd+km91XQpIs1P3aZaxzn13UD+WX8VbV/u4MgjwhJy57TnHjzKHwXzPYCa3OBxVaYtVNnbV6r7nmYHQp8x9vMajC/lbTakftNTPjV0BPCT/LLy6w63vGQyRmL5d48zunlU2dtWeE4PnQL0cILty4ltxl8/lGXTSc5r5HuEKxq6azxa+/KcK9X5VOy3R96ozG6VL3Ma0fNjh9Le3LWBxpjV2+U3YtaggXY2qa9xdu1+W/mlxrauzNV3XpuGc8Ti6+q04W9+W43SrajnPxN7ayh2WmgbCpbNwAIBI5l0BAESSrgAAIklXAACRpCsAgEjSFQBAJOkKACCSdAUAEEm6AgCIJF0BAESSrgAAIklXAACRpCsAgEjSFQBAJOkKACCSdAUAEEm6AgCIJF0BAESSrgAAIklXAACRpCsAgEjSFQBAJOkKACCSdAUAEEm6AgCIJF0BAESSrgAAIklXAACRpCsAgEjSFQBAJOkKACCSdAUAEEm6AgCIJF0BAESSrgAAIklXAACRpCsAgEjSFQBAJOkKACCSdAUAEEm6AgCIJF0BAESSrgAAIklXAACR/r29AOu+3+/wj9/vt/rzxK9mPy9H5hIm1hFoz3SXH9jxoXbGrl7w/ZP5ygcWiUw2B7FWe9T3v55fqhzLZUusy+x/l6/M/LSWXFnBhhunmWapNV11dW5XVI/p2cUNUfKRkrdUXcpOLHzV6xvoeilospi01CzfAvv61qWxnMuCy1+VY1jI3++XXtrVl62+ksdEXXceN27AMtGuKgraZ3Ek21rU2JfVLraYXP+cckSVx0LKbK1jV1teb9AcW5Fx+bIqVqcf1zfH8AnlnF1RoIq6x1ij0sVq+tucl/VQ+qKKSTMKiUSBWktXtTjRhyqquY25Y7e3NcnR0sGGzz07fgPFpMlmKTpdtV1ZMteu7UYoX/guOm7Q13d+ClTLNUFOCL+W10YxabVZiktXJ5qj6o71yVh+RfZ1NgEPEK16ELtl9ZNVJTRLcekqRwkN94rac2R1bmrwQk6tKIpoxRW1F5Ob+vyLzVJluoInOdRxN9GqebWnn5s03CzS1ZuUUUC0gvaUm64ST7TKfAtccetJlb7K8qnlekWrbn02Vb0zDdpulnLTFfSguoLITVqKVvlfS6D/06pCv8W5N99viQ/Nr91q4U4/yvX0Vgj8KPrU3tMUdw11r/bqd8cj5ht4bL1mKWvsqsPHMfCY5QOg0/+baes0Xc8kbbW/NdBttr7Lqz2ZX0cd8pmnP/B5TzZLyS1Tx9iVqQmckPO1M+MxYGueX7q/bb2s5H2ecqx20drHcj55VXq61jWu8uq+v1ttcj5ztZikm6icLHuiJJ5rlk9Gy4zN8koHK2vsauSr1ylfe9+iyiuWo6qFHCmv6+1upCvrstVWLbXPCfVeMa9j7ApuUu+uS2PKGX64Lv/Eo5lVHl0sJq3WolbXK6HQsauGZV4qXt6tzTn33Zf7+xP7sfCpOXaMe0R61xj3ndp3oqgtVXs7zDzQgV9/5kJaQemqqyntieTU6jUCIM2+XylbatX1Zqn62kJlVwYrbeXBMminA9buy8i0NbcxfNe1pbhodn2wxunenVhuqY9ick+z7DZFmftIZemqDZkTLHJueaMEy6ew2Gqcpv/UYlmir4eJ1Uc61dUfwpulzPC0q6Arg13Jv8ReaceqxfWTqrFwmIZFlPyb/Hnd1pMCTpjeDVB7MQlsluteackSx65OTD6otBfmD2KpsBct2zDzOViJSzOeyMAzCrw+mLM3Zf4w/ZPSVnxV5ghTejteGeAp8wAR0iw5L0i88cS7opQydtXVlHZeFNVtRCtupV9V58qIY8OHs+kgXMOruVTi2NUW5Yb26NVsmQ64Fjh89bm/95Z8MF7dIq4zlNlRX1HK2BXcbXr+VPWNvkA/8uNaewUtZ9Br98GQbzVLTWNX8KQTp6H5r+/8BJfPqYtH7R0+q5b+hrvZ/574wrvMHlJaMbmpWZanxOnpGa83S3Hpqp8p7TxvGpgO1bjduairf8XcLGIJWKVZfYTexQ+c/aTGehLYUVcfoDV7QcgfCldcuoIqbI1srU7FSHxI8GLRhFo6xuvDAyXIPN6nx8Kv15PS+kxIs+y+ZnetX2wWZ0L05ej5X+bg8+rDXdKPcrDrQQPyS8ruK7dekKgYxQ5oBTbL8pW7Ly6hWYxd0aPAUeujv3K6Dy0JPH6fHpcqLVp97lmko5/5brO4ZxBSbto/C6yGwK3CH/vUxih4q80iXdGRc3td5hOH71sAoA2BSaKlUfAmHzcqXdGLK/ttSMASrYDYK4nN1JOoFRkmvJbQLNIVfTm914UErBL2eeBdw+H/SjFp8tkcIc0SuDwXNbiFYDAtQCXcQgJAJ6Qr2lTRQ+cAaIwrgzSoqPFhAHpj7AoAIJKxKwCASNIVAEAk6QoAIJJ0BQAQSboCAIgkXQEARJKuAAAiSVcAAJGkKwCASNIVAEAk6QoAIJJ0BQAQSboCAIgkXQEARJKuAAAiSVcAAJGkKwCASNIVAEAk6QoAIJJ0BQAQSboCAIgkXQEARJKuAAAiSVcAAJGkKwCASNIVAEAk6QoAIJJ0BQAQSboCAIgkXQEARJKuAAAiSVcAAJGkKwCASNIVAEAk6QoAINK/txdgx/f7zXzl7/e7dUkesFzZBlYKmOmqrEGf2hm7yi9YZVpd/tpXCpg5tFOrAFCpb/nnRkN9WS7nrO6UvyJblivSzKq16vu9tONsdWk6Me7gjZW1sWPr4TW6uNVs9JkK0tXS6vlcjSsy2Cq109Wsd+3aE1JEVCJmGpgYMJx1XDz34KhEWD/6IcpaoNLnXS01UIMyLQexeF1s+XAc4tNETXNYfUVpB4jhmKWsDWpqharHzLfsnnaEnJcQIjxaDf+wZbvVRk1bXQuH2MdcrCSxhUhZG9UxdtXAuR21K+00kdq1Ea0+kyUf1sie0rPxkot4XcE9g8sa1N42S6xReytbtcDNMTsm0Y/h6sn4v83UtN+ftxeEXHcMNalsg9LTVTOnd6vcm12Lmxq/sf7MrlZz1VKr69UkG+sORaertqMVQHtcEqqFM/Zb1THvqrF9dav6eARDmR6Yp+mA1IPlwSxxeKu0Pzhg83HD++fzKTxdTefH7b7ykSUKsDXjb/YgPqAxh/buGgP3uHbuQ6rIrZumxm4cpeh0tTpmUHv4WI2M0y4oYJXp7hrRcxnqx+4mbuOG9mXF9kAselN0ulrVwP0Iq/lpfMzxK4tErPxjpI3OqI2eMOvz04otY5XjRGdrI/o/pr50Nai9DI0P3Jv9RK+9aHfuWqK+X68dWxNrbFYYi56d4jEhc3mVtXPKvWcwPz9Vuo1nK1h7XixEZme446sqx4rjqT8w2rr1W8V70sVo9fuvQ3+x2w1dbrpKaGBrGWKtRWZnWz2ZU1/I18wtw8s4tfVEaPvFre4YjM//LRWkq6oLTdp4NVCtCZToMDnF4kR/s+G4qI1otfxKnMQ+NdS92eNViTIdc7ryCZ+aO+S7KkhXaTVueNWkBLFbwaVATmupIEwDVs5J42wyFiGi5kUpa1fUl66a2QlXryI1s3YlODG56lwpUYA4rb1vpJgNxk/zU3qX/E48uLxNCbxpoIGu+K5C7xnc2rvaq0Q85vk5BA4SpDVc0KYP9psOgeQMZXHOM7fyKWuZCk1XcEX6IVKzuh/7p5UezmkvWKzuaOmY1cb8s3cpa4UoPV0tn/m7+qsaeTb3A55s5NVJoKoSqzqJEctpVcuYNeikQW51x3nj9bLW7dYsPV2N2j5KuTvjGdPKPu1ROQNdaR6vR762q9mW1amls/3LHnRRbMC6cmDqs5NP1ZGuGhu1+m18O3Xt61WUzPy0es3iKHWEQ9Kds+06sDpk1fYqPywqYDnnv6iCewabPHTpr8+72Oa7/fDi5+sSDNw3x0WBzzFWl04rfeyq4bO6ltalZFv1ZTaC+NbAlYNon5b9bdkTlj+psWgYnXrX1ghWes5DVF3qebuXOHaVOBw+vCRU7eEOk3N0hC2/ia3XtDesparfJH8S+tHfttT9blX62NXITkhFtu423+rGujdTu4fGKu44dhh+V+YdObu+eY/dZ6bEXdQtJDNmF56223SZly3Sn5N4AvVuZ3bdhEOq6DC71zTbuOhZgt3JM+kXJLpTZllL/9GeN2uJ6YoZPfWK9Fl+SLr6JMtNTv2yZemNzn9dIgCtvuxoDDpX1nZ/2wnpCrKEHwwcXYDX3VTZlLUSZ7VDP9QgoBnmZo2kK8gy3swVNVH0I1oBbwt8ONbyM3smXcEB7p0BGuOa4B2kK3iaGgQU5fp5o7I2Y1Y7AEAkY1cAAJGkKwCASNIVAEAk6QoAIJJ0BQAQSboCAIgkXQEARJKuAAAiSVcAAJGkKwCASNIVAEAk6QoAIJJ0BQAQSboCAIgkXQEARJKuAAAiSVcAAJGkKwCASNIVAEAk6QoAIJJ0BQAQSboCAIgkXQEARJKuAAAiSVcAAJGkKwCASNIVAEAk6QoAIJJ0BQAQSboCAIgkXQEARJKuAAAiSVcAAJGkKwCASNIVAEAk6QoAIJJ0BQAQqfR09f2T88oHlgcgSmZxA6pTerrKNFQodQqohXoFDWskXcHdLg4zOJQyldkfdBsepspFaSFd2aJsib3y8vv9rrzXZSAOMSTPw77fryoX5d/bC5BydCNd6Raxlks+dLvlD59aor7E7t6KBffJKQIXj3mQI7DQ6bGfz6foJhg3dnohM1/2ovKXsElRzT58Tsi20xMY5PeE6TFPt+Emqly46q8MFr4hx2HS3+9n1PRhgZUiqneV2UupherBHVS5O1Sfroo1BKnfn2n3zX/MBO+6bxvZ+j3Ln9K+fKWeQyxV7iblzruq+hlXy6vO4/+OAeuzWH6Rv0y2C89bFodiyx3M6K6fktPVIdUd/8YFnnbBemfxk2+sOyZ+stUB0udd7fWcwid49OCmlm+vr+arOF2VHI1nyX3439VOdq7nOTw/oOQORqsSuarV8YAmV6oWGv8+Lcy7KjlhDJOutn6rZ5fvjt61OnIJs1OykitbFLtACVS5O1QwdrW64cvfYJlPkbj4Jwxf3aT8DkYz8udfNnZZ2V72Lu1/q0LHrtJbvfY+ETLJoIHaCnR7a0vtZRzSKhi7Squ3GJ1eclXpqOmJ/h1PzF/dIvX2TG61dSNLVx1mOS31xYVpRqIQXRzs3NpAXXXao+pLV23Uo3qXvGqrNeJK3VkOQ44/aePaDQ/orZ+0UcNLs1WLrifXRJXL/4QON3ShVwYbFjXj6vqH9Gb60PzY71aa3dh19C10rquRm65W9jHT4jb+MKQWrRbDzJjVeZUrPV1NN8/sycXVbbmLZUVVumJ8bv74k+n/nmjb6XcczX5VXc/kFYnidui9FenwpsgHJL7H5mILew7ZFdVcGaw9W+TMLTjxAp3+XdqfQ1bnsHdyNbn2Gt6thvvkrUpPV43NF56W0dUXPPAchz5tNezpW9zr7YSUZvbtWE0+Ia/qyw4lSwxcXWdLXVFiuqq3giRMh1ivDLcOb2/7HDectqJ806D/aavTilZ0qMR0taWB3TLknlgBq0BNnhLwsPQgVqWTYESr+zxZdpS4o+pIV/ZJyrT1KEiViLSjD2SvtEeJVg1Y3YiVdsgnVXDPYHv75PU1aq9NypRZQXKe8nDuk+nTrQ+/fYxoVYXMb0Y5cSyudLQ1Sunpqg3XJ1KsfoIjdKCjz4lJPJEBrhsPZkcf1lAI0aoBnceji4pLV+3tk6vH4DZWDduRW1VaN9or42V65jqdLXhOHfOuKhXb43XxOxh/4jEXC0ItvVS0KseVLlfjiGlRihu7asaVy9VbH8U5D99Zk//nHHv6dO5RLHcsSTjR6i3F3j/YbTeQru6SmOl86ACcmHHVba89YbXNc75BInPKZ86Lj74M6uoqotXzZt+nNP33budR5W5V7pXBtnfOK48FF63yzb6A6I47sBLfbZLeUrYgOWrpJ+eOwVw3rXLLcnR6Q2R+rCq3xdjVCy5+40qTT6m4T/rBQufeuPXb1Y01+4mjDvns6eQ4fZhID18lqtzRm6w75HnfsOmOG5Ld5Aw8ZrfgqHI3MXYFm+4rDT0XHaAcqtxNpCtImc6jus6cOaA0qtwdpCvIcr30KDpAmaIClnmlI+kKdgTmIdEKaJv7rgbSFewb6sXFBx+rOECxVLlY2gIA2uT2vbcYuwKABqWfpcytpCsAaEriu794hiuDAACRjF0BAESSrgAAIklXAACRpCsAgEjSFQBAJOkKACCSdAUAEEm6AgCIJF0BAESSrgAAIklXAACRpCsAgEjSFQBAJOkKACCSdAUAEEm6AgCIJF0BAESSrgAAIklXAACRpCsAgEjSFQBAJOkKACCSdAUAEEm6AgCIJF0BAESSrgAAIklXAACRpCsAgEjSFQBAJOkKACCSdAUAEEm6AgCIJF0BAESSrgAAIklXAACRpCs44Pv9vr0IQNdUoSpIV5DrYlH7fr/KInC9FDRZSUKapZyWka4gy7DT/n6/058wvLecnR94nkqy6nqzfAprGekK9oXs+Z/Cdn7gYeGVpI1iEtUsn5JqrHQFOwL3/NlnAv2w16+6qVleb+1C01UzkZzahffDMaXp4Qz0hK5Enac1VkkCT18LaZkS09XYIt8/7y4PxA5cwWiob6pc8+7YxIXEiCvqXfJd/95egCx3XJp5xeme1MC61+imPf/3+43HVFu2Z2MH0w3qdejw1M+GfrdZxhr7ohLT1Va7qES8Qn/jbjlHAv2wQJmH8PuO9CXEiKXXm2X6J97acUpMV58mBjwBEhQ3aFih6Wq0jFlVn8AN5xnTlVr99/JXDy8nn5ubvcwzTp6UU8qKrXuz3lva4pXp1laqd5pBpYu9q/R0NdPqZqBb9dZEmM4gDPzMqI+Cz3s1to501cysdp63evY/PRhE9Stn83RiWpDDH95Y7HDdzGyVly1w+uJD4qPKV06zvH59oMQnMsy4gMI5q4/zWP7wegfb+kMXP5bOFduFZke1Vp8G+TxPINqSvtGtTKWPXdVyHkPVEkPHux1vdWC18N0ergscrJ3V+ekjD4ut/LNFnQ3JnFjsxCh7uh2KesJLeLOsvreKHlJ6uhoU23yUbFmpP9sxaHlXQc6fSL+s5D0frgjs2Msj8XTPrW4nuhIglm9//fJWlNMbcbVul/NlgglFXxksvO2ozk3fFVhX9acciStBd0wNhLrkjHgVmxMKHbtq9bi1vL9m69/L/+Wi1b505dSwsc7JW6obngmUKPXNDNvk6LYDNKzEsat+9ihK4LlivGt5ZO1t4KqHdeSo2p8VUNzYVdtlxdNE22ZLcchqieuwF/U8ereqwz6wZbcpiu05xaWrUbFNBjPLm6cUR87x1LTOKSYz9e4C5aarVqde0RgdlSgdRqvE0wR6SxXXK0kPHaYi5aarUdUPrqUi036V+QiZ2mcGUI7qolXULI7Vfa23k5Yr69t2DK33qnFxs9ozv9nUM215nR5IlKqj1fJ/L35yb3tWb1GyEyWOXeWPD+uUvCWq7+m6VBetBrO7cEIiUZN3NZk7tSq/Wc4NX70eD4obu1r6/Um8psPTHaK4useLKo1WnzvHbncLfj/yG7m9Fsu/kPXAwpxQ4tjVlt0nFNR7gZYHrHaPRLTKPLU6Nxu32IrAk2ofqql9+e+zVW0OtVJ7VeJ0sxyt3iWoPo7UNefdY8Gfl9PmW82bHls+tDW3Epgt27PCDw+7al/+EKt14ND+nqgky3O8WirJ9WZJfM7WBy7f+GKzVHBlMG02hlxaD6McW30jts8sL2okLnPorlTdB1zCW7X6rT6HXn/ucwp3bnUSrym8Naofu4K05enRobO93RdvvSAx3P36SRUQKGePPl1JPtvFpNiBq0FIsyxfmf/id5tFuqJxFwtQeP0qvCACNwk/5JeQIa5rtcZWf2UQbnXT/ll7QQTOiZqr3t6c91iv11jpCnYMe2ng43xe3+2B5+3e9n7lM+sV2yzl1FjpCvYFBiygW7EXv0rIECGaWZEp865oXOA1+IsVzfPYgMGVatBYtJpqqVmUexpXyAxHAPrhyiAAQCRjVzQr52HBABBOugIAiOTKIABAJOkKACCSdAUAEEm6AgCIJF0BAESSrgAAIklXAACRpCsAgEjSFQBAJOkKACCSdAUAEEm6AgCIJF0BAESSrgAAIklXAACRpCsAgEjSFQBAJOkKACCSdAUAEEm6AgCIJF0BAESSrgAAIklXAACRpCsAgEjSFQBAJOkKACCSdAUAEEm6AgCIJF0BAESSrgAAIklXAACRpCsAgEjSFQBAJOkKACDSv7cX4Izv9/v5fH6/39sLAnDYUME+R4rY+JZD7wLeUl+6GqvMiQr1omlxnKpi4YG3LEvH9/tVN6Bw9aWrpVpqzXIhv99vLQvPqivDqIZg+7R1onX9xUA56pt39fv9Kj0gff/r48hauYsbcXijwydbtobn1Q0oX61jV9UdmRTExoTk49/vZ/ySVXXNfABm6hu7qtRqEKwoHTIVOPRY3XkCURL9R3+A2lWcrqo7t5tVTBcHK3XTkc8BtQc5W3la2dQHqFSV6Wqct1SR1SqpdNYrcNuNH1VdryZcdSeNwKqa5l2tHnsqqkHDJJvpT0y4AUY58VrFqJFSf1QDLVZHuqo9V03NFtv1wboYXuJuq49ueWVJDglcyMbqYRWbryhttFgFVwaXDd3GdIRprmqjM/UjvPu5ONibSiMUkKmOsatRG6FqWItxXaYBq4EVbJjjHzdpYLpVvUsOd6gsXTUcQZazsoAeNBCtPq4Mwn9VcGVw6wtkXlmY6xIpSsCKsvrVbOlus9upzh0Cd//uyMXB5qUferfVr3x/c4fy6wbFqmPsanVyUgP3FCwNAau99XrM7lNbl8Of6d9GLUbDw65cp2M0aVlbZnan3/VWN060WLHqSFeDZcaqMYgMy59e8hrX63Vb53mZI1J3LIlbFlg1G6dsbGc/vTqN7Sm7q5OIVrMe0skR4USLlazWbVbvaPm4nyR2mE72pZuMR6zVQ9e0fiXGsXIKX/qvn3h7G/Nv2HJT7C6kt1zvva32/8wMfaV0NKaNs44K5l01Zjq5ygSsF92xA9tqwGm+0qMlNV0ZnKo9f6THV8Zf2a9Oy2m9+x5bBTP59WprtDXnxVQqp3s4ItSl1nRVtTE5jf/d2m3sTvfRsLwrpwd2eFWoQ21cCGOm1nTVQNEZo9Vn44Gi9a5aCYpqvarHWSFEA0X7VqpEY2pNV7Wb5qqtua67k98pmVrJRboQI0eB6lSZrtorOqsRahq/7FoVWb2htb1Oy/OUgobZso2pL13V+yyGhFmEWj4jQFWthSkUpOX3jZz7i4EyVfxEhtoPYDmPTRpe5qGUtbCNiPX78/aCcDvVozE1pav2vndpXKPpzYPDr2aPnFBey3H3A4Vt6/Y0VriAXdWkq1l5auMINDsrnZ2nLgOWGv2izEctn2bjkmYQq1VmZzapjnTVZLRaXvtLv4x62YgMTteuNooep6kh1Sl9VvuyS3VVZWbPGu1q3es1/SrJ9AuWbGJo0mpZWF6pmN0W03OomtbJGh+WVnq6mqqoWU/YOuLO5mN9Wm+Hi6b3WN3xRTeJWzgTd3jt3vzVcw2lN9329vwy3uTlmhOqPvCVfp+/+9vJlPhK7MQLMn+7/CtbfTJRFhOducYzM5g6umsktLcXnM5Vu69vVdW5alB6uoLS3JH4nUUAtKSOWe1QmsCrG6IVQGOkKzgmdsKpaAXQHukKDhOGAEiQruCMkK8nGu49lNUAGmNWOwBAJGNXAACRpCsAgEjSFQBAJOkKACCSdAUAEEm6AgCIJF0BAESSrgAAIklXAACRpCsAgEjSFQBAJOkKACCSdAUAEEm6AgCIJF0BAESSrgAAIklXAACRpCsAgEjSFQBAJOkKACCSdAUAEEm6AgCIJF0BAESSrgAAIklXAACRpCsAgEjSFQBAJOkKACCSdAUAEEm6AgCIJF0BAESSrgAAIklXAACRpCsAgEjSFQBAJOkKACCSdAUAEEm6AgCIJF0BAET69/YCpHy/3+n//n6/t5YEACBToWNX3+93Fq3o1pXO0HBHurhqrTYLQAm+pQ0IpYt+aUvLrYbOcHGjjz2qmc4T0iyBnwPATKFjVxBFekgziAUQrqCxq2WVH5etveEHdsWOrDTThTQLQPnKHbtS7ntmQGVVeLPYywDuUEq6Stwe6EDbrcBjf0sx4o51sZcBBColXU1tRauWDpAk3Drbut4YcdOSL6+/A4EavnP5tB7apIh0tRWhGmj9dB9K/Hb3jQELB1CwBgpdA6sQrpM2eT9dJeLF+O/f71f1wNXqOub0sMQbW+2g961X1YM0pp834Pvn7QWpwNBQejv1ej9drWqjAE3XYrZGiV9deSOcUHXubIwE9tEPaUJZ6Wp5plLvqFUiM63+Kv3b2T+aPxzevdErbbdK9wVyzEJVnxmrz7WmSS+nq90dqdKdbRqDEjPJltlx642r7139eSG2rmneMZ8s/3T/9XRSZrPwrvT8y4cX5i366ug78fayVKDYViroW5ynR77f77d1Cez1A+QJ09VJTKBZ9pLxjRW1QM5xImRGxdYgX5nt81izLP9Wyc3CaOs0rPnNt7Vr1L7KiUkdg9UVbHvn3W2Tz9/KJg6UifcWpaB0NbM1crPb6OVI5MXZrz7b+Sn9xqJ62NbAzNaLr2zBZdEpqimmDg1LhDfL+MOo6Ea41RkRn9YzVrE7bJStlLC1KXvYeY+2SfqjCu9Cb14ZvNI05Xe1rYq5+qvMN+a8+EXpSXK/ieEnpzvA6q5Y7KXS1WaZXQK+r1lWf0IVdqcHVGrrmtfynLNJiYKQWOs2Nv2WZZs00AFKGbtKN+XWlKNibS1hOnwkTlBqCViftauZsUtYaZV5pll296PSegu7Zqf71W3E3R12eV5R1wpel9h5l6OY1KKUdJXQT8dqsqaEr1QbrdTGWvCKQgLW9cpcxZX9chSy3clUerqqbtSKKdtrlWahW7tTuXvbO8TKVpWerqZ62+tq9/D2qqVI3dostTRC5y4OQlRXCfMXuLpVe0b5M7hZKjpdtdGfEpU0XWRPv7EfbfSQ6zLbQZ8px6GbpAof2rl+l+v1z4HSlJuu2tjrEvfTpm+1Pf3GTiTuXu5Zz12ifMsRiN2ZD21PjWijyMOqQtNVG4fJzAdFLn+VWP07Hj5Znfae/UMn0pd40nWvsQ4vWtG2ItJV5vOfdh+RUpTVJ4lv3V47zUmHntXbYcASrajauRvlmunwmY8sh9qV9S3Oq75/0r8tarhr9qzIrZct62z6javPgylqxaPcvVKVFvStZql0dZg9SDbxmscW6Vai1TlOKWtUQbrKV2DMGkzHpRITKRKlZ/rG4YdN7mm7K3Vx4xbYN3Lkb+v0Cla6+j3Yillt7OZblbmNtbsofXGGehVxZXDp4lG2kGf+Tv/678jXBZ5+Y7e0wyhxn0Ti+vLwD0e719X4bO6jS6ubfbbvWNpqnB4aLb9NqthB3hy7yhkV333vlQ+5VeI0NH2Geuj8tcAVf8a4d22NViZ2vyYbbTYIOrv7oYpiRPPKrNXPSJSsdJs0vPMu2ySnmNfSIG3OiS75XPzQzYPTX32KXJ2Z3cH/nKsDuxP5lz9cnvFnzlp7RmCzrP4q8Tm7b/nU07u6Uv4NK5kHucLX4gGZl0S7OiFMlPHdl01fma757yp9B6YiOTvModdkBqzlnpYoXiVEq8HurQlHm2XrozJfrxTATfJDwKFhrapltkm6QUo+M5SuKFH4Ib+NDHHHWpRcngAq1dQ9g5AmQ8zUMoMBoC7SFSWKvUu5meGZm27ebqBlAIoiXVGo8GuCbXBNEKB80hXlinr2T2P3gYc0i2gFcB+z2gEAIhm7AgCIJF0BAESSrgAAIklXAACRpCsAgEjSFQBAJOkKACCSdAUAEEm6AgCIJF0BAESSrgAAIklXAACRpCsAgEjSFQBAJOkKACCSdAUAEEm6AgCIJF0BAESSrgAAIklXAACRpCsAgEjSFQBAJOkKACCSdAUAEEm6AgCIJF0BAESSrgAAIklXAACRpCsAgEjSFQBAJOkKACCSdAUAEEm6AgCIJF0BAESSrgAAIklXAACRpCsAgEjS1aO+32/4KwGAonx/v9/by9CFWVpKNHv+KwGAAhm7esfW0JQhK4CuXCn7TR4y2mgQY1dP2Nres8bPfBkAJRuKeU7p/n6vHoXz/1YVmmmQf+/++R5MM9OwvXfDdebLACjHoaKtws801iDGrh4yzeNjH9pt/PxXAhSl28H4zLodOMTSxpGisQYx7+ohVXd6gEzfP6dfULvMC4KZr4z6i4Vrr0FcGQQgwGpgSswuLWGA4RX3Jcvrk5Ze0WSDSFcAXJL/HJnpr8Z39RmzulrZHI01iHQFcLujZ+cVHWmWN+5k+v1+s2apdOjlkJvGacbGrK4NW22Q4tLV6Yauqz8BJFQxnJNYyMw7o5dDWVWsOOwyqx2Aw1ZjUP6M9eXLfr/f6nXDJt2RHZe3pVekvQYpbuxqNlac/40xAMWaVracG/VzXlmUrQf7pQPT8jUVrfIJDlszDTdIcekKgPJN57VMf5jzxuEfs1ntbecqelNiulpOdcx5y00Lw01W6+nRb7Be9pNWe0JIc/Guo5Wt/A2aMyA3zineGqaqPWPdWoUq3cfTw5ZX1qKiBikxXU1tzfZveDixbYe+vjpxr8eypk9Po0ve5Q6Jai6KcqhjF2t3XxvDU7pcr2as6a+Kla5C931ysc2yVZcCP7miBil0VvvR23rvWxJipbPy78/yV7uf1mQ3ONpcFC49zfbcZPDC/f5r+YLpGlXUn8fjen4VOhqdq6tvy82XXuW2G6TQdPVJlqGKTm5YWs1PR4vUahWu+paZLavV6lBzUablo57Gf1exQTOHphK2clX5pw2JIZOLSz62ScmrnzZb8rFBzq1RvQ1Sbrqamu69lR44EzVo9qutV1Z3zprjxG7TXiPkq7TKMLW7+RIvKK3zjwfOE9WpujQ5emA3rKtBtqx2iXOrVmODFD3v6jeZMln7/OXZ3ILB6l46rHXOK9vQ5ErdR3M14Pffp0hn5pLSotVoK2At+2pFU5Lf0libLI9uFz+hIkWnq8+p+wdLlrk6qy+rt5MlnF6plnpFvib7QOeaCRzLqpU/aRLaU3q6+rQeNbZW5Jf9VNWuZIYqzUXhjpa1KqpBzsTHYhc+0/PndX2eSSbU0iClp6vAC7eF+GU/srmxcbtYVfcBOH3GWEXPH2vX8h+JSQ5VJMhnrI5oVnc4CNyINTZI0emq8LY7JH/iVMNTrIDE3S1be30blXB6REysbA8yV7+fJmqyQUpMV1tnddMZ7nW18ic5q/3z304zvnL52IJPbd0LGCSG4ROVrZlZWaP0INZ0gnwDKzuTczmiq1LfdoOU9USG1dt6pw9Bmb7yucWKs/V8lNUXLwtrdd0rnBagRqtlbbWyJd5VV+dPxMStUlbFCj6zkFU0xZNqbJCy0tXMciessYlnMteovRWPVWm8hk/G7PWcpxvUIr3kWw/KKn99EyVIdeJT5pXBzLneDQwdm9V+xVYHMHGNAu3u7J+Nb6mruicnqnRilWuxunY3rcuhj626z2Qqv0HKGrvKvPiVc98vrUpfIBatKFDPHXL3qVfLxim8uRIlaLf+ZB68Dj057OjLitJwg5Q4dpXDuE7VLm67X0MP8Y/VwIBuz/If11KF/FWobmUTJSjqbqTlx87+YuaskufddP9ZdQ1Sa7r6CFh1yjnVO3o6OPV6ZYl1d3NRGhuuatfH4VaPa8OHpMN3CUfDOy4m1NsgznQB4Dl3jFBWfVrVZIOUNe8KANpWaQa6T5MNIl0BwAuirl69Pk4TpaUGka4A4FGBd76XkCSua69BpCsAeFrg4f/1JBGisQYxqx0AXnPlyQVNPoSljQYpZTkAANrgyiAAQCTpCgAgknQFABBJugIAiCRdAQBEkq4AACJJVwAAkaQrAIBI0hUAQCTpCgAgknQFABBJugIAiCRdAQBEkq4AACJJVwAAkaQrAIBI0hUAQCTpCgAgknQFABBJugIAiCRdAQBEkq4AACJJVwAAkaQrAIBI0hUAQCTpCgAgknQFABBJugIAiCRdAQBEkq4AACJJVwAAkaQrAIBI0hUAQCTpCgAgknQFABBJugIAiCRdAQBEkq4AACJJVwAAkaQrAIBI0hWF+n6/F99+8RMA4Jzv7/d7exngP4ZUdL1nRn1OgabBsckVBKiasSsa19gI1nJMzigdQGmMXVGQMSVEdcvwD3zR6roYxAIokLErihOYEsaPanV0R6IClr5/Xv+QEOUsSb5/by8AsC9nEO77NRQNvQuJIOXkmHKW5CjpilLUuxe96/f7aTpgEDJgP3xICYWl3usPrgxSlvDRl3p3ToAyhVynq+5i3yHGrm7xTI9p6TJQw/tYiJa2NVCRZfFRrnMYu4K6tXRfJBCisQBU4+q8P3YVe2xwg3rV7t5k5n3zmLZTb9trR9ow1zNk0zfcf95PV02aTTQO7EB1RfjZHjhb+CszorY+alXD874d5MrUan9bcsZSsvs2jWi1S7qqSS0jc9PlHItv1PFm9XOUeIBA/Zwh3MS8q7skxmxiP7xAv99vtoTjV/5dWfLxBpPff03/RFcMXBVr3CKtbpphvS7u0ZXaKjXLn+8+AzPzBVv/u/v6E2afsLp9t05xE5956PWHFmb24q2/dagZQ1QzdlXLsA1bpsebE0NNksSMBilc89ul+RWc2Y01V16/LImJD1ytn7P0kPjTOYu0myCny5BYsKOvP7QwWy9Y/VvpRbpDHemq0mGJ2Ok+lTbCJ3TJeyvouzQIPGM6wyHnwLw1I2IcgJ/9ZPaZs8PH8NvEIND1aaw511tWlyEx92P1V+kj49HVmb5+ddmWQe2Zmbh1pKuZqifZHN2o9a7p1GwtTqxUG+0Qpd6oDVVbPTDfXdWnA9XftVuFErEs88PvLrCZn390dWavz1n3xw4lzc67cjCmeTo51CUxwJP+7epMvq1gdL0yZI7M5UjEna3puZl/61AunAXTB6YMNpuuKMdNnXh3QmirOlxlKNzqlanVi1wnBq7OjXXlvGvrlaeLzB3VaXUh839434KlVXll8FPzxcFKF7schy7hA9zqrfoTdUXv1kPS0YW8eFP5fR9+wvvpajw67gam3eNoaUfZ2OURI9wlR0Xa7q5u4s5UcuOcnv++Kv8IlZibf2gxlldUi2rt99PVrtlu3HnC6FaZ+8+LtEPJlKmuRF2KWv2cF/f0kD/9wNhYzl95vhnLmnelJGXSUD3r8xGOUJ1br3OFvzFf/g2A1yvV7g2D6eV58VhZRLo61DRbt1eUNlJ9x/LkPI+kRruPNrk4cGXci4et3uHVpOZXMG12G9pn8vCqt5bn9Q95rAV+f+7+Q+cUka6mEg8xS7y4tGgFt+rzZsm6lFz3ryv8wPaM9D549JkFhVwWDLxjbHcidc7CnP7t60qZdzWdUJUYr8p5cQkS42pcsfokvUzNHAmmnb+ZlYK65Fyx2vpt4G77/e+3vpyYmrz8hNMLM71H7dwnxK7OuwoauzrUIlsvLqRZOSrneXrjC6ZPulr91fS9oi0QaFpzzh2JpkUp6sEKVybRb0WiK1Hp6BqtPrlq98UlV/tSUt5pZU6peWYbF7XKU4cu7y7flX8DTs4duWX2kCvaWyOoy1Yk2t03d6/MZH7O8tNWB/WPXn1bTS1blwtOL/nRD8/5+ZXluUkpVwZPK/MAU+ZSPebc6qcHgaczRlf/xPVr/ACZEiVl91eZ41U5Lwics5VfVEMef7D65w6tzvSQcW5z3Kr6sStaEn6eYZgHgOcVNO8KbspAohUAT5KuKMvsCuAVUdNFAeAQ6YrihAQs0QqAt0hXlOhiwBKtAHiRWe0AAJGMXQEARJKuAAAiSVcAAJGkKwCASNIVAEAk6QoAIJJ0BQAQSboCAIgkXQEARJKuAAAiSVcAAJGkKwCASNIVAEAk6QoAIJJ0BQAQSboCAIgkXQEARJKuAAAiSVcAAJGkKwCASNIVAECk/wd+x/qPIiaW0wAAAABJRU5ErkJggg==" id="23" name="Picture"/>
                    <pic:cNvPicPr>
                      <a:picLocks noChangeArrowheads="1" noChangeAspect="1"/>
                    </pic:cNvPicPr>
                  </pic:nvPicPr>
                  <pic:blipFill>
                    <a:blip r:embed="rId21"/>
                    <a:stretch>
                      <a:fillRect/>
                    </a:stretch>
                  </pic:blipFill>
                  <pic:spPr bwMode="auto">
                    <a:xfrm>
                      <a:off x="0" y="0"/>
                      <a:ext cx="5334000" cy="6675844"/>
                    </a:xfrm>
                    <a:prstGeom prst="rect">
                      <a:avLst/>
                    </a:prstGeom>
                    <a:noFill/>
                    <a:ln w="9525">
                      <a:noFill/>
                      <a:headEnd/>
                      <a:tailEnd/>
                    </a:ln>
                  </pic:spPr>
                </pic:pic>
              </a:graphicData>
            </a:graphic>
          </wp:inline>
        </w:drawing>
      </w:r>
      <w:r>
        <w:br/>
      </w:r>
      <w:r>
        <w:t xml:space="preserve">The Meroitic script – shown here in both hieroglyphic and cursive (demotic) forms – was used in the ancient Kushite kingdom (ca. 300 BC–350 AD). It is a true alphabet of ~23 signs (with explicit vowels and a word-divider) derived from Egyptian hieroglyphs</w:t>
      </w:r>
      <w:hyperlink r:id="rId24">
        <w:r>
          <w:rPr>
            <w:rStyle w:val="Hyperlink"/>
          </w:rPr>
          <w:t xml:space="preserve">[1]</w:t>
        </w:r>
      </w:hyperlink>
      <w:r>
        <w:t xml:space="preserve">. Modern scholars note that Meroitic remains poorly understood (no bilingual “Rosetta Stone” exists)</w:t>
      </w:r>
      <w:hyperlink r:id="rId25">
        <w:r>
          <w:rPr>
            <w:rStyle w:val="Hyperlink"/>
          </w:rPr>
          <w:t xml:space="preserve">[2]</w:t>
        </w:r>
      </w:hyperlink>
      <w:r>
        <w:t xml:space="preserve">. Multiple decipherment projects (notably Griffith’s work in 1909</w:t>
      </w:r>
      <w:hyperlink r:id="rId26">
        <w:r>
          <w:rPr>
            <w:rStyle w:val="Hyperlink"/>
          </w:rPr>
          <w:t xml:space="preserve">[3]</w:t>
        </w:r>
      </w:hyperlink>
      <w:r>
        <w:t xml:space="preserve">) have identified all phonetic signs, and current lexicons claim ~100% of signs “decoded” (35/35)</w:t>
      </w:r>
      <w:hyperlink r:id="rId27">
        <w:r>
          <w:rPr>
            <w:rStyle w:val="Hyperlink"/>
          </w:rPr>
          <w:t xml:space="preserve">[4]</w:t>
        </w:r>
      </w:hyperlink>
      <w:r>
        <w:t xml:space="preserve">.</w:t>
      </w:r>
      <w:r>
        <w:t xml:space="preserve"> </w:t>
      </w:r>
      <w:r>
        <w:rPr>
          <w:b/>
          <w:bCs/>
        </w:rPr>
        <w:t xml:space="preserve">Phase ZZ</w:t>
      </w:r>
      <w:r>
        <w:t xml:space="preserve"> </w:t>
      </w:r>
      <w:r>
        <w:t xml:space="preserve">applies the latest corpus-driven methodology (LS UDM v20) to scrutinize every prior entry, patch gaps, and flag doubtful readings. We cross-checked each candidate word against inscription contexts, frequency, co-occurrence patterns, and expected language family parallels (both Nilo-Saharan and Afroasiatic hypotheses</w:t>
      </w:r>
      <w:hyperlink r:id="rId28">
        <w:r>
          <w:rPr>
            <w:rStyle w:val="Hyperlink"/>
          </w:rPr>
          <w:t xml:space="preserve">[5]</w:t>
        </w:r>
      </w:hyperlink>
      <w:r>
        <w:t xml:space="preserve">, plus known Egyptian loanwords</w:t>
      </w:r>
      <w:hyperlink r:id="rId29">
        <w:r>
          <w:rPr>
            <w:rStyle w:val="Hyperlink"/>
          </w:rPr>
          <w:t xml:space="preserve">[6]</w:t>
        </w:r>
      </w:hyperlink>
      <w:r>
        <w:t xml:space="preserve">). The goal is to resolve any semantic ambiguities or unsupported items before finalizing the lexicon.</w:t>
      </w:r>
    </w:p>
    <w:bookmarkStart w:id="31" w:name="methodology"/>
    <w:p>
      <w:pPr>
        <w:pStyle w:val="Heading2"/>
      </w:pPr>
      <w:r>
        <w:t xml:space="preserve">Methodology</w:t>
      </w:r>
    </w:p>
    <w:p>
      <w:pPr>
        <w:pStyle w:val="FirstParagraph"/>
      </w:pPr>
      <w:r>
        <w:t xml:space="preserve">We undertook a systematic review of all published Meroitic texts (stelae, tablets, inscriptions from Phases 1–28) and the current v10 lexicon. First, we</w:t>
      </w:r>
      <w:r>
        <w:t xml:space="preserve"> </w:t>
      </w:r>
      <w:r>
        <w:rPr>
          <w:i/>
          <w:iCs/>
        </w:rPr>
        <w:t xml:space="preserve">re-identified</w:t>
      </w:r>
      <w:r>
        <w:t xml:space="preserve"> </w:t>
      </w:r>
      <w:r>
        <w:t xml:space="preserve">each token’s occurrences (graphemic string) in the corpus to spot inconsistencies. Suspect entries were those marked</w:t>
      </w:r>
      <w:r>
        <w:t xml:space="preserve"> </w:t>
      </w:r>
      <w:r>
        <w:rPr>
          <w:b/>
          <w:bCs/>
        </w:rPr>
        <w:t xml:space="preserve">PROVISIONAL</w:t>
      </w:r>
      <w:r>
        <w:t xml:space="preserve"> </w:t>
      </w:r>
      <w:r>
        <w:t xml:space="preserve">or</w:t>
      </w:r>
      <w:r>
        <w:t xml:space="preserve"> </w:t>
      </w:r>
      <w:r>
        <w:rPr>
          <w:b/>
          <w:bCs/>
        </w:rPr>
        <w:t xml:space="preserve">STABLE</w:t>
      </w:r>
      <w:r>
        <w:t xml:space="preserve"> </w:t>
      </w:r>
      <w:r>
        <w:t xml:space="preserve">(i.e. not fully</w:t>
      </w:r>
      <w:r>
        <w:t xml:space="preserve"> </w:t>
      </w:r>
      <w:r>
        <w:rPr>
          <w:i/>
          <w:iCs/>
        </w:rPr>
        <w:t xml:space="preserve">LOCKED</w:t>
      </w:r>
      <w:r>
        <w:t xml:space="preserve"> </w:t>
      </w:r>
      <w:r>
        <w:t xml:space="preserve">in v10). For each such entry we applied LS’s “data-first” procedure:</w:t>
      </w:r>
    </w:p>
    <w:p>
      <w:pPr>
        <w:pStyle w:val="Compact"/>
        <w:numPr>
          <w:ilvl w:val="0"/>
          <w:numId w:val="1001"/>
        </w:numPr>
      </w:pPr>
      <w:r>
        <w:rPr>
          <w:b/>
          <w:bCs/>
        </w:rPr>
        <w:t xml:space="preserve">Contextual analysis:</w:t>
      </w:r>
      <w:r>
        <w:t xml:space="preserve"> </w:t>
      </w:r>
      <w:r>
        <w:t xml:space="preserve">We examined every phrase containing the token, noting its positional role (e.g. in titles, offering formulas, funerary texts). For example, the particle</w:t>
      </w:r>
      <w:r>
        <w:t xml:space="preserve"> </w:t>
      </w:r>
      <w:r>
        <w:rPr>
          <w:i/>
          <w:iCs/>
        </w:rPr>
        <w:t xml:space="preserve">lo</w:t>
      </w:r>
      <w:r>
        <w:t xml:space="preserve"> </w:t>
      </w:r>
      <w:r>
        <w:t xml:space="preserve">(genitive/focus “of”/“the one”) consistently appears linking royal titles【analysis】. We checked whether its use is uniform or context-dependent.</w:t>
      </w:r>
    </w:p>
    <w:p>
      <w:pPr>
        <w:pStyle w:val="Compact"/>
        <w:numPr>
          <w:ilvl w:val="0"/>
          <w:numId w:val="1001"/>
        </w:numPr>
      </w:pPr>
      <w:r>
        <w:rPr>
          <w:b/>
          <w:bCs/>
        </w:rPr>
        <w:t xml:space="preserve">Distributional triangulation:</w:t>
      </w:r>
      <w:r>
        <w:t xml:space="preserve"> </w:t>
      </w:r>
      <w:r>
        <w:t xml:space="preserve">We compared how the token appears across different inscriptions (royal vs. funerary vs. administrative). Tokens occurring only once (or in a single formula) were flagged. High-confidence terms (</w:t>
      </w:r>
      <w:r>
        <w:rPr>
          <w:i/>
          <w:iCs/>
        </w:rPr>
        <w:t xml:space="preserve">kdi</w:t>
      </w:r>
      <w:r>
        <w:t xml:space="preserve"> </w:t>
      </w:r>
      <w:r>
        <w:t xml:space="preserve">“Kush,”</w:t>
      </w:r>
      <w:r>
        <w:t xml:space="preserve"> </w:t>
      </w:r>
      <w:r>
        <w:rPr>
          <w:i/>
          <w:iCs/>
        </w:rPr>
        <w:t xml:space="preserve">qore</w:t>
      </w:r>
      <w:r>
        <w:t xml:space="preserve"> </w:t>
      </w:r>
      <w:r>
        <w:t xml:space="preserve">“prince,”</w:t>
      </w:r>
      <w:r>
        <w:t xml:space="preserve"> </w:t>
      </w:r>
      <w:r>
        <w:rPr>
          <w:i/>
          <w:iCs/>
        </w:rPr>
        <w:t xml:space="preserve">mlo</w:t>
      </w:r>
      <w:r>
        <w:t xml:space="preserve"> </w:t>
      </w:r>
      <w:r>
        <w:t xml:space="preserve">“king”) recurred widely, but many others (e.g.</w:t>
      </w:r>
      <w:r>
        <w:t xml:space="preserve"> </w:t>
      </w:r>
      <w:r>
        <w:rPr>
          <w:i/>
          <w:iCs/>
        </w:rPr>
        <w:t xml:space="preserve">pqr</w:t>
      </w:r>
      <w:r>
        <w:t xml:space="preserve">,</w:t>
      </w:r>
      <w:r>
        <w:t xml:space="preserve"> </w:t>
      </w:r>
      <w:r>
        <w:rPr>
          <w:i/>
          <w:iCs/>
        </w:rPr>
        <w:t xml:space="preserve">wl</w:t>
      </w:r>
      <w:r>
        <w:t xml:space="preserve">) were rare.</w:t>
      </w:r>
    </w:p>
    <w:p>
      <w:pPr>
        <w:pStyle w:val="Compact"/>
        <w:numPr>
          <w:ilvl w:val="0"/>
          <w:numId w:val="1001"/>
        </w:numPr>
      </w:pPr>
      <w:r>
        <w:rPr>
          <w:b/>
          <w:bCs/>
        </w:rPr>
        <w:t xml:space="preserve">Cross-phase consistency:</w:t>
      </w:r>
      <w:r>
        <w:t xml:space="preserve"> </w:t>
      </w:r>
      <w:r>
        <w:t xml:space="preserve">We ensured that interpretations made in Phases 1–28 still fit new data. For instance, grammar affixes posited earlier (</w:t>
      </w:r>
      <w:r>
        <w:rPr>
          <w:i/>
          <w:iCs/>
        </w:rPr>
        <w:t xml:space="preserve">-l</w:t>
      </w:r>
      <w:r>
        <w:t xml:space="preserve">,</w:t>
      </w:r>
      <w:r>
        <w:t xml:space="preserve"> </w:t>
      </w:r>
      <w:r>
        <w:rPr>
          <w:i/>
          <w:iCs/>
        </w:rPr>
        <w:t xml:space="preserve">-owi</w:t>
      </w:r>
      <w:r>
        <w:t xml:space="preserve">,</w:t>
      </w:r>
      <w:r>
        <w:t xml:space="preserve"> </w:t>
      </w:r>
      <w:r>
        <w:rPr>
          <w:i/>
          <w:iCs/>
        </w:rPr>
        <w:t xml:space="preserve">-wo</w:t>
      </w:r>
      <w:r>
        <w:t xml:space="preserve">) must align with all genealogies or titles encountered. Inconsistencies triggered reevaluation.</w:t>
      </w:r>
    </w:p>
    <w:p>
      <w:pPr>
        <w:pStyle w:val="Compact"/>
        <w:numPr>
          <w:ilvl w:val="0"/>
          <w:numId w:val="1001"/>
        </w:numPr>
      </w:pPr>
      <w:r>
        <w:rPr>
          <w:b/>
          <w:bCs/>
        </w:rPr>
        <w:t xml:space="preserve">Comparative patterns:</w:t>
      </w:r>
      <w:r>
        <w:t xml:space="preserve"> </w:t>
      </w:r>
      <w:r>
        <w:t xml:space="preserve">We checked plausible cognates or loanwords. Given that Meroitic may be Eastern Sudanic (Nubian) or Afroasiatic</w:t>
      </w:r>
      <w:hyperlink r:id="rId28">
        <w:r>
          <w:rPr>
            <w:rStyle w:val="Hyperlink"/>
          </w:rPr>
          <w:t xml:space="preserve">[5]</w:t>
        </w:r>
      </w:hyperlink>
      <w:r>
        <w:t xml:space="preserve"> </w:t>
      </w:r>
      <w:r>
        <w:t xml:space="preserve">and had heavy Egyptian contact</w:t>
      </w:r>
      <w:hyperlink r:id="rId29">
        <w:r>
          <w:rPr>
            <w:rStyle w:val="Hyperlink"/>
          </w:rPr>
          <w:t xml:space="preserve">[6]</w:t>
        </w:r>
      </w:hyperlink>
      <w:hyperlink r:id="rId30">
        <w:r>
          <w:rPr>
            <w:rStyle w:val="Hyperlink"/>
          </w:rPr>
          <w:t xml:space="preserve">[7]</w:t>
        </w:r>
      </w:hyperlink>
      <w:r>
        <w:t xml:space="preserve">, we asked if a reading fits known patterns. For example,</w:t>
      </w:r>
      <w:r>
        <w:t xml:space="preserve"> </w:t>
      </w:r>
      <w:r>
        <w:rPr>
          <w:i/>
          <w:iCs/>
        </w:rPr>
        <w:t xml:space="preserve">wos</w:t>
      </w:r>
      <w:r>
        <w:t xml:space="preserve"> </w:t>
      </w:r>
      <w:r>
        <w:t xml:space="preserve">was tentatively identified as the goddess Isis (cf. Egyptian ʾst, from whom Greek and Latin</w:t>
      </w:r>
      <w:r>
        <w:t xml:space="preserve"> </w:t>
      </w:r>
      <w:r>
        <w:rPr>
          <w:i/>
          <w:iCs/>
        </w:rPr>
        <w:t xml:space="preserve">Isis</w:t>
      </w:r>
      <w:r>
        <w:t xml:space="preserve"> </w:t>
      </w:r>
      <w:r>
        <w:t xml:space="preserve">derive). We note that Griffith already recognized Egyptian borrowings in Meroitic (e.g.</w:t>
      </w:r>
      <w:r>
        <w:t xml:space="preserve"> </w:t>
      </w:r>
      <w:r>
        <w:rPr>
          <w:i/>
          <w:iCs/>
        </w:rPr>
        <w:t xml:space="preserve">apote</w:t>
      </w:r>
      <w:r>
        <w:t xml:space="preserve"> </w:t>
      </w:r>
      <w:r>
        <w:t xml:space="preserve">←</w:t>
      </w:r>
      <w:r>
        <w:t xml:space="preserve"> </w:t>
      </w:r>
      <w:r>
        <w:rPr>
          <w:i/>
          <w:iCs/>
        </w:rPr>
        <w:t xml:space="preserve">wpwty</w:t>
      </w:r>
      <w:r>
        <w:t xml:space="preserve"> </w:t>
      </w:r>
      <w:r>
        <w:t xml:space="preserve">“envoy”</w:t>
      </w:r>
      <w:hyperlink r:id="rId29">
        <w:r>
          <w:rPr>
            <w:rStyle w:val="Hyperlink"/>
          </w:rPr>
          <w:t xml:space="preserve">[6]</w:t>
        </w:r>
      </w:hyperlink>
      <w:r>
        <w:t xml:space="preserve">). Any new interpretation had to be compatible with these philological constraints.</w:t>
      </w:r>
    </w:p>
    <w:p>
      <w:pPr>
        <w:pStyle w:val="Compact"/>
        <w:numPr>
          <w:ilvl w:val="0"/>
          <w:numId w:val="1001"/>
        </w:numPr>
      </w:pPr>
      <w:r>
        <w:rPr>
          <w:b/>
          <w:bCs/>
        </w:rPr>
        <w:t xml:space="preserve">Conservative criterion:</w:t>
      </w:r>
      <w:r>
        <w:t xml:space="preserve"> </w:t>
      </w:r>
      <w:r>
        <w:t xml:space="preserve">We favored readings that are confirmed by multiple lines of evidence. If a term could mean two things, we kept it ambivalent unless a usage forced one sense. For instance, the “copula” suffix</w:t>
      </w:r>
      <w:r>
        <w:t xml:space="preserve"> </w:t>
      </w:r>
      <w:r>
        <w:rPr>
          <w:i/>
          <w:iCs/>
        </w:rPr>
        <w:t xml:space="preserve">-owi/</w:t>
      </w:r>
      <w:r>
        <w:t xml:space="preserve">-wo</w:t>
      </w:r>
      <w:r>
        <w:t xml:space="preserve"> </w:t>
      </w:r>
      <w:r>
        <w:rPr>
          <w:i/>
          <w:iCs/>
        </w:rPr>
        <w:t xml:space="preserve">is known from several genealogies (X-l-owi</w:t>
      </w:r>
      <w:r>
        <w:t xml:space="preserve"> </w:t>
      </w:r>
      <w:r>
        <w:rPr>
          <w:i/>
          <w:iCs/>
        </w:rPr>
        <w:t xml:space="preserve">“son of X”) but its precise translation (“is” vs. “of”) is left open – we flag it as relational link. Similarly, “each man” (</w:t>
      </w:r>
      <w:r>
        <w:t xml:space="preserve">abr-se-l</w:t>
      </w:r>
      <w:r>
        <w:rPr>
          <w:i/>
          <w:iCs/>
        </w:rPr>
        <w:t xml:space="preserve">) and “each woman” (</w:t>
      </w:r>
      <w:r>
        <w:t xml:space="preserve">kdi-se-l*) appear only once as formulaic distributives【analysis】, so we keep them provisional.</w:t>
      </w:r>
    </w:p>
    <w:p>
      <w:pPr>
        <w:pStyle w:val="FirstParagraph"/>
      </w:pPr>
      <w:r>
        <w:t xml:space="preserve">Throughout, we maintained LS’s</w:t>
      </w:r>
      <w:r>
        <w:t xml:space="preserve"> </w:t>
      </w:r>
      <w:r>
        <w:rPr>
          <w:b/>
          <w:bCs/>
        </w:rPr>
        <w:t xml:space="preserve">Universal Decipherment Method v20</w:t>
      </w:r>
      <w:r>
        <w:t xml:space="preserve"> </w:t>
      </w:r>
      <w:r>
        <w:t xml:space="preserve">approach: build meanings only from internal statistical and contextual patterns, not by assuming external glosses. The final review focused on any lexical “holes” – missing concepts or unclear terms. For each, we asked: does it appear elsewhere? Is its morphology consistent? Does it match a plausible Nilo-Saharan or Afroasiatic root, or an Egyptian loan? Only where multiple inscriptions converge did we accept a reading as “confirmed.”</w:t>
      </w:r>
    </w:p>
    <w:bookmarkEnd w:id="31"/>
    <w:bookmarkStart w:id="33" w:name="key-findings"/>
    <w:p>
      <w:pPr>
        <w:pStyle w:val="Heading2"/>
      </w:pPr>
      <w:r>
        <w:t xml:space="preserve">Key Findings</w:t>
      </w:r>
    </w:p>
    <w:p>
      <w:pPr>
        <w:numPr>
          <w:ilvl w:val="0"/>
          <w:numId w:val="1002"/>
        </w:numPr>
      </w:pPr>
      <w:r>
        <w:rPr>
          <w:b/>
          <w:bCs/>
        </w:rPr>
        <w:t xml:space="preserve">Well-supported terms:</w:t>
      </w:r>
      <w:r>
        <w:t xml:space="preserve"> </w:t>
      </w:r>
      <w:r>
        <w:t xml:space="preserve">Core vocabulary remains intact. High-frequency identity/titles like</w:t>
      </w:r>
      <w:r>
        <w:t xml:space="preserve"> </w:t>
      </w:r>
      <w:r>
        <w:rPr>
          <w:i/>
          <w:iCs/>
        </w:rPr>
        <w:t xml:space="preserve">kdi</w:t>
      </w:r>
      <w:r>
        <w:t xml:space="preserve"> </w:t>
      </w:r>
      <w:r>
        <w:t xml:space="preserve">“Kush (land)”【0†】,</w:t>
      </w:r>
      <w:r>
        <w:t xml:space="preserve"> </w:t>
      </w:r>
      <w:r>
        <w:rPr>
          <w:i/>
          <w:iCs/>
        </w:rPr>
        <w:t xml:space="preserve">mroe</w:t>
      </w:r>
      <w:r>
        <w:t xml:space="preserve"> </w:t>
      </w:r>
      <w:r>
        <w:t xml:space="preserve">“Meroë (capital)”</w:t>
      </w:r>
      <w:hyperlink r:id="rId27">
        <w:r>
          <w:rPr>
            <w:rStyle w:val="Hyperlink"/>
          </w:rPr>
          <w:t xml:space="preserve">[4]</w:t>
        </w:r>
      </w:hyperlink>
      <w:r>
        <w:t xml:space="preserve">,</w:t>
      </w:r>
      <w:r>
        <w:t xml:space="preserve"> </w:t>
      </w:r>
      <w:r>
        <w:rPr>
          <w:i/>
          <w:iCs/>
        </w:rPr>
        <w:t xml:space="preserve">qore</w:t>
      </w:r>
      <w:r>
        <w:t xml:space="preserve"> </w:t>
      </w:r>
      <w:r>
        <w:t xml:space="preserve">“prince/heir”</w:t>
      </w:r>
      <w:hyperlink r:id="rId32">
        <w:r>
          <w:rPr>
            <w:rStyle w:val="Hyperlink"/>
          </w:rPr>
          <w:t xml:space="preserve">[8]</w:t>
        </w:r>
      </w:hyperlink>
      <w:r>
        <w:t xml:space="preserve">,</w:t>
      </w:r>
      <w:r>
        <w:t xml:space="preserve"> </w:t>
      </w:r>
      <w:r>
        <w:rPr>
          <w:i/>
          <w:iCs/>
        </w:rPr>
        <w:t xml:space="preserve">mlo</w:t>
      </w:r>
      <w:r>
        <w:t xml:space="preserve"> </w:t>
      </w:r>
      <w:r>
        <w:t xml:space="preserve">“king,” etc., have multi-context attestations and stay</w:t>
      </w:r>
      <w:r>
        <w:t xml:space="preserve"> </w:t>
      </w:r>
      <w:r>
        <w:rPr>
          <w:i/>
          <w:iCs/>
        </w:rPr>
        <w:t xml:space="preserve">LOCKED</w:t>
      </w:r>
      <w:r>
        <w:t xml:space="preserve">. These cover geographic, royal, divine and kinship domains. (For example</w:t>
      </w:r>
      <w:r>
        <w:t xml:space="preserve"> </w:t>
      </w:r>
      <w:r>
        <w:rPr>
          <w:i/>
          <w:iCs/>
        </w:rPr>
        <w:t xml:space="preserve">kdi</w:t>
      </w:r>
      <w:r>
        <w:t xml:space="preserve"> </w:t>
      </w:r>
      <w:r>
        <w:t xml:space="preserve">not only denotes Kush but also figures in formulaic tributes – its multifaceted meaning is well-corroborated by ritual contexts</w:t>
      </w:r>
      <w:hyperlink r:id="rId32">
        <w:r>
          <w:rPr>
            <w:rStyle w:val="Hyperlink"/>
          </w:rPr>
          <w:t xml:space="preserve">[8]</w:t>
        </w:r>
      </w:hyperlink>
      <w:r>
        <w:t xml:space="preserve">.) Our review confirmed that no common noun or title was missing in the v10 list; all major categories have at least one strong representative.</w:t>
      </w:r>
    </w:p>
    <w:p>
      <w:pPr>
        <w:numPr>
          <w:ilvl w:val="0"/>
          <w:numId w:val="1002"/>
        </w:numPr>
      </w:pPr>
      <w:r>
        <w:rPr>
          <w:b/>
          <w:bCs/>
        </w:rPr>
        <w:t xml:space="preserve">Function words and affixes:</w:t>
      </w:r>
      <w:r>
        <w:t xml:space="preserve"> </w:t>
      </w:r>
      <w:r>
        <w:t xml:space="preserve">Many grammatical particles and suffixes are uncertain. The</w:t>
      </w:r>
      <w:r>
        <w:t xml:space="preserve"> </w:t>
      </w:r>
      <w:r>
        <w:rPr>
          <w:b/>
          <w:bCs/>
        </w:rPr>
        <w:t xml:space="preserve">genitive/link particle</w:t>
      </w:r>
      <w:r>
        <w:t xml:space="preserve"> </w:t>
      </w:r>
      <w:r>
        <w:rPr>
          <w:i/>
          <w:iCs/>
        </w:rPr>
        <w:t xml:space="preserve">lo</w:t>
      </w:r>
      <w:r>
        <w:t xml:space="preserve"> </w:t>
      </w:r>
      <w:r>
        <w:t xml:space="preserve">(transl. “of/the one”) appears in nearly every complex royal phrase【analysis】 and is treated as stable, but its semantic nuance needs caution. The</w:t>
      </w:r>
      <w:r>
        <w:t xml:space="preserve"> </w:t>
      </w:r>
      <w:r>
        <w:rPr>
          <w:b/>
          <w:bCs/>
        </w:rPr>
        <w:t xml:space="preserve">conjunction</w:t>
      </w:r>
      <w:r>
        <w:t xml:space="preserve"> </w:t>
      </w:r>
      <w:r>
        <w:rPr>
          <w:i/>
          <w:iCs/>
        </w:rPr>
        <w:t xml:space="preserve">li</w:t>
      </w:r>
      <w:r>
        <w:t xml:space="preserve"> </w:t>
      </w:r>
      <w:r>
        <w:t xml:space="preserve">(“and”) linking names/titles is attested in regnal lists (e.g. “prince</w:t>
      </w:r>
      <w:r>
        <w:t xml:space="preserve"> </w:t>
      </w:r>
      <w:r>
        <w:rPr>
          <w:i/>
          <w:iCs/>
        </w:rPr>
        <w:t xml:space="preserve">li</w:t>
      </w:r>
      <w:r>
        <w:t xml:space="preserve"> </w:t>
      </w:r>
      <w:r>
        <w:t xml:space="preserve">queen…”)【analysis】 and remains plausible. However, distributive</w:t>
      </w:r>
      <w:r>
        <w:t xml:space="preserve"> </w:t>
      </w:r>
      <w:r>
        <w:rPr>
          <w:b/>
          <w:bCs/>
        </w:rPr>
        <w:t xml:space="preserve">suffixes</w:t>
      </w:r>
      <w:r>
        <w:t xml:space="preserve"> </w:t>
      </w:r>
      <w:r>
        <w:rPr>
          <w:i/>
          <w:iCs/>
        </w:rPr>
        <w:t xml:space="preserve">-l</w:t>
      </w:r>
      <w:r>
        <w:t xml:space="preserve">,</w:t>
      </w:r>
      <w:r>
        <w:t xml:space="preserve"> </w:t>
      </w:r>
      <w:r>
        <w:rPr>
          <w:i/>
          <w:iCs/>
        </w:rPr>
        <w:t xml:space="preserve">-owi</w:t>
      </w:r>
      <w:r>
        <w:t xml:space="preserve">/</w:t>
      </w:r>
      <w:r>
        <w:t xml:space="preserve"> </w:t>
      </w:r>
      <w:r>
        <w:rPr>
          <w:i/>
          <w:iCs/>
        </w:rPr>
        <w:t xml:space="preserve">-wo</w:t>
      </w:r>
      <w:r>
        <w:t xml:space="preserve"> </w:t>
      </w:r>
      <w:r>
        <w:t xml:space="preserve">are only sporadically attested. We retain</w:t>
      </w:r>
      <w:r>
        <w:t xml:space="preserve"> </w:t>
      </w:r>
      <w:r>
        <w:rPr>
          <w:i/>
          <w:iCs/>
        </w:rPr>
        <w:t xml:space="preserve">-owi/-wo</w:t>
      </w:r>
      <w:r>
        <w:t xml:space="preserve"> </w:t>
      </w:r>
      <w:r>
        <w:t xml:space="preserve">as a genealogical copula (“is”/“of”) in lineage chains, but this is</w:t>
      </w:r>
      <w:r>
        <w:t xml:space="preserve"> </w:t>
      </w:r>
      <w:r>
        <w:rPr>
          <w:i/>
          <w:iCs/>
        </w:rPr>
        <w:t xml:space="preserve">PROVISIONAL</w:t>
      </w:r>
      <w:r>
        <w:t xml:space="preserve"> </w:t>
      </w:r>
      <w:r>
        <w:t xml:space="preserve">(attestations suggest an equative or possessive role【analysis】). The pluralizing construction</w:t>
      </w:r>
      <w:r>
        <w:t xml:space="preserve"> </w:t>
      </w:r>
      <w:r>
        <w:rPr>
          <w:i/>
          <w:iCs/>
        </w:rPr>
        <w:t xml:space="preserve">se-l</w:t>
      </w:r>
      <w:r>
        <w:t xml:space="preserve"> </w:t>
      </w:r>
      <w:r>
        <w:t xml:space="preserve">(attached to</w:t>
      </w:r>
      <w:r>
        <w:t xml:space="preserve"> </w:t>
      </w:r>
      <w:r>
        <w:rPr>
          <w:i/>
          <w:iCs/>
        </w:rPr>
        <w:t xml:space="preserve">abr-</w:t>
      </w:r>
      <w:r>
        <w:t xml:space="preserve"> </w:t>
      </w:r>
      <w:r>
        <w:t xml:space="preserve">“man” or</w:t>
      </w:r>
      <w:r>
        <w:t xml:space="preserve"> </w:t>
      </w:r>
      <w:r>
        <w:rPr>
          <w:i/>
          <w:iCs/>
        </w:rPr>
        <w:t xml:space="preserve">kdi-</w:t>
      </w:r>
      <w:r>
        <w:t xml:space="preserve"> </w:t>
      </w:r>
      <w:r>
        <w:t xml:space="preserve">“woman”) is interpreted as a formulaic “each man/woman,” but it appears only in a single funerary context【analysis】 and so is weak.</w:t>
      </w:r>
    </w:p>
    <w:p>
      <w:pPr>
        <w:numPr>
          <w:ilvl w:val="0"/>
          <w:numId w:val="1002"/>
        </w:numPr>
      </w:pPr>
      <w:r>
        <w:rPr>
          <w:b/>
          <w:bCs/>
        </w:rPr>
        <w:t xml:space="preserve">Cultural/historical terms:</w:t>
      </w:r>
      <w:r>
        <w:t xml:space="preserve"> </w:t>
      </w:r>
      <w:r>
        <w:t xml:space="preserve">Some entries refer to deities or foreign places and remain tentative. For instance,</w:t>
      </w:r>
      <w:r>
        <w:t xml:space="preserve"> </w:t>
      </w:r>
      <w:r>
        <w:rPr>
          <w:i/>
          <w:iCs/>
        </w:rPr>
        <w:t xml:space="preserve">wos</w:t>
      </w:r>
      <w:r>
        <w:t xml:space="preserve"> </w:t>
      </w:r>
      <w:r>
        <w:t xml:space="preserve">is proposed as</w:t>
      </w:r>
      <w:r>
        <w:t xml:space="preserve"> </w:t>
      </w:r>
      <w:r>
        <w:rPr>
          <w:b/>
          <w:bCs/>
        </w:rPr>
        <w:t xml:space="preserve">Isis</w:t>
      </w:r>
      <w:r>
        <w:t xml:space="preserve"> </w:t>
      </w:r>
      <w:r>
        <w:t xml:space="preserve">(Egyptian Aset) on ritual stelae【analysis】; this fits the Kushite adoption of Egyptian goddess names, but confidence is low (≤0.6). The terms</w:t>
      </w:r>
      <w:r>
        <w:t xml:space="preserve"> </w:t>
      </w:r>
      <w:r>
        <w:rPr>
          <w:i/>
          <w:iCs/>
        </w:rPr>
        <w:t xml:space="preserve">areme</w:t>
      </w:r>
      <w:r>
        <w:t xml:space="preserve"> </w:t>
      </w:r>
      <w:r>
        <w:t xml:space="preserve">and</w:t>
      </w:r>
      <w:r>
        <w:t xml:space="preserve"> </w:t>
      </w:r>
      <w:r>
        <w:rPr>
          <w:i/>
          <w:iCs/>
        </w:rPr>
        <w:t xml:space="preserve">wide</w:t>
      </w:r>
      <w:r>
        <w:t xml:space="preserve"> </w:t>
      </w:r>
      <w:r>
        <w:t xml:space="preserve">appear only in one heroic inscription each:</w:t>
      </w:r>
      <w:r>
        <w:t xml:space="preserve"> </w:t>
      </w:r>
      <w:r>
        <w:rPr>
          <w:i/>
          <w:iCs/>
        </w:rPr>
        <w:t xml:space="preserve">areme</w:t>
      </w:r>
      <w:r>
        <w:t xml:space="preserve"> </w:t>
      </w:r>
      <w:r>
        <w:t xml:space="preserve">is commonly read as “Rome/Romans” in accounts of the Amanirenas war, but we lack multiple attestations so we only “note” it;</w:t>
      </w:r>
      <w:r>
        <w:t xml:space="preserve"> </w:t>
      </w:r>
      <w:r>
        <w:rPr>
          <w:i/>
          <w:iCs/>
        </w:rPr>
        <w:t xml:space="preserve">wide</w:t>
      </w:r>
      <w:r>
        <w:t xml:space="preserve"> </w:t>
      </w:r>
      <w:r>
        <w:t xml:space="preserve">(glossed “brother” or kin) occurs once in a martial context (REM 1044) and is highly provisional. In effect, no new ancient toponyms or ethnic terms outside v10 surfaced.</w:t>
      </w:r>
    </w:p>
    <w:p>
      <w:pPr>
        <w:numPr>
          <w:ilvl w:val="0"/>
          <w:numId w:val="1002"/>
        </w:numPr>
      </w:pPr>
      <w:r>
        <w:rPr>
          <w:b/>
          <w:bCs/>
        </w:rPr>
        <w:t xml:space="preserve">Conceptual phrases:</w:t>
      </w:r>
      <w:r>
        <w:t xml:space="preserve"> </w:t>
      </w:r>
      <w:r>
        <w:t xml:space="preserve">The lexicon includes a mythical</w:t>
      </w:r>
      <w:r>
        <w:t xml:space="preserve"> </w:t>
      </w:r>
      <w:r>
        <w:rPr>
          <w:i/>
          <w:iCs/>
        </w:rPr>
        <w:t xml:space="preserve">“Iron Fields”</w:t>
      </w:r>
      <w:r>
        <w:t xml:space="preserve"> </w:t>
      </w:r>
      <w:r>
        <w:t xml:space="preserve">(mer_029) as an afterlife paradise of metalworking, but we found no independent evidence. This idea seems extrapolated from Egyptian “Field of Reeds,” and since no new text clearly mentions it, we mark this entry as</w:t>
      </w:r>
      <w:r>
        <w:t xml:space="preserve"> </w:t>
      </w:r>
      <w:r>
        <w:rPr>
          <w:i/>
          <w:iCs/>
        </w:rPr>
        <w:t xml:space="preserve">unsupported speculation</w:t>
      </w:r>
      <w:r>
        <w:t xml:space="preserve">. Similarly, philosophical or abstract meanings (consciousness aspects, cosmic functions) are outside the scope of Phase ZZ – we treat them as interpretive layers but focus on literal readings derived from context.</w:t>
      </w:r>
    </w:p>
    <w:p>
      <w:pPr>
        <w:numPr>
          <w:ilvl w:val="0"/>
          <w:numId w:val="1002"/>
        </w:numPr>
      </w:pPr>
      <w:r>
        <w:rPr>
          <w:b/>
          <w:bCs/>
        </w:rPr>
        <w:t xml:space="preserve">Loanwords:</w:t>
      </w:r>
      <w:r>
        <w:t xml:space="preserve"> </w:t>
      </w:r>
      <w:r>
        <w:t xml:space="preserve">As expected, several lexemes are rooted in Egyptian. LS analysis already noted</w:t>
      </w:r>
      <w:r>
        <w:t xml:space="preserve"> </w:t>
      </w:r>
      <w:r>
        <w:rPr>
          <w:i/>
          <w:iCs/>
        </w:rPr>
        <w:t xml:space="preserve">apote</w:t>
      </w:r>
      <w:r>
        <w:t xml:space="preserve"> </w:t>
      </w:r>
      <w:r>
        <w:t xml:space="preserve">(envoy) from Egyptian</w:t>
      </w:r>
      <w:r>
        <w:t xml:space="preserve"> </w:t>
      </w:r>
      <w:r>
        <w:rPr>
          <w:i/>
          <w:iCs/>
        </w:rPr>
        <w:t xml:space="preserve">wpwty</w:t>
      </w:r>
      <w:hyperlink r:id="rId29">
        <w:r>
          <w:rPr>
            <w:rStyle w:val="Hyperlink"/>
          </w:rPr>
          <w:t xml:space="preserve">[6]</w:t>
        </w:r>
      </w:hyperlink>
      <w:r>
        <w:t xml:space="preserve">; our review adds that titles like</w:t>
      </w:r>
      <w:r>
        <w:t xml:space="preserve"> </w:t>
      </w:r>
      <w:r>
        <w:rPr>
          <w:i/>
          <w:iCs/>
        </w:rPr>
        <w:t xml:space="preserve">šnʿ</w:t>
      </w:r>
      <w:r>
        <w:t xml:space="preserve"> </w:t>
      </w:r>
      <w:r>
        <w:t xml:space="preserve">(possibly “officer/overseer”) and</w:t>
      </w:r>
      <w:r>
        <w:t xml:space="preserve"> </w:t>
      </w:r>
      <w:r>
        <w:rPr>
          <w:i/>
          <w:iCs/>
        </w:rPr>
        <w:t xml:space="preserve">amen</w:t>
      </w:r>
      <w:r>
        <w:t xml:space="preserve"> </w:t>
      </w:r>
      <w:r>
        <w:t xml:space="preserve">(Amun) clearly reflect Egyptian parallels. We verified that none of the questionable terms contradict known ancient contacts: e.g., no unaccounted-for Greek or Punic loans appear.</w:t>
      </w:r>
    </w:p>
    <w:p>
      <w:pPr>
        <w:numPr>
          <w:ilvl w:val="0"/>
          <w:numId w:val="1002"/>
        </w:numPr>
      </w:pPr>
      <w:r>
        <w:rPr>
          <w:b/>
          <w:bCs/>
        </w:rPr>
        <w:t xml:space="preserve">Overall consistency:</w:t>
      </w:r>
      <w:r>
        <w:t xml:space="preserve"> </w:t>
      </w:r>
      <w:r>
        <w:t xml:space="preserve">No contradictions were found between phases. Where multiple interpretations existed (e.g. exact nuance of</w:t>
      </w:r>
      <w:r>
        <w:t xml:space="preserve"> </w:t>
      </w:r>
      <w:r>
        <w:rPr>
          <w:i/>
          <w:iCs/>
        </w:rPr>
        <w:t xml:space="preserve">lo</w:t>
      </w:r>
      <w:r>
        <w:t xml:space="preserve">, or meaning of rare kinship terms), we documented the uncertainty rather than override a previous reading. The multi-phase method holds up: the majority of terms remained stable, and only a few needed rephrasing. The net result is a slight pruning of hypotheses (flagging</w:t>
      </w:r>
      <w:r>
        <w:t xml:space="preserve"> </w:t>
      </w:r>
      <w:r>
        <w:rPr>
          <w:i/>
          <w:iCs/>
        </w:rPr>
        <w:t xml:space="preserve">Iron Fields</w:t>
      </w:r>
      <w:r>
        <w:t xml:space="preserve"> </w:t>
      </w:r>
      <w:r>
        <w:t xml:space="preserve">and</w:t>
      </w:r>
      <w:r>
        <w:t xml:space="preserve"> </w:t>
      </w:r>
      <w:r>
        <w:rPr>
          <w:i/>
          <w:iCs/>
        </w:rPr>
        <w:t xml:space="preserve">wide</w:t>
      </w:r>
      <w:r>
        <w:t xml:space="preserve"> </w:t>
      </w:r>
      <w:r>
        <w:t xml:space="preserve">as dubious) and a reinforcement of others (e.g. confirming</w:t>
      </w:r>
      <w:r>
        <w:t xml:space="preserve"> </w:t>
      </w:r>
      <w:r>
        <w:rPr>
          <w:i/>
          <w:iCs/>
        </w:rPr>
        <w:t xml:space="preserve">di</w:t>
      </w:r>
      <w:r>
        <w:t xml:space="preserve"> </w:t>
      </w:r>
      <w:r>
        <w:t xml:space="preserve">“give/offer” in sacrificial contexts, see JSON below).</w:t>
      </w:r>
    </w:p>
    <w:p>
      <w:pPr>
        <w:pStyle w:val="FirstParagraph"/>
      </w:pPr>
      <w:r>
        <w:t xml:space="preserve">Our work thus “fills” semantic gaps by tightening confidence levels and updating definitions. For example,</w:t>
      </w:r>
      <w:r>
        <w:t xml:space="preserve"> </w:t>
      </w:r>
      <w:r>
        <w:rPr>
          <w:i/>
          <w:iCs/>
        </w:rPr>
        <w:t xml:space="preserve">di</w:t>
      </w:r>
      <w:r>
        <w:t xml:space="preserve"> </w:t>
      </w:r>
      <w:r>
        <w:t xml:space="preserve">can be confidently read as a basic verb “give, present” used in offering formulas (attestations like</w:t>
      </w:r>
      <w:r>
        <w:t xml:space="preserve"> </w:t>
      </w:r>
      <w:r>
        <w:rPr>
          <w:b/>
          <w:bCs/>
        </w:rPr>
        <w:t xml:space="preserve">di ato [DEITY]</w:t>
      </w:r>
      <w:r>
        <w:t xml:space="preserve"> </w:t>
      </w:r>
      <w:r>
        <w:t xml:space="preserve">were re-examined) – we raise its confidence. By contrast, entries without multi-inscription support remain marked provisional. In summary, the lexicon v10 is largely validated: only a handful of entries are revised or newly provisionally inserted.</w:t>
      </w:r>
    </w:p>
    <w:bookmarkEnd w:id="33"/>
    <w:bookmarkStart w:id="35" w:name="lexicon-updates-json-patch"/>
    <w:p>
      <w:pPr>
        <w:pStyle w:val="Heading2"/>
      </w:pPr>
      <w:r>
        <w:t xml:space="preserve">Lexicon Updates (JSON Patch)</w:t>
      </w:r>
    </w:p>
    <w:p>
      <w:pPr>
        <w:pStyle w:val="FirstParagraph"/>
      </w:pPr>
      <w:r>
        <w:t xml:space="preserve">Below is a JSON patch for the v10 lexicon. It lists new or revised entries and senses based on Phase ZZ. Locked entries (</w:t>
      </w:r>
      <w:r>
        <w:rPr>
          <w:i/>
          <w:iCs/>
        </w:rPr>
        <w:t xml:space="preserve">kdi</w:t>
      </w:r>
      <w:r>
        <w:t xml:space="preserve">,</w:t>
      </w:r>
      <w:r>
        <w:t xml:space="preserve"> </w:t>
      </w:r>
      <w:r>
        <w:rPr>
          <w:i/>
          <w:iCs/>
        </w:rPr>
        <w:t xml:space="preserve">qore</w:t>
      </w:r>
      <w:r>
        <w:t xml:space="preserve">, etc.) are omitted here. (Where confidence increased, status changed to</w:t>
      </w:r>
      <w:r>
        <w:t xml:space="preserve"> </w:t>
      </w:r>
      <w:r>
        <w:rPr>
          <w:b/>
          <w:bCs/>
        </w:rPr>
        <w:t xml:space="preserve">STABLE</w:t>
      </w:r>
      <w:r>
        <w:t xml:space="preserve">; unresolved senses are left as</w:t>
      </w:r>
      <w:r>
        <w:t xml:space="preserve"> </w:t>
      </w:r>
      <w:r>
        <w:rPr>
          <w:b/>
          <w:bCs/>
        </w:rPr>
        <w:t xml:space="preserve">PROVISIONAL</w:t>
      </w:r>
      <w:r>
        <w:t xml:space="preserve"> </w:t>
      </w:r>
      <w:r>
        <w:t xml:space="preserve">and annotated as such. For clarity we simplify fields to</w:t>
      </w:r>
      <w:r>
        <w:t xml:space="preserve"> </w:t>
      </w:r>
      <w:r>
        <w:rPr>
          <w:rStyle w:val="VerbatimChar"/>
        </w:rPr>
        <w:t xml:space="preserve">lemma</w:t>
      </w:r>
      <w:r>
        <w:t xml:space="preserve">,</w:t>
      </w:r>
      <w:r>
        <w:t xml:space="preserve"> </w:t>
      </w:r>
      <w:r>
        <w:rPr>
          <w:rStyle w:val="VerbatimChar"/>
        </w:rPr>
        <w:t xml:space="preserve">definition</w:t>
      </w:r>
      <w:r>
        <w:t xml:space="preserve">,</w:t>
      </w:r>
      <w:r>
        <w:t xml:space="preserve"> </w:t>
      </w:r>
      <w:r>
        <w:rPr>
          <w:rStyle w:val="VerbatimChar"/>
        </w:rPr>
        <w:t xml:space="preserve">status</w:t>
      </w:r>
      <w:r>
        <w:t xml:space="preserve">, and</w:t>
      </w:r>
      <w:r>
        <w:t xml:space="preserve"> </w:t>
      </w:r>
      <w:r>
        <w:rPr>
          <w:rStyle w:val="VerbatimChar"/>
        </w:rPr>
        <w:t xml:space="preserve">confidence</w:t>
      </w:r>
      <w:r>
        <w:t xml:space="preserve">.)</w:t>
      </w:r>
    </w:p>
    <w:p>
      <w:pPr>
        <w:pStyle w:val="SourceCode"/>
      </w:pPr>
      <w:r>
        <w:rPr>
          <w:rStyle w:val="VerbatimChar"/>
        </w:rPr>
        <w:t xml:space="preserve">[</w:t>
      </w:r>
      <w:r>
        <w:br/>
      </w:r>
      <w:r>
        <w:rPr>
          <w:rStyle w:val="VerbatimChar"/>
        </w:rPr>
        <w:t xml:space="preserve">  {</w:t>
      </w:r>
      <w:r>
        <w:br/>
      </w:r>
      <w:r>
        <w:rPr>
          <w:rStyle w:val="VerbatimChar"/>
        </w:rPr>
        <w:t xml:space="preserve">    "entry_id": "meroitic_020",</w:t>
      </w:r>
      <w:r>
        <w:br/>
      </w:r>
      <w:r>
        <w:rPr>
          <w:rStyle w:val="VerbatimChar"/>
        </w:rPr>
        <w:t xml:space="preserve">    "lemma": "di",</w:t>
      </w:r>
      <w:r>
        <w:br/>
      </w:r>
      <w:r>
        <w:rPr>
          <w:rStyle w:val="VerbatimChar"/>
        </w:rPr>
        <w:t xml:space="preserve">    "script_symbol": "𐦭𐦩",</w:t>
      </w:r>
      <w:r>
        <w:br/>
      </w:r>
      <w:r>
        <w:rPr>
          <w:rStyle w:val="VerbatimChar"/>
        </w:rPr>
        <w:t xml:space="preserve">    "pos": "verb",</w:t>
      </w:r>
      <w:r>
        <w:br/>
      </w:r>
      <w:r>
        <w:rPr>
          <w:rStyle w:val="VerbatimChar"/>
        </w:rPr>
        <w:t xml:space="preserve">    "semantic_field": "Action-Religious-Offering",</w:t>
      </w:r>
      <w:r>
        <w:br/>
      </w:r>
      <w:r>
        <w:rPr>
          <w:rStyle w:val="VerbatimChar"/>
        </w:rPr>
        <w:t xml:space="preserve">    "senses": [</w:t>
      </w:r>
      <w:r>
        <w:br/>
      </w:r>
      <w:r>
        <w:rPr>
          <w:rStyle w:val="VerbatimChar"/>
        </w:rPr>
        <w:t xml:space="preserve">      {</w:t>
      </w:r>
      <w:r>
        <w:br/>
      </w:r>
      <w:r>
        <w:rPr>
          <w:rStyle w:val="VerbatimChar"/>
        </w:rPr>
        <w:t xml:space="preserve">        "sense_id": "A",</w:t>
      </w:r>
      <w:r>
        <w:br/>
      </w:r>
      <w:r>
        <w:rPr>
          <w:rStyle w:val="VerbatimChar"/>
        </w:rPr>
        <w:t xml:space="preserve">        "definition": "give, present (offer) – to transfer an offering",</w:t>
      </w:r>
      <w:r>
        <w:br/>
      </w:r>
      <w:r>
        <w:rPr>
          <w:rStyle w:val="VerbatimChar"/>
        </w:rPr>
        <w:t xml:space="preserve">        "translations": ["give", "offer"],</w:t>
      </w:r>
      <w:r>
        <w:br/>
      </w:r>
      <w:r>
        <w:rPr>
          <w:rStyle w:val="VerbatimChar"/>
        </w:rPr>
        <w:t xml:space="preserve">        "status": "STABLE",</w:t>
      </w:r>
      <w:r>
        <w:br/>
      </w:r>
      <w:r>
        <w:rPr>
          <w:rStyle w:val="VerbatimChar"/>
        </w:rPr>
        <w:t xml:space="preserve">        "confidence": 0.90,</w:t>
      </w:r>
      <w:r>
        <w:br/>
      </w:r>
      <w:r>
        <w:rPr>
          <w:rStyle w:val="VerbatimChar"/>
        </w:rPr>
        <w:t xml:space="preserve">        "attestations": ["Offertory formula: **di ato [DEITY]** 'give water to [Deity]'"],</w:t>
      </w:r>
      <w:r>
        <w:br/>
      </w:r>
      <w:r>
        <w:rPr>
          <w:rStyle w:val="VerbatimChar"/>
        </w:rPr>
        <w:t xml:space="preserve">        "notes": "Well-attested in offering contexts."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"meroitic_053",</w:t>
      </w:r>
      <w:r>
        <w:br/>
      </w:r>
      <w:r>
        <w:rPr>
          <w:rStyle w:val="VerbatimChar"/>
        </w:rPr>
        <w:t xml:space="preserve">    "lemma": "wos",</w:t>
      </w:r>
      <w:r>
        <w:br/>
      </w:r>
      <w:r>
        <w:rPr>
          <w:rStyle w:val="VerbatimChar"/>
        </w:rPr>
        <w:t xml:space="preserve">    "script_symbol": "𐦲𐦫𐦸",</w:t>
      </w:r>
      <w:r>
        <w:br/>
      </w:r>
      <w:r>
        <w:rPr>
          <w:rStyle w:val="VerbatimChar"/>
        </w:rPr>
        <w:t xml:space="preserve">    "pos": "proper noun (deity)",</w:t>
      </w:r>
      <w:r>
        <w:br/>
      </w:r>
      <w:r>
        <w:rPr>
          <w:rStyle w:val="VerbatimChar"/>
        </w:rPr>
        <w:t xml:space="preserve">    "semantic_field": "Divine-Religious",</w:t>
      </w:r>
      <w:r>
        <w:br/>
      </w:r>
      <w:r>
        <w:rPr>
          <w:rStyle w:val="VerbatimChar"/>
        </w:rPr>
        <w:t xml:space="preserve">    "senses": [</w:t>
      </w:r>
      <w:r>
        <w:br/>
      </w:r>
      <w:r>
        <w:rPr>
          <w:rStyle w:val="VerbatimChar"/>
        </w:rPr>
        <w:t xml:space="preserve">      {</w:t>
      </w:r>
      <w:r>
        <w:br/>
      </w:r>
      <w:r>
        <w:rPr>
          <w:rStyle w:val="VerbatimChar"/>
        </w:rPr>
        <w:t xml:space="preserve">        "sense_id": "A",</w:t>
      </w:r>
      <w:r>
        <w:br/>
      </w:r>
      <w:r>
        <w:rPr>
          <w:rStyle w:val="VerbatimChar"/>
        </w:rPr>
        <w:t xml:space="preserve">        "definition": "Isis (Egyptian goddess)",</w:t>
      </w:r>
      <w:r>
        <w:br/>
      </w:r>
      <w:r>
        <w:rPr>
          <w:rStyle w:val="VerbatimChar"/>
        </w:rPr>
        <w:t xml:space="preserve">        "translations": ["Isis"],</w:t>
      </w:r>
      <w:r>
        <w:br/>
      </w:r>
      <w:r>
        <w:rPr>
          <w:rStyle w:val="VerbatimChar"/>
        </w:rPr>
        <w:t xml:space="preserve">        "status": "PROVISIONAL",</w:t>
      </w:r>
      <w:r>
        <w:br/>
      </w:r>
      <w:r>
        <w:rPr>
          <w:rStyle w:val="VerbatimChar"/>
        </w:rPr>
        <w:t xml:space="preserve">        "confidence": 0.60,</w:t>
      </w:r>
      <w:r>
        <w:br/>
      </w:r>
      <w:r>
        <w:rPr>
          <w:rStyle w:val="VerbatimChar"/>
        </w:rPr>
        <w:t xml:space="preserve">        "attestations": ["Funerary stela invocations (formulaic)"],</w:t>
      </w:r>
      <w:r>
        <w:br/>
      </w:r>
      <w:r>
        <w:rPr>
          <w:rStyle w:val="VerbatimChar"/>
        </w:rPr>
        <w:t xml:space="preserve">        "notes": "Likely the goddess Isis; fits Kushite Egyptian borrowings[6]."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"meroitic_101",</w:t>
      </w:r>
      <w:r>
        <w:br/>
      </w:r>
      <w:r>
        <w:rPr>
          <w:rStyle w:val="VerbatimChar"/>
        </w:rPr>
        <w:t xml:space="preserve">    "lemma": "areme",</w:t>
      </w:r>
      <w:r>
        <w:br/>
      </w:r>
      <w:r>
        <w:rPr>
          <w:rStyle w:val="VerbatimChar"/>
        </w:rPr>
        <w:t xml:space="preserve">    "script_symbol": "𐦯𐦥𐦫𐦫",</w:t>
      </w:r>
      <w:r>
        <w:br/>
      </w:r>
      <w:r>
        <w:rPr>
          <w:rStyle w:val="VerbatimChar"/>
        </w:rPr>
        <w:t xml:space="preserve">    "pos": "noun (ethnonym/place)",</w:t>
      </w:r>
      <w:r>
        <w:br/>
      </w:r>
      <w:r>
        <w:rPr>
          <w:rStyle w:val="VerbatimChar"/>
        </w:rPr>
        <w:t xml:space="preserve">    "semantic_field": "Foreign-Polity",</w:t>
      </w:r>
      <w:r>
        <w:br/>
      </w:r>
      <w:r>
        <w:rPr>
          <w:rStyle w:val="VerbatimChar"/>
        </w:rPr>
        <w:t xml:space="preserve">    "senses": [</w:t>
      </w:r>
      <w:r>
        <w:br/>
      </w:r>
      <w:r>
        <w:rPr>
          <w:rStyle w:val="VerbatimChar"/>
        </w:rPr>
        <w:t xml:space="preserve">      {</w:t>
      </w:r>
      <w:r>
        <w:br/>
      </w:r>
      <w:r>
        <w:rPr>
          <w:rStyle w:val="VerbatimChar"/>
        </w:rPr>
        <w:t xml:space="preserve">        "sense_id": "A",</w:t>
      </w:r>
      <w:r>
        <w:br/>
      </w:r>
      <w:r>
        <w:rPr>
          <w:rStyle w:val="VerbatimChar"/>
        </w:rPr>
        <w:t xml:space="preserve">        "definition": "Rome/Romans (exonym for Roman Empire)",</w:t>
      </w:r>
      <w:r>
        <w:br/>
      </w:r>
      <w:r>
        <w:rPr>
          <w:rStyle w:val="VerbatimChar"/>
        </w:rPr>
        <w:t xml:space="preserve">        "translations": ["Rome"],</w:t>
      </w:r>
      <w:r>
        <w:br/>
      </w:r>
      <w:r>
        <w:rPr>
          <w:rStyle w:val="VerbatimChar"/>
        </w:rPr>
        <w:t xml:space="preserve">        "status": "PROVISIONAL",</w:t>
      </w:r>
      <w:r>
        <w:br/>
      </w:r>
      <w:r>
        <w:rPr>
          <w:rStyle w:val="VerbatimChar"/>
        </w:rPr>
        <w:t xml:space="preserve">        "confidence": 0.62,</w:t>
      </w:r>
      <w:r>
        <w:br/>
      </w:r>
      <w:r>
        <w:rPr>
          <w:rStyle w:val="VerbatimChar"/>
        </w:rPr>
        <w:t xml:space="preserve">        "attestations": ["Amanirenas war narrative inscriptions"],</w:t>
      </w:r>
      <w:r>
        <w:br/>
      </w:r>
      <w:r>
        <w:rPr>
          <w:rStyle w:val="VerbatimChar"/>
        </w:rPr>
        <w:t xml:space="preserve">        "notes": "Context of conflict suggests 'Rome', but limited evidence."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"meroitic_102",</w:t>
      </w:r>
      <w:r>
        <w:br/>
      </w:r>
      <w:r>
        <w:rPr>
          <w:rStyle w:val="VerbatimChar"/>
        </w:rPr>
        <w:t xml:space="preserve">    "lemma": "li",</w:t>
      </w:r>
      <w:r>
        <w:br/>
      </w:r>
      <w:r>
        <w:rPr>
          <w:rStyle w:val="VerbatimChar"/>
        </w:rPr>
        <w:t xml:space="preserve">    "script_symbol": "𐦴𐦭",</w:t>
      </w:r>
      <w:r>
        <w:br/>
      </w:r>
      <w:r>
        <w:rPr>
          <w:rStyle w:val="VerbatimChar"/>
        </w:rPr>
        <w:t xml:space="preserve">    "pos": "particle",</w:t>
      </w:r>
      <w:r>
        <w:br/>
      </w:r>
      <w:r>
        <w:rPr>
          <w:rStyle w:val="VerbatimChar"/>
        </w:rPr>
        <w:t xml:space="preserve">    "semantic_field": "Grammar-Connective",</w:t>
      </w:r>
      <w:r>
        <w:br/>
      </w:r>
      <w:r>
        <w:rPr>
          <w:rStyle w:val="VerbatimChar"/>
        </w:rPr>
        <w:t xml:space="preserve">    "senses": [</w:t>
      </w:r>
      <w:r>
        <w:br/>
      </w:r>
      <w:r>
        <w:rPr>
          <w:rStyle w:val="VerbatimChar"/>
        </w:rPr>
        <w:t xml:space="preserve">      {</w:t>
      </w:r>
      <w:r>
        <w:br/>
      </w:r>
      <w:r>
        <w:rPr>
          <w:rStyle w:val="VerbatimChar"/>
        </w:rPr>
        <w:t xml:space="preserve">        "sense_id": "A",</w:t>
      </w:r>
      <w:r>
        <w:br/>
      </w:r>
      <w:r>
        <w:rPr>
          <w:rStyle w:val="VerbatimChar"/>
        </w:rPr>
        <w:t xml:space="preserve">        "definition": "and (conjunctive particle)",</w:t>
      </w:r>
      <w:r>
        <w:br/>
      </w:r>
      <w:r>
        <w:rPr>
          <w:rStyle w:val="VerbatimChar"/>
        </w:rPr>
        <w:t xml:space="preserve">        "translations": ["and"],</w:t>
      </w:r>
      <w:r>
        <w:br/>
      </w:r>
      <w:r>
        <w:rPr>
          <w:rStyle w:val="VerbatimChar"/>
        </w:rPr>
        <w:t xml:space="preserve">        "status": "STABLE",</w:t>
      </w:r>
      <w:r>
        <w:br/>
      </w:r>
      <w:r>
        <w:rPr>
          <w:rStyle w:val="VerbatimChar"/>
        </w:rPr>
        <w:t xml:space="preserve">        "confidence": 0.70,</w:t>
      </w:r>
      <w:r>
        <w:br/>
      </w:r>
      <w:r>
        <w:rPr>
          <w:rStyle w:val="VerbatimChar"/>
        </w:rPr>
        <w:t xml:space="preserve">        "attestations": ["Titulary sequences (joins names/titles)"],</w:t>
      </w:r>
      <w:r>
        <w:br/>
      </w:r>
      <w:r>
        <w:rPr>
          <w:rStyle w:val="VerbatimChar"/>
        </w:rPr>
        <w:t xml:space="preserve">        "notes": "Uniformly used to link list elements."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"meroitic_103",</w:t>
      </w:r>
      <w:r>
        <w:br/>
      </w:r>
      <w:r>
        <w:rPr>
          <w:rStyle w:val="VerbatimChar"/>
        </w:rPr>
        <w:t xml:space="preserve">    "lemma": "wl",</w:t>
      </w:r>
      <w:r>
        <w:br/>
      </w:r>
      <w:r>
        <w:rPr>
          <w:rStyle w:val="VerbatimChar"/>
        </w:rPr>
        <w:t xml:space="preserve">    "script_symbol": "𐦺𐦤",</w:t>
      </w:r>
      <w:r>
        <w:br/>
      </w:r>
      <w:r>
        <w:rPr>
          <w:rStyle w:val="VerbatimChar"/>
        </w:rPr>
        <w:t xml:space="preserve">    "pos": "noun (title)",</w:t>
      </w:r>
      <w:r>
        <w:br/>
      </w:r>
      <w:r>
        <w:rPr>
          <w:rStyle w:val="VerbatimChar"/>
        </w:rPr>
        <w:t xml:space="preserve">    "semantic_field": "Titles-Governance",</w:t>
      </w:r>
      <w:r>
        <w:br/>
      </w:r>
      <w:r>
        <w:rPr>
          <w:rStyle w:val="VerbatimChar"/>
        </w:rPr>
        <w:t xml:space="preserve">    "senses": [</w:t>
      </w:r>
      <w:r>
        <w:br/>
      </w:r>
      <w:r>
        <w:rPr>
          <w:rStyle w:val="VerbatimChar"/>
        </w:rPr>
        <w:t xml:space="preserve">      {</w:t>
      </w:r>
      <w:r>
        <w:br/>
      </w:r>
      <w:r>
        <w:rPr>
          <w:rStyle w:val="VerbatimChar"/>
        </w:rPr>
        <w:t xml:space="preserve">        "sense_id": "A",</w:t>
      </w:r>
      <w:r>
        <w:br/>
      </w:r>
      <w:r>
        <w:rPr>
          <w:rStyle w:val="VerbatimChar"/>
        </w:rPr>
        <w:t xml:space="preserve">        "definition": "prince or regional governor",</w:t>
      </w:r>
      <w:r>
        <w:br/>
      </w:r>
      <w:r>
        <w:rPr>
          <w:rStyle w:val="VerbatimChar"/>
        </w:rPr>
        <w:t xml:space="preserve">        "translations": ["prince", "governor"],</w:t>
      </w:r>
      <w:r>
        <w:br/>
      </w:r>
      <w:r>
        <w:rPr>
          <w:rStyle w:val="VerbatimChar"/>
        </w:rPr>
        <w:t xml:space="preserve">        "status": "PROVISIONAL",</w:t>
      </w:r>
      <w:r>
        <w:br/>
      </w:r>
      <w:r>
        <w:rPr>
          <w:rStyle w:val="VerbatimChar"/>
        </w:rPr>
        <w:t xml:space="preserve">        "confidence": 0.58,</w:t>
      </w:r>
      <w:r>
        <w:br/>
      </w:r>
      <w:r>
        <w:rPr>
          <w:rStyle w:val="VerbatimChar"/>
        </w:rPr>
        <w:t xml:space="preserve">        "attestations": ["Context of Akinidad king’s inscriptions"],</w:t>
      </w:r>
      <w:r>
        <w:br/>
      </w:r>
      <w:r>
        <w:rPr>
          <w:rStyle w:val="VerbatimChar"/>
        </w:rPr>
        <w:t xml:space="preserve">        "notes": "Possibly a junior royal title (see Phase 21 notes)."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"meroitic_104",</w:t>
      </w:r>
      <w:r>
        <w:br/>
      </w:r>
      <w:r>
        <w:rPr>
          <w:rStyle w:val="VerbatimChar"/>
        </w:rPr>
        <w:t xml:space="preserve">    "lemma": "pqr",</w:t>
      </w:r>
      <w:r>
        <w:br/>
      </w:r>
      <w:r>
        <w:rPr>
          <w:rStyle w:val="VerbatimChar"/>
        </w:rPr>
        <w:t xml:space="preserve">    "script_symbol": "𐦥𐦳𐦫",</w:t>
      </w:r>
      <w:r>
        <w:br/>
      </w:r>
      <w:r>
        <w:rPr>
          <w:rStyle w:val="VerbatimChar"/>
        </w:rPr>
        <w:t xml:space="preserve">    "pos": "noun (title)",</w:t>
      </w:r>
      <w:r>
        <w:br/>
      </w:r>
      <w:r>
        <w:rPr>
          <w:rStyle w:val="VerbatimChar"/>
        </w:rPr>
        <w:t xml:space="preserve">    "semantic_field": "Titles-Succession",</w:t>
      </w:r>
      <w:r>
        <w:br/>
      </w:r>
      <w:r>
        <w:rPr>
          <w:rStyle w:val="VerbatimChar"/>
        </w:rPr>
        <w:t xml:space="preserve">    "senses": [</w:t>
      </w:r>
      <w:r>
        <w:br/>
      </w:r>
      <w:r>
        <w:rPr>
          <w:rStyle w:val="VerbatimChar"/>
        </w:rPr>
        <w:t xml:space="preserve">      {</w:t>
      </w:r>
      <w:r>
        <w:br/>
      </w:r>
      <w:r>
        <w:rPr>
          <w:rStyle w:val="VerbatimChar"/>
        </w:rPr>
        <w:t xml:space="preserve">        "sense_id": "A",</w:t>
      </w:r>
      <w:r>
        <w:br/>
      </w:r>
      <w:r>
        <w:rPr>
          <w:rStyle w:val="VerbatimChar"/>
        </w:rPr>
        <w:t xml:space="preserve">        "definition": "crown prince, designated heir",</w:t>
      </w:r>
      <w:r>
        <w:br/>
      </w:r>
      <w:r>
        <w:rPr>
          <w:rStyle w:val="VerbatimChar"/>
        </w:rPr>
        <w:t xml:space="preserve">        "translations": ["heir apparent"],</w:t>
      </w:r>
      <w:r>
        <w:br/>
      </w:r>
      <w:r>
        <w:rPr>
          <w:rStyle w:val="VerbatimChar"/>
        </w:rPr>
        <w:t xml:space="preserve">        "status": "PROVISIONAL",</w:t>
      </w:r>
      <w:r>
        <w:br/>
      </w:r>
      <w:r>
        <w:rPr>
          <w:rStyle w:val="VerbatimChar"/>
        </w:rPr>
        <w:t xml:space="preserve">        "confidence": 0.56,</w:t>
      </w:r>
      <w:r>
        <w:br/>
      </w:r>
      <w:r>
        <w:rPr>
          <w:rStyle w:val="VerbatimChar"/>
        </w:rPr>
        <w:t xml:space="preserve">        "attestations": ["Royal succession lists (complements *wl*)"],</w:t>
      </w:r>
      <w:r>
        <w:br/>
      </w:r>
      <w:r>
        <w:rPr>
          <w:rStyle w:val="VerbatimChar"/>
        </w:rPr>
        <w:t xml:space="preserve">        "notes": "Attested only in one regnal context; correlates with Nubian word *päkär*."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"meroitic_107",</w:t>
      </w:r>
      <w:r>
        <w:br/>
      </w:r>
      <w:r>
        <w:rPr>
          <w:rStyle w:val="VerbatimChar"/>
        </w:rPr>
        <w:t xml:space="preserve">    "lemma": "wide",</w:t>
      </w:r>
      <w:r>
        <w:br/>
      </w:r>
      <w:r>
        <w:rPr>
          <w:rStyle w:val="VerbatimChar"/>
        </w:rPr>
        <w:t xml:space="preserve">    "script_symbol": "𐦸𐦨𐦢𐦥𐦣",</w:t>
      </w:r>
      <w:r>
        <w:br/>
      </w:r>
      <w:r>
        <w:rPr>
          <w:rStyle w:val="VerbatimChar"/>
        </w:rPr>
        <w:t xml:space="preserve">    "pos": "noun (kin)",</w:t>
      </w:r>
      <w:r>
        <w:br/>
      </w:r>
      <w:r>
        <w:rPr>
          <w:rStyle w:val="VerbatimChar"/>
        </w:rPr>
        <w:t xml:space="preserve">    "semantic_field": "Kinship-Relations",</w:t>
      </w:r>
      <w:r>
        <w:br/>
      </w:r>
      <w:r>
        <w:rPr>
          <w:rStyle w:val="VerbatimChar"/>
        </w:rPr>
        <w:t xml:space="preserve">    "senses": [</w:t>
      </w:r>
      <w:r>
        <w:br/>
      </w:r>
      <w:r>
        <w:rPr>
          <w:rStyle w:val="VerbatimChar"/>
        </w:rPr>
        <w:t xml:space="preserve">      {</w:t>
      </w:r>
      <w:r>
        <w:br/>
      </w:r>
      <w:r>
        <w:rPr>
          <w:rStyle w:val="VerbatimChar"/>
        </w:rPr>
        <w:t xml:space="preserve">        "sense_id": "A",</w:t>
      </w:r>
      <w:r>
        <w:br/>
      </w:r>
      <w:r>
        <w:rPr>
          <w:rStyle w:val="VerbatimChar"/>
        </w:rPr>
        <w:t xml:space="preserve">        "definition": "male kin (often 'brother')",</w:t>
      </w:r>
      <w:r>
        <w:br/>
      </w:r>
      <w:r>
        <w:rPr>
          <w:rStyle w:val="VerbatimChar"/>
        </w:rPr>
        <w:t xml:space="preserve">        "translations": ["brother", "kinsman"],</w:t>
      </w:r>
      <w:r>
        <w:br/>
      </w:r>
      <w:r>
        <w:rPr>
          <w:rStyle w:val="VerbatimChar"/>
        </w:rPr>
        <w:t xml:space="preserve">        "status": "PROVISIONAL",</w:t>
      </w:r>
      <w:r>
        <w:br/>
      </w:r>
      <w:r>
        <w:rPr>
          <w:rStyle w:val="VerbatimChar"/>
        </w:rPr>
        <w:t xml:space="preserve">        "confidence": 0.55,</w:t>
      </w:r>
      <w:r>
        <w:br/>
      </w:r>
      <w:r>
        <w:rPr>
          <w:rStyle w:val="VerbatimChar"/>
        </w:rPr>
        <w:t xml:space="preserve">        "attestations": ["One burial inscription (kin list)"],</w:t>
      </w:r>
      <w:r>
        <w:br/>
      </w:r>
      <w:r>
        <w:rPr>
          <w:rStyle w:val="VerbatimChar"/>
        </w:rPr>
        <w:t xml:space="preserve">        "notes": "Glossed 'brother' in literature, but may be broader kin term."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"meroitic_115",</w:t>
      </w:r>
      <w:r>
        <w:br/>
      </w:r>
      <w:r>
        <w:rPr>
          <w:rStyle w:val="VerbatimChar"/>
        </w:rPr>
        <w:t xml:space="preserve">    "lemma": "abr-se-l",</w:t>
      </w:r>
      <w:r>
        <w:br/>
      </w:r>
      <w:r>
        <w:rPr>
          <w:rStyle w:val="VerbatimChar"/>
        </w:rPr>
        <w:t xml:space="preserve">    "script_symbol": "𐦡𐦩𐦣-𐦫𐦣-𐦢𐦢",</w:t>
      </w:r>
      <w:r>
        <w:br/>
      </w:r>
      <w:r>
        <w:rPr>
          <w:rStyle w:val="VerbatimChar"/>
        </w:rPr>
        <w:t xml:space="preserve">    "pos": "phrase",</w:t>
      </w:r>
      <w:r>
        <w:br/>
      </w:r>
      <w:r>
        <w:rPr>
          <w:rStyle w:val="VerbatimChar"/>
        </w:rPr>
        <w:t xml:space="preserve">    "semantic_field": "People/Grammar",</w:t>
      </w:r>
      <w:r>
        <w:br/>
      </w:r>
      <w:r>
        <w:rPr>
          <w:rStyle w:val="VerbatimChar"/>
        </w:rPr>
        <w:t xml:space="preserve">    "senses": [</w:t>
      </w:r>
      <w:r>
        <w:br/>
      </w:r>
      <w:r>
        <w:rPr>
          <w:rStyle w:val="VerbatimChar"/>
        </w:rPr>
        <w:t xml:space="preserve">      {</w:t>
      </w:r>
      <w:r>
        <w:br/>
      </w:r>
      <w:r>
        <w:rPr>
          <w:rStyle w:val="VerbatimChar"/>
        </w:rPr>
        <w:t xml:space="preserve">        "sense_id": "A",</w:t>
      </w:r>
      <w:r>
        <w:br/>
      </w:r>
      <w:r>
        <w:rPr>
          <w:rStyle w:val="VerbatimChar"/>
        </w:rPr>
        <w:t xml:space="preserve">        "definition": "each man (formulaic distributive expression)",</w:t>
      </w:r>
      <w:r>
        <w:br/>
      </w:r>
      <w:r>
        <w:rPr>
          <w:rStyle w:val="VerbatimChar"/>
        </w:rPr>
        <w:t xml:space="preserve">        "translations": ["each man"],</w:t>
      </w:r>
      <w:r>
        <w:br/>
      </w:r>
      <w:r>
        <w:rPr>
          <w:rStyle w:val="VerbatimChar"/>
        </w:rPr>
        <w:t xml:space="preserve">        "status": "PROVISIONAL",</w:t>
      </w:r>
      <w:r>
        <w:br/>
      </w:r>
      <w:r>
        <w:rPr>
          <w:rStyle w:val="VerbatimChar"/>
        </w:rPr>
        <w:t xml:space="preserve">        "confidence": 0.60,</w:t>
      </w:r>
      <w:r>
        <w:br/>
      </w:r>
      <w:r>
        <w:rPr>
          <w:rStyle w:val="VerbatimChar"/>
        </w:rPr>
        <w:t xml:space="preserve">        "attestations": ["Funerary formula (female text)"],</w:t>
      </w:r>
      <w:r>
        <w:br/>
      </w:r>
      <w:r>
        <w:rPr>
          <w:rStyle w:val="VerbatimChar"/>
        </w:rPr>
        <w:t xml:space="preserve">        "notes": "Appears only in one funerary clause; treat as formula, not lexical root."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"meroitic_116",</w:t>
      </w:r>
      <w:r>
        <w:br/>
      </w:r>
      <w:r>
        <w:rPr>
          <w:rStyle w:val="VerbatimChar"/>
        </w:rPr>
        <w:t xml:space="preserve">    "lemma": "kdi-se-l",</w:t>
      </w:r>
      <w:r>
        <w:br/>
      </w:r>
      <w:r>
        <w:rPr>
          <w:rStyle w:val="VerbatimChar"/>
        </w:rPr>
        <w:t xml:space="preserve">    "script_symbol": "𐦡𐦢𐦩-𐦫𐦣-𐦢𐦢",</w:t>
      </w:r>
      <w:r>
        <w:br/>
      </w:r>
      <w:r>
        <w:rPr>
          <w:rStyle w:val="VerbatimChar"/>
        </w:rPr>
        <w:t xml:space="preserve">    "pos": "phrase",</w:t>
      </w:r>
      <w:r>
        <w:br/>
      </w:r>
      <w:r>
        <w:rPr>
          <w:rStyle w:val="VerbatimChar"/>
        </w:rPr>
        <w:t xml:space="preserve">    "semantic_field": "People/Grammar",</w:t>
      </w:r>
      <w:r>
        <w:br/>
      </w:r>
      <w:r>
        <w:rPr>
          <w:rStyle w:val="VerbatimChar"/>
        </w:rPr>
        <w:t xml:space="preserve">    "senses": [</w:t>
      </w:r>
      <w:r>
        <w:br/>
      </w:r>
      <w:r>
        <w:rPr>
          <w:rStyle w:val="VerbatimChar"/>
        </w:rPr>
        <w:t xml:space="preserve">      {</w:t>
      </w:r>
      <w:r>
        <w:br/>
      </w:r>
      <w:r>
        <w:rPr>
          <w:rStyle w:val="VerbatimChar"/>
        </w:rPr>
        <w:t xml:space="preserve">        "sense_id": "A",</w:t>
      </w:r>
      <w:r>
        <w:br/>
      </w:r>
      <w:r>
        <w:rPr>
          <w:rStyle w:val="VerbatimChar"/>
        </w:rPr>
        <w:t xml:space="preserve">        "definition": "each woman (formulaic distributive expression)",</w:t>
      </w:r>
      <w:r>
        <w:br/>
      </w:r>
      <w:r>
        <w:rPr>
          <w:rStyle w:val="VerbatimChar"/>
        </w:rPr>
        <w:t xml:space="preserve">        "translations": ["each woman"],</w:t>
      </w:r>
      <w:r>
        <w:br/>
      </w:r>
      <w:r>
        <w:rPr>
          <w:rStyle w:val="VerbatimChar"/>
        </w:rPr>
        <w:t xml:space="preserve">        "status": "PROVISIONAL",</w:t>
      </w:r>
      <w:r>
        <w:br/>
      </w:r>
      <w:r>
        <w:rPr>
          <w:rStyle w:val="VerbatimChar"/>
        </w:rPr>
        <w:t xml:space="preserve">        "confidence": 0.50,</w:t>
      </w:r>
      <w:r>
        <w:br/>
      </w:r>
      <w:r>
        <w:rPr>
          <w:rStyle w:val="VerbatimChar"/>
        </w:rPr>
        <w:t xml:space="preserve">        "attestations": ["Same funerary clause as *abr-se-l*"],</w:t>
      </w:r>
      <w:r>
        <w:br/>
      </w:r>
      <w:r>
        <w:rPr>
          <w:rStyle w:val="VerbatimChar"/>
        </w:rPr>
        <w:t xml:space="preserve">        "notes": "Likewise single occurrence; likely parallel to *abr-se-l*."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Notes on the patch:</w:t>
      </w:r>
      <w:r>
        <w:t xml:space="preserve"> </w:t>
      </w:r>
      <w:r>
        <w:t xml:space="preserve">We have raised</w:t>
      </w:r>
      <w:r>
        <w:t xml:space="preserve"> </w:t>
      </w:r>
      <w:r>
        <w:rPr>
          <w:b/>
          <w:bCs/>
        </w:rPr>
        <w:t xml:space="preserve">di</w:t>
      </w:r>
      <w:r>
        <w:t xml:space="preserve"> </w:t>
      </w:r>
      <w:r>
        <w:t xml:space="preserve">to STABLE (most offering verbs are now confirmed) and</w:t>
      </w:r>
      <w:r>
        <w:t xml:space="preserve"> </w:t>
      </w:r>
      <w:r>
        <w:rPr>
          <w:b/>
          <w:bCs/>
        </w:rPr>
        <w:t xml:space="preserve">li</w:t>
      </w:r>
      <w:r>
        <w:t xml:space="preserve"> </w:t>
      </w:r>
      <w:r>
        <w:t xml:space="preserve">remains STABLE. All other changed entries stay PROVISIONAL due to limited attestations. No entries were removed, but a few remain flagged as questionable. In particular, the mythical “Iron Fields” entry from v10 is</w:t>
      </w:r>
      <w:r>
        <w:t xml:space="preserve"> </w:t>
      </w:r>
      <w:r>
        <w:rPr>
          <w:b/>
          <w:bCs/>
        </w:rPr>
        <w:t xml:space="preserve">excluded</w:t>
      </w:r>
      <w:r>
        <w:t xml:space="preserve"> </w:t>
      </w:r>
      <w:r>
        <w:t xml:space="preserve">here (its confidence was too low). The lexicon now better reflects usage: common terms are affirmed, rare ones are marked explicitly uncertain.</w:t>
      </w:r>
    </w:p>
    <w:p>
      <w:pPr>
        <w:pStyle w:val="BodyText"/>
      </w:pPr>
      <w:r>
        <w:rPr>
          <w:b/>
          <w:bCs/>
        </w:rPr>
        <w:t xml:space="preserve">Sources:</w:t>
      </w:r>
      <w:r>
        <w:t xml:space="preserve"> </w:t>
      </w:r>
      <w:r>
        <w:t xml:space="preserve">Decipherment claims and confidence ratings are drawn from LS internal reports</w:t>
      </w:r>
      <w:hyperlink r:id="rId27">
        <w:r>
          <w:rPr>
            <w:rStyle w:val="Hyperlink"/>
          </w:rPr>
          <w:t xml:space="preserve">[4]</w:t>
        </w:r>
      </w:hyperlink>
      <w:hyperlink r:id="rId34">
        <w:r>
          <w:rPr>
            <w:rStyle w:val="Hyperlink"/>
          </w:rPr>
          <w:t xml:space="preserve">[9]</w:t>
        </w:r>
      </w:hyperlink>
      <w:r>
        <w:t xml:space="preserve">. Historical context on the script and borrowings comes from published analyses</w:t>
      </w:r>
      <w:hyperlink r:id="rId24">
        <w:r>
          <w:rPr>
            <w:rStyle w:val="Hyperlink"/>
          </w:rPr>
          <w:t xml:space="preserve">[1]</w:t>
        </w:r>
      </w:hyperlink>
      <w:hyperlink r:id="rId29">
        <w:r>
          <w:rPr>
            <w:rStyle w:val="Hyperlink"/>
          </w:rPr>
          <w:t xml:space="preserve">[6]</w:t>
        </w:r>
      </w:hyperlink>
      <w:hyperlink r:id="rId25">
        <w:r>
          <w:rPr>
            <w:rStyle w:val="Hyperlink"/>
          </w:rPr>
          <w:t xml:space="preserve">[2]</w:t>
        </w:r>
      </w:hyperlink>
      <w:hyperlink r:id="rId28">
        <w:r>
          <w:rPr>
            <w:rStyle w:val="Hyperlink"/>
          </w:rPr>
          <w:t xml:space="preserve">[5]</w:t>
        </w:r>
      </w:hyperlink>
      <w:r>
        <w:t xml:space="preserve">. Each lexeme above is aligned with documented inscription contexts (as noted in the attestation fields) following the approved</w:t>
      </w:r>
      <w:r>
        <w:t xml:space="preserve"> </w:t>
      </w:r>
      <w:r>
        <w:rPr>
          <w:i/>
          <w:iCs/>
        </w:rPr>
        <w:t xml:space="preserve">Lackadaisical Security</w:t>
      </w:r>
      <w:r>
        <w:t xml:space="preserve"> </w:t>
      </w:r>
      <w:r>
        <w:t xml:space="preserve">methodology. All decisions favor tangible epigraphic evidence over speculative analogy, ensuring that unresolved tokens are clearly annotated for future study.</w:t>
      </w:r>
    </w:p>
    <w:bookmarkEnd w:id="35"/>
    <w:bookmarkEnd w:id="36"/>
    <w:bookmarkEnd w:id="37"/>
    <w:p>
      <w:r>
        <w:pict>
          <v:rect style="width:0;height:1.5pt" o:hralign="center" o:hrstd="t" o:hr="t"/>
        </w:pict>
      </w:r>
    </w:p>
    <w:bookmarkStart w:id="41" w:name="citations"/>
    <w:p>
      <w:pPr>
        <w:pStyle w:val="FirstParagraph"/>
      </w:pPr>
      <w:hyperlink r:id="rId24">
        <w:r>
          <w:rPr>
            <w:rStyle w:val="Hyperlink"/>
          </w:rPr>
          <w:t xml:space="preserve">[1]</w:t>
        </w:r>
      </w:hyperlink>
      <w:r>
        <w:t xml:space="preserve"> </w:t>
      </w:r>
      <w:hyperlink r:id="rId26">
        <w:r>
          <w:rPr>
            <w:rStyle w:val="Hyperlink"/>
          </w:rPr>
          <w:t xml:space="preserve">[3]</w:t>
        </w:r>
      </w:hyperlink>
      <w:r>
        <w:t xml:space="preserve"> </w:t>
      </w:r>
      <w:hyperlink r:id="rId29">
        <w:r>
          <w:rPr>
            <w:rStyle w:val="Hyperlink"/>
          </w:rPr>
          <w:t xml:space="preserve">[6]</w:t>
        </w:r>
      </w:hyperlink>
      <w:r>
        <w:t xml:space="preserve"> </w:t>
      </w:r>
      <w:r>
        <w:t xml:space="preserve">Saudi Aramco World :</w:t>
      </w:r>
      <w:r>
        <w:t xml:space="preserve"> </w:t>
      </w:r>
      <w:r>
        <w:t xml:space="preserve">The Meroitic Mystery: From Nubia—the land of Kush—a language lost in history</w:t>
      </w:r>
    </w:p>
    <w:p>
      <w:pPr>
        <w:pStyle w:val="BodyText"/>
      </w:pPr>
      <w:hyperlink r:id="rId38">
        <w:r>
          <w:rPr>
            <w:rStyle w:val="Hyperlink"/>
          </w:rPr>
          <w:t xml:space="preserve">https://archive.aramcoworld.com/issue/198304/the.meroitic.mystery-from.nubia.the.land.of.kush.a.language.lost.in.history.htm</w:t>
        </w:r>
      </w:hyperlink>
    </w:p>
    <w:p>
      <w:pPr>
        <w:pStyle w:val="BodyText"/>
      </w:pPr>
      <w:hyperlink r:id="rId25">
        <w:r>
          <w:rPr>
            <w:rStyle w:val="Hyperlink"/>
          </w:rPr>
          <w:t xml:space="preserve">[2]</w:t>
        </w:r>
      </w:hyperlink>
      <w:r>
        <w:t xml:space="preserve"> </w:t>
      </w:r>
      <w:hyperlink r:id="rId28">
        <w:r>
          <w:rPr>
            <w:rStyle w:val="Hyperlink"/>
          </w:rPr>
          <w:t xml:space="preserve">[5]</w:t>
        </w:r>
      </w:hyperlink>
      <w:r>
        <w:t xml:space="preserve"> </w:t>
      </w:r>
      <w:hyperlink r:id="rId30">
        <w:r>
          <w:rPr>
            <w:rStyle w:val="Hyperlink"/>
          </w:rPr>
          <w:t xml:space="preserve">[7]</w:t>
        </w:r>
      </w:hyperlink>
      <w:r>
        <w:t xml:space="preserve"> </w:t>
      </w:r>
      <w:hyperlink r:id="rId32">
        <w:r>
          <w:rPr>
            <w:rStyle w:val="Hyperlink"/>
          </w:rPr>
          <w:t xml:space="preserve">[8]</w:t>
        </w:r>
      </w:hyperlink>
      <w:r>
        <w:t xml:space="preserve"> </w:t>
      </w:r>
      <w:r>
        <w:t xml:space="preserve">Meroitic language - Wikipedia</w:t>
      </w:r>
    </w:p>
    <w:p>
      <w:pPr>
        <w:pStyle w:val="BodyText"/>
      </w:pPr>
      <w:hyperlink r:id="rId39">
        <w:r>
          <w:rPr>
            <w:rStyle w:val="Hyperlink"/>
          </w:rPr>
          <w:t xml:space="preserve">https://en.wikipedia.org/wiki/Meroitic_language</w:t>
        </w:r>
      </w:hyperlink>
    </w:p>
    <w:p>
      <w:pPr>
        <w:pStyle w:val="BodyText"/>
      </w:pPr>
      <w:hyperlink r:id="rId27">
        <w:r>
          <w:rPr>
            <w:rStyle w:val="Hyperlink"/>
          </w:rPr>
          <w:t xml:space="preserve">[4]</w:t>
        </w:r>
      </w:hyperlink>
      <w:r>
        <w:t xml:space="preserve"> </w:t>
      </w:r>
      <w:hyperlink r:id="rId34">
        <w:r>
          <w:rPr>
            <w:rStyle w:val="Hyperlink"/>
          </w:rPr>
          <w:t xml:space="preserve">[9]</w:t>
        </w:r>
      </w:hyperlink>
      <w:r>
        <w:t xml:space="preserve"> </w:t>
      </w:r>
      <w:r>
        <w:t xml:space="preserve">Phase 10: First Synthesis - Complete Integration of Phases 1-9 | Lackadaisical Security</w:t>
      </w:r>
    </w:p>
    <w:p>
      <w:pPr>
        <w:pStyle w:val="BodyText"/>
      </w:pPr>
      <w:hyperlink r:id="rId40">
        <w:r>
          <w:rPr>
            <w:rStyle w:val="Hyperlink"/>
          </w:rPr>
          <w:t xml:space="preserve">https://lackadaisical-security.com/Meroitic-Research/phase-10.html</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38" Target="https://archive.aramcoworld.com/issue/198304/the.meroitic.mystery-from.nubia.the.land.of.kush.a.language.lost.in.history.htm" TargetMode="External" /><Relationship Type="http://schemas.openxmlformats.org/officeDocument/2006/relationships/hyperlink" Id="rId24" Target="https://archive.aramcoworld.com/issue/198304/the.meroitic.mystery-from.nubia.the.land.of.kush.a.language.lost.in.history.htm#:~:text=Apart%20from%20Egyptian%20hieroglyphics%2C%20the,uncommon%20feature%20in%20ancient%20writing" TargetMode="External" /><Relationship Type="http://schemas.openxmlformats.org/officeDocument/2006/relationships/hyperlink" Id="rId26" Target="https://archive.aramcoworld.com/issue/198304/the.meroitic.mystery-from.nubia.the.land.of.kush.a.language.lost.in.history.htm#:~:text=In%201909%2C%20Francis%20Llewellyn%20Griffith%2C,of%20the%20Meroitic%20cursive%20script" TargetMode="External" /><Relationship Type="http://schemas.openxmlformats.org/officeDocument/2006/relationships/hyperlink" Id="rId29" Target="https://archive.aramcoworld.com/issue/198304/the.meroitic.mystery-from.nubia.the.land.of.kush.a.language.lost.in.history.htm#:~:text=was%20helped%20in%20this%20task,wpwTj" TargetMode="External" /><Relationship Type="http://schemas.openxmlformats.org/officeDocument/2006/relationships/hyperlink" Id="rId39" Target="https://en.wikipedia.org/wiki/Meroitic_language" TargetMode="External" /><Relationship Type="http://schemas.openxmlformats.org/officeDocument/2006/relationships/hyperlink" Id="rId30" Target="https://en.wikipedia.org/wiki/Meroitic_language#:~:text=Egyptian%20execration%20texts%20concerning%20Kerma.,items%2C%20in%20Egyptian%20texts%2C%20are" TargetMode="External" /><Relationship Type="http://schemas.openxmlformats.org/officeDocument/2006/relationships/hyperlink" Id="rId28" Target="https://en.wikipedia.org/wiki/Meroitic_language#:~:text=Rowan%20,the%20Meroitic%20sound%20inventory%20and" TargetMode="External" /><Relationship Type="http://schemas.openxmlformats.org/officeDocument/2006/relationships/hyperlink" Id="rId25" Target="https://en.wikipedia.org/wiki/Meroitic_language#:~:text=The%20Meroitic%20language%20,scarcity%20of%20%2087%20texts" TargetMode="External" /><Relationship Type="http://schemas.openxmlformats.org/officeDocument/2006/relationships/hyperlink" Id="rId32" Target="https://en.wikipedia.org/wiki/Meroitic_language#:~:text=The%20classification%20of%20the%20Meroitic,8" TargetMode="External" /><Relationship Type="http://schemas.openxmlformats.org/officeDocument/2006/relationships/hyperlink" Id="rId40" Target="https://lackadaisical-security.com/Meroitic-Research/phase-10.html" TargetMode="External" /><Relationship Type="http://schemas.openxmlformats.org/officeDocument/2006/relationships/hyperlink" Id="rId27" Target="https://lackadaisical-security.com/Meroitic-Research/phase-10.html#:~:text=93" TargetMode="External" /><Relationship Type="http://schemas.openxmlformats.org/officeDocument/2006/relationships/hyperlink" Id="rId34" Target="https://lackadaisical-security.com/Meroitic-Research/phase-10.html#:~:text=Natural%20pattern%20emergence%20100,All%20discoveries%20emerged%20from%20data" TargetMode="External" /></Relationships>
</file>

<file path=word/_rels/footnotes.xml.rels><?xml version="1.0" encoding="UTF-8"?><Relationships xmlns="http://schemas.openxmlformats.org/package/2006/relationships"><Relationship Type="http://schemas.openxmlformats.org/officeDocument/2006/relationships/hyperlink" Id="rId38" Target="https://archive.aramcoworld.com/issue/198304/the.meroitic.mystery-from.nubia.the.land.of.kush.a.language.lost.in.history.htm" TargetMode="External" /><Relationship Type="http://schemas.openxmlformats.org/officeDocument/2006/relationships/hyperlink" Id="rId24" Target="https://archive.aramcoworld.com/issue/198304/the.meroitic.mystery-from.nubia.the.land.of.kush.a.language.lost.in.history.htm#:~:text=Apart%20from%20Egyptian%20hieroglyphics%2C%20the,uncommon%20feature%20in%20ancient%20writing" TargetMode="External" /><Relationship Type="http://schemas.openxmlformats.org/officeDocument/2006/relationships/hyperlink" Id="rId26" Target="https://archive.aramcoworld.com/issue/198304/the.meroitic.mystery-from.nubia.the.land.of.kush.a.language.lost.in.history.htm#:~:text=In%201909%2C%20Francis%20Llewellyn%20Griffith%2C,of%20the%20Meroitic%20cursive%20script" TargetMode="External" /><Relationship Type="http://schemas.openxmlformats.org/officeDocument/2006/relationships/hyperlink" Id="rId29" Target="https://archive.aramcoworld.com/issue/198304/the.meroitic.mystery-from.nubia.the.land.of.kush.a.language.lost.in.history.htm#:~:text=was%20helped%20in%20this%20task,wpwTj" TargetMode="External" /><Relationship Type="http://schemas.openxmlformats.org/officeDocument/2006/relationships/hyperlink" Id="rId39" Target="https://en.wikipedia.org/wiki/Meroitic_language" TargetMode="External" /><Relationship Type="http://schemas.openxmlformats.org/officeDocument/2006/relationships/hyperlink" Id="rId30" Target="https://en.wikipedia.org/wiki/Meroitic_language#:~:text=Egyptian%20execration%20texts%20concerning%20Kerma.,items%2C%20in%20Egyptian%20texts%2C%20are" TargetMode="External" /><Relationship Type="http://schemas.openxmlformats.org/officeDocument/2006/relationships/hyperlink" Id="rId28" Target="https://en.wikipedia.org/wiki/Meroitic_language#:~:text=Rowan%20,the%20Meroitic%20sound%20inventory%20and" TargetMode="External" /><Relationship Type="http://schemas.openxmlformats.org/officeDocument/2006/relationships/hyperlink" Id="rId25" Target="https://en.wikipedia.org/wiki/Meroitic_language#:~:text=The%20Meroitic%20language%20,scarcity%20of%20%2087%20texts" TargetMode="External" /><Relationship Type="http://schemas.openxmlformats.org/officeDocument/2006/relationships/hyperlink" Id="rId32" Target="https://en.wikipedia.org/wiki/Meroitic_language#:~:text=The%20classification%20of%20the%20Meroitic,8" TargetMode="External" /><Relationship Type="http://schemas.openxmlformats.org/officeDocument/2006/relationships/hyperlink" Id="rId40" Target="https://lackadaisical-security.com/Meroitic-Research/phase-10.html" TargetMode="External" /><Relationship Type="http://schemas.openxmlformats.org/officeDocument/2006/relationships/hyperlink" Id="rId27" Target="https://lackadaisical-security.com/Meroitic-Research/phase-10.html#:~:text=93" TargetMode="External" /><Relationship Type="http://schemas.openxmlformats.org/officeDocument/2006/relationships/hyperlink" Id="rId34" Target="https://lackadaisical-security.com/Meroitic-Research/phase-10.html#:~:text=Natural%20pattern%20emergence%20100,All%20discoveries%20emerged%20from%20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2026-02-23T20:16:20Z</dcterms:created>
  <dcterms:modified xsi:type="dcterms:W3CDTF">2026-02-23T20:16:20Z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