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182c9d66543e35beedcc498c34b13fb96de11f3"/>
    <w:p>
      <w:pPr>
        <w:pStyle w:val="Heading1"/>
      </w:pPr>
      <w:r>
        <w:t xml:space="preserve">Cross-Correlation of Rongorongo Data: Polynesian Roots vs. Other Influences</w:t>
      </w:r>
    </w:p>
    <w:bookmarkStart w:id="35" w:name="X81fe0831b335674eef6b237bd253e234337d9d8"/>
    <w:p>
      <w:pPr>
        <w:pStyle w:val="Heading2"/>
      </w:pPr>
      <w:r>
        <w:t xml:space="preserve">Polynesian Linguistic Correlations and Cultural Patterns</w:t>
      </w:r>
    </w:p>
    <w:p>
      <w:pPr>
        <w:pStyle w:val="FirstParagraph"/>
      </w:pPr>
      <w:r>
        <w:t xml:space="preserve">The</w:t>
      </w:r>
      <w:r>
        <w:t xml:space="preserve"> </w:t>
      </w:r>
      <w:r>
        <w:rPr>
          <w:b/>
          <w:bCs/>
        </w:rPr>
        <w:t xml:space="preserve">Rongorongo</w:t>
      </w:r>
      <w:r>
        <w:t xml:space="preserve"> </w:t>
      </w:r>
      <w:r>
        <w:t xml:space="preserve">script of Easter Island exhibits numerous correlations with Polynesian language and culture. In our cross-analysis of the compiled decipherment datasets with external sources,</w:t>
      </w:r>
      <w:r>
        <w:t xml:space="preserve"> </w:t>
      </w:r>
      <w:r>
        <w:rPr>
          <w:b/>
          <w:bCs/>
        </w:rPr>
        <w:t xml:space="preserve">patterns emerged strongly aligning with Rapa Nui (Easter Island’s Polynesian language)</w:t>
      </w:r>
      <w:r>
        <w:t xml:space="preserve"> </w:t>
      </w:r>
      <w:r>
        <w:t xml:space="preserve">and broader Polynesian lexicons:</w:t>
      </w:r>
    </w:p>
    <w:p>
      <w:pPr>
        <w:numPr>
          <w:ilvl w:val="0"/>
          <w:numId w:val="1001"/>
        </w:numPr>
      </w:pPr>
      <w:r>
        <w:rPr>
          <w:b/>
          <w:bCs/>
        </w:rPr>
        <w:t xml:space="preserve">Polynesian Vocabulary Matches:</w:t>
      </w:r>
      <w:r>
        <w:t xml:space="preserve"> </w:t>
      </w:r>
      <w:r>
        <w:t xml:space="preserve">Many decoded glyphs correspond to</w:t>
      </w:r>
      <w:r>
        <w:t xml:space="preserve"> </w:t>
      </w:r>
      <w:r>
        <w:rPr>
          <w:b/>
          <w:bCs/>
        </w:rPr>
        <w:t xml:space="preserve">Rapa Nui or Proto-Polynesian words</w:t>
      </w:r>
      <w:r>
        <w:t xml:space="preserve"> </w:t>
      </w:r>
      <w:r>
        <w:t xml:space="preserve">for the depicted concept. For example, the basic human figure glyph (Barthel</w:t>
      </w:r>
      <w:r>
        <w:t xml:space="preserve"> </w:t>
      </w:r>
      <w:r>
        <w:rPr>
          <w:b/>
          <w:bCs/>
        </w:rPr>
        <w:t xml:space="preserve">glyph 1</w:t>
      </w:r>
      <w:r>
        <w:t xml:space="preserve">) is interpreted as</w:t>
      </w:r>
      <w:r>
        <w:t xml:space="preserve"> </w:t>
      </w:r>
      <w:r>
        <w:rPr>
          <w:i/>
          <w:iCs/>
        </w:rPr>
        <w:t xml:space="preserve">tangata</w:t>
      </w:r>
      <w:r>
        <w:t xml:space="preserve"> </w:t>
      </w:r>
      <w:r>
        <w:t xml:space="preserve">(meaning</w:t>
      </w:r>
      <w:r>
        <w:t xml:space="preserve"> </w:t>
      </w:r>
      <w:r>
        <w:rPr>
          <w:i/>
          <w:iCs/>
        </w:rPr>
        <w:t xml:space="preserve">“person, human”</w:t>
      </w:r>
      <w:r>
        <w:t xml:space="preserve"> </w:t>
      </w:r>
      <w:r>
        <w:t xml:space="preserve">in Rapa Nui)</w:t>
      </w:r>
      <w:hyperlink r:id="rId21">
        <w:r>
          <w:rPr>
            <w:rStyle w:val="Hyperlink"/>
          </w:rPr>
          <w:t xml:space="preserve">[1]</w:t>
        </w:r>
      </w:hyperlink>
      <w:hyperlink r:id="rId22">
        <w:r>
          <w:rPr>
            <w:rStyle w:val="Hyperlink"/>
          </w:rPr>
          <w:t xml:space="preserve">[2]</w:t>
        </w:r>
      </w:hyperlink>
      <w:r>
        <w:t xml:space="preserve">. Likewise, a crescent-shaped glyph (Barthel</w:t>
      </w:r>
      <w:r>
        <w:t xml:space="preserve"> </w:t>
      </w:r>
      <w:r>
        <w:rPr>
          <w:b/>
          <w:bCs/>
        </w:rPr>
        <w:t xml:space="preserve">glyph 10</w:t>
      </w:r>
      <w:r>
        <w:t xml:space="preserve">) is read as</w:t>
      </w:r>
      <w:r>
        <w:t xml:space="preserve"> </w:t>
      </w:r>
      <w:r>
        <w:rPr>
          <w:i/>
          <w:iCs/>
        </w:rPr>
        <w:t xml:space="preserve">māhina</w:t>
      </w:r>
      <w:r>
        <w:t xml:space="preserve"> </w:t>
      </w:r>
      <w:r>
        <w:t xml:space="preserve">(moon) – a term for “moon/month” found in Rapa Nui and other Polynesian languages</w:t>
      </w:r>
      <w:hyperlink r:id="rId23">
        <w:r>
          <w:rPr>
            <w:rStyle w:val="Hyperlink"/>
          </w:rPr>
          <w:t xml:space="preserve">[3]</w:t>
        </w:r>
      </w:hyperlink>
      <w:hyperlink r:id="rId24">
        <w:r>
          <w:rPr>
            <w:rStyle w:val="Hyperlink"/>
          </w:rPr>
          <w:t xml:space="preserve">[4]</w:t>
        </w:r>
      </w:hyperlink>
      <w:r>
        <w:t xml:space="preserve">. A house-like glyph is glossed as</w:t>
      </w:r>
      <w:r>
        <w:t xml:space="preserve"> </w:t>
      </w:r>
      <w:r>
        <w:rPr>
          <w:i/>
          <w:iCs/>
        </w:rPr>
        <w:t xml:space="preserve">hare</w:t>
      </w:r>
      <w:r>
        <w:t xml:space="preserve"> </w:t>
      </w:r>
      <w:r>
        <w:t xml:space="preserve">(“house” in Rapa Nui)</w:t>
      </w:r>
      <w:hyperlink r:id="rId25">
        <w:r>
          <w:rPr>
            <w:rStyle w:val="Hyperlink"/>
          </w:rPr>
          <w:t xml:space="preserve">[5]</w:t>
        </w:r>
      </w:hyperlink>
      <w:r>
        <w:t xml:space="preserve">, and an earth/ground symbol as</w:t>
      </w:r>
      <w:r>
        <w:t xml:space="preserve"> </w:t>
      </w:r>
      <w:r>
        <w:rPr>
          <w:i/>
          <w:iCs/>
        </w:rPr>
        <w:t xml:space="preserve">henua</w:t>
      </w:r>
      <w:r>
        <w:t xml:space="preserve"> </w:t>
      </w:r>
      <w:r>
        <w:t xml:space="preserve">(“land/earth”)</w:t>
      </w:r>
      <w:hyperlink r:id="rId26">
        <w:r>
          <w:rPr>
            <w:rStyle w:val="Hyperlink"/>
          </w:rPr>
          <w:t xml:space="preserve">[6]</w:t>
        </w:r>
      </w:hyperlink>
      <w:r>
        <w:t xml:space="preserve">, both clear Polynesian cognates. These consistent word matches support a</w:t>
      </w:r>
      <w:r>
        <w:t xml:space="preserve"> </w:t>
      </w:r>
      <w:r>
        <w:rPr>
          <w:b/>
          <w:bCs/>
        </w:rPr>
        <w:t xml:space="preserve">Polynesian linguistic basis</w:t>
      </w:r>
      <w:r>
        <w:t xml:space="preserve"> </w:t>
      </w:r>
      <w:r>
        <w:t xml:space="preserve">for the script’s content.</w:t>
      </w:r>
    </w:p>
    <w:p>
      <w:pPr>
        <w:numPr>
          <w:ilvl w:val="0"/>
          <w:numId w:val="1001"/>
        </w:numPr>
      </w:pPr>
      <w:r>
        <w:rPr>
          <w:b/>
          <w:bCs/>
        </w:rPr>
        <w:t xml:space="preserve">Nature and Mythology Themes:</w:t>
      </w:r>
      <w:r>
        <w:t xml:space="preserve"> </w:t>
      </w:r>
      <w:r>
        <w:t xml:space="preserve">The lexicon reveals that glyphs often depict</w:t>
      </w:r>
      <w:r>
        <w:t xml:space="preserve"> </w:t>
      </w:r>
      <w:r>
        <w:rPr>
          <w:b/>
          <w:bCs/>
        </w:rPr>
        <w:t xml:space="preserve">flora, fauna, or celestial objects central to Polynesian life</w:t>
      </w:r>
      <w:r>
        <w:t xml:space="preserve">, and their meanings align with Polynesian terms. Researchers note the script’s ~120 core symbols are</w:t>
      </w:r>
      <w:r>
        <w:t xml:space="preserve"> </w:t>
      </w:r>
      <w:r>
        <w:rPr>
          <w:i/>
          <w:iCs/>
        </w:rPr>
        <w:t xml:space="preserve">“drawn from nature, ranging from fish to plants and vegetables,”</w:t>
      </w:r>
      <w:r>
        <w:t xml:space="preserve"> </w:t>
      </w:r>
      <w:r>
        <w:t xml:space="preserve">including identifiable figures of turtles, fish, birds, trees, and humans</w:t>
      </w:r>
      <w:hyperlink r:id="rId27">
        <w:r>
          <w:rPr>
            <w:rStyle w:val="Hyperlink"/>
          </w:rPr>
          <w:t xml:space="preserve">[7]</w:t>
        </w:r>
      </w:hyperlink>
      <w:r>
        <w:t xml:space="preserve">. For instance, a fish-shaped glyph is interpreted as</w:t>
      </w:r>
      <w:r>
        <w:t xml:space="preserve"> </w:t>
      </w:r>
      <w:r>
        <w:rPr>
          <w:i/>
          <w:iCs/>
        </w:rPr>
        <w:t xml:space="preserve">ika</w:t>
      </w:r>
      <w:r>
        <w:t xml:space="preserve"> </w:t>
      </w:r>
      <w:r>
        <w:t xml:space="preserve">(“fish” in Polynesian languages)【21†】. Notably, in Polynesian cosmology human</w:t>
      </w:r>
      <w:r>
        <w:t xml:space="preserve"> </w:t>
      </w:r>
      <w:r>
        <w:rPr>
          <w:b/>
          <w:bCs/>
        </w:rPr>
        <w:t xml:space="preserve">sacrifice victims were metaphorically called “fish for the gods” (ika)</w:t>
      </w:r>
      <w:hyperlink r:id="rId28">
        <w:r>
          <w:rPr>
            <w:rStyle w:val="Hyperlink"/>
          </w:rPr>
          <w:t xml:space="preserve">[8]</w:t>
        </w:r>
      </w:hyperlink>
      <w:r>
        <w:t xml:space="preserve">. Indeed, the Rongorongo fish glyph appears to carry a dual meaning of</w:t>
      </w:r>
      <w:r>
        <w:t xml:space="preserve"> </w:t>
      </w:r>
      <w:r>
        <w:rPr>
          <w:i/>
          <w:iCs/>
        </w:rPr>
        <w:t xml:space="preserve">“fish”</w:t>
      </w:r>
      <w:r>
        <w:t xml:space="preserve"> </w:t>
      </w:r>
      <w:r>
        <w:t xml:space="preserve">and</w:t>
      </w:r>
      <w:r>
        <w:t xml:space="preserve"> </w:t>
      </w:r>
      <w:r>
        <w:rPr>
          <w:i/>
          <w:iCs/>
        </w:rPr>
        <w:t xml:space="preserve">“victim/sacrifice,”</w:t>
      </w:r>
      <w:r>
        <w:t xml:space="preserve"> </w:t>
      </w:r>
      <w:r>
        <w:t xml:space="preserve">consistent with that Polynesian metaphor in ritual contexts【21†】</w:t>
      </w:r>
      <w:hyperlink r:id="rId28">
        <w:r>
          <w:rPr>
            <w:rStyle w:val="Hyperlink"/>
          </w:rPr>
          <w:t xml:space="preserve">[8]</w:t>
        </w:r>
      </w:hyperlink>
      <w:r>
        <w:t xml:space="preserve">. Such</w:t>
      </w:r>
      <w:r>
        <w:t xml:space="preserve"> </w:t>
      </w:r>
      <w:r>
        <w:rPr>
          <w:i/>
          <w:iCs/>
        </w:rPr>
        <w:t xml:space="preserve">naturalistic and mythological content</w:t>
      </w:r>
      <w:r>
        <w:t xml:space="preserve"> </w:t>
      </w:r>
      <w:r>
        <w:t xml:space="preserve">embedded in the glyphs mirrors known Rapa Nui cultural themes (e.g. importance of the ocean, celestial cycles, ancestral figures), reinforcing the script’s</w:t>
      </w:r>
      <w:r>
        <w:t xml:space="preserve"> </w:t>
      </w:r>
      <w:r>
        <w:rPr>
          <w:b/>
          <w:bCs/>
        </w:rPr>
        <w:t xml:space="preserve">indigenous Polynesian roots</w:t>
      </w:r>
      <w:r>
        <w:t xml:space="preserve">.</w:t>
      </w:r>
    </w:p>
    <w:p>
      <w:pPr>
        <w:numPr>
          <w:ilvl w:val="0"/>
          <w:numId w:val="1001"/>
        </w:numPr>
      </w:pPr>
      <w:r>
        <w:rPr>
          <w:b/>
          <w:bCs/>
        </w:rPr>
        <w:t xml:space="preserve">Confirmed Polynesian Contexts (Lunar Calendar &amp; Genealogies):</w:t>
      </w:r>
      <w:r>
        <w:t xml:space="preserve"> </w:t>
      </w:r>
      <w:r>
        <w:t xml:space="preserve">A breakthrough in Rongorongo research was recognizing that a portion of tablet</w:t>
      </w:r>
      <w:r>
        <w:t xml:space="preserve"> </w:t>
      </w:r>
      <w:r>
        <w:rPr>
          <w:i/>
          <w:iCs/>
        </w:rPr>
        <w:t xml:space="preserve">Mamari</w:t>
      </w:r>
      <w:r>
        <w:t xml:space="preserve"> </w:t>
      </w:r>
      <w:r>
        <w:t xml:space="preserve">encodes a</w:t>
      </w:r>
      <w:r>
        <w:t xml:space="preserve"> </w:t>
      </w:r>
      <w:r>
        <w:rPr>
          <w:b/>
          <w:bCs/>
        </w:rPr>
        <w:t xml:space="preserve">lunar calendar</w:t>
      </w:r>
      <w:hyperlink r:id="rId29">
        <w:r>
          <w:rPr>
            <w:rStyle w:val="Hyperlink"/>
          </w:rPr>
          <w:t xml:space="preserve">[9]</w:t>
        </w:r>
      </w:hyperlink>
      <w:r>
        <w:t xml:space="preserve">. Barthel (1958) famously identified a repeating 28-glyph cycle corresponding to the nights of a Rapa Nui lunar month</w:t>
      </w:r>
      <w:hyperlink r:id="rId30">
        <w:r>
          <w:rPr>
            <w:rStyle w:val="Hyperlink"/>
          </w:rPr>
          <w:t xml:space="preserve">[10]</w:t>
        </w:r>
      </w:hyperlink>
      <w:r>
        <w:t xml:space="preserve">. In this sequence, the</w:t>
      </w:r>
      <w:r>
        <w:t xml:space="preserve"> </w:t>
      </w:r>
      <w:r>
        <w:rPr>
          <w:i/>
          <w:iCs/>
        </w:rPr>
        <w:t xml:space="preserve">“moon”</w:t>
      </w:r>
      <w:r>
        <w:t xml:space="preserve"> </w:t>
      </w:r>
      <w:r>
        <w:t xml:space="preserve">glyph (mahina) appears in a structured pattern, confirming its meaning and showing the script’s use in</w:t>
      </w:r>
      <w:r>
        <w:t xml:space="preserve"> </w:t>
      </w:r>
      <w:r>
        <w:rPr>
          <w:b/>
          <w:bCs/>
        </w:rPr>
        <w:t xml:space="preserve">astronomical timekeeping</w:t>
      </w:r>
      <w:r>
        <w:t xml:space="preserve"> </w:t>
      </w:r>
      <w:r>
        <w:t xml:space="preserve">familiar to Polynesian calendrical traditions</w:t>
      </w:r>
      <w:hyperlink r:id="rId23">
        <w:r>
          <w:rPr>
            <w:rStyle w:val="Hyperlink"/>
          </w:rPr>
          <w:t xml:space="preserve">[3]</w:t>
        </w:r>
      </w:hyperlink>
      <w:r>
        <w:t xml:space="preserve">. Furthermore, certain repetitive textual patterns hint at genealogical or titular lists. Researchers Butinov and Knorozov (1950s) noted one line of a tablet features a recurring human figure glyph (Barthel #200) in a sequence, which they hypothesized could represent the title</w:t>
      </w:r>
      <w:r>
        <w:t xml:space="preserve"> </w:t>
      </w:r>
      <w:r>
        <w:rPr>
          <w:i/>
          <w:iCs/>
        </w:rPr>
        <w:t xml:space="preserve">ariki</w:t>
      </w:r>
      <w:r>
        <w:t xml:space="preserve"> </w:t>
      </w:r>
      <w:r>
        <w:t xml:space="preserve">(</w:t>
      </w:r>
      <w:r>
        <w:rPr>
          <w:i/>
          <w:iCs/>
        </w:rPr>
        <w:t xml:space="preserve">chief/king</w:t>
      </w:r>
      <w:r>
        <w:t xml:space="preserve"> </w:t>
      </w:r>
      <w:r>
        <w:t xml:space="preserve">in Polynesian) in a genealogy</w:t>
      </w:r>
      <w:hyperlink r:id="rId31">
        <w:r>
          <w:rPr>
            <w:rStyle w:val="Hyperlink"/>
          </w:rPr>
          <w:t xml:space="preserve">[11]</w:t>
        </w:r>
      </w:hyperlink>
      <w:r>
        <w:t xml:space="preserve">. Similarly, British researcher J. Harrison observed a compound glyph (human figure holding an object) repeated as a section marker on multiple tablets, likely dividing</w:t>
      </w:r>
      <w:r>
        <w:t xml:space="preserve"> </w:t>
      </w:r>
      <w:r>
        <w:rPr>
          <w:b/>
          <w:bCs/>
        </w:rPr>
        <w:t xml:space="preserve">chiefs’ names or verses</w:t>
      </w:r>
      <w:hyperlink r:id="rId32">
        <w:r>
          <w:rPr>
            <w:rStyle w:val="Hyperlink"/>
          </w:rPr>
          <w:t xml:space="preserve">[12]</w:t>
        </w:r>
      </w:hyperlink>
      <w:hyperlink r:id="rId33">
        <w:r>
          <w:rPr>
            <w:rStyle w:val="Hyperlink"/>
          </w:rPr>
          <w:t xml:space="preserve">[13]</w:t>
        </w:r>
      </w:hyperlink>
      <w:r>
        <w:t xml:space="preserve">. Barthel interpreted that compound as a</w:t>
      </w:r>
      <w:r>
        <w:t xml:space="preserve"> </w:t>
      </w:r>
      <w:r>
        <w:rPr>
          <w:i/>
          <w:iCs/>
        </w:rPr>
        <w:t xml:space="preserve">“tangata rongorongo”</w:t>
      </w:r>
      <w:r>
        <w:t xml:space="preserve">, literally a</w:t>
      </w:r>
      <w:r>
        <w:t xml:space="preserve"> </w:t>
      </w:r>
      <w:r>
        <w:rPr>
          <w:i/>
          <w:iCs/>
        </w:rPr>
        <w:t xml:space="preserve">“rongorongo man”</w:t>
      </w:r>
      <w:r>
        <w:t xml:space="preserve"> </w:t>
      </w:r>
      <w:r>
        <w:t xml:space="preserve">(a learned chanter or scribe), depicted as a person holding an inscribed staff</w:t>
      </w:r>
      <w:hyperlink r:id="rId33">
        <w:r>
          <w:rPr>
            <w:rStyle w:val="Hyperlink"/>
          </w:rPr>
          <w:t xml:space="preserve">[13]</w:t>
        </w:r>
      </w:hyperlink>
      <w:r>
        <w:t xml:space="preserve">. This direct use of Rapa Nui terminology by Barthel underscores that</w:t>
      </w:r>
      <w:r>
        <w:t xml:space="preserve"> </w:t>
      </w:r>
      <w:r>
        <w:rPr>
          <w:b/>
          <w:bCs/>
        </w:rPr>
        <w:t xml:space="preserve">even the 19th-century Easter Islanders themselves described the glyphs in Polynesian terms</w:t>
      </w:r>
      <w:r>
        <w:t xml:space="preserve"> </w:t>
      </w:r>
      <w:r>
        <w:t xml:space="preserve">–</w:t>
      </w:r>
      <w:r>
        <w:t xml:space="preserve"> </w:t>
      </w:r>
      <w:r>
        <w:rPr>
          <w:i/>
          <w:iCs/>
        </w:rPr>
        <w:t xml:space="preserve">“rongorongo”</w:t>
      </w:r>
      <w:r>
        <w:t xml:space="preserve"> </w:t>
      </w:r>
      <w:r>
        <w:t xml:space="preserve">itself meaning</w:t>
      </w:r>
      <w:r>
        <w:t xml:space="preserve"> </w:t>
      </w:r>
      <w:r>
        <w:rPr>
          <w:i/>
          <w:iCs/>
        </w:rPr>
        <w:t xml:space="preserve">“to recite, chant out”</w:t>
      </w:r>
      <w:r>
        <w:t xml:space="preserve"> </w:t>
      </w:r>
      <w:r>
        <w:t xml:space="preserve">in Rapa Nui</w:t>
      </w:r>
      <w:hyperlink r:id="rId34">
        <w:r>
          <w:rPr>
            <w:rStyle w:val="Hyperlink"/>
          </w:rPr>
          <w:t xml:space="preserve">[14]</w:t>
        </w:r>
      </w:hyperlink>
      <w:r>
        <w:t xml:space="preserve">. All these clues strongly indicate the content of Rongorongo is grounded in the Polynesian language (likely an archaic form of Rapa Nui) and oral tradition, dealing with local concepts like timekeeping, genealogy, and ritual chants.</w:t>
      </w:r>
    </w:p>
    <w:p>
      <w:pPr>
        <w:numPr>
          <w:ilvl w:val="0"/>
          <w:numId w:val="1001"/>
        </w:numPr>
      </w:pPr>
      <w:r>
        <w:rPr>
          <w:b/>
          <w:bCs/>
        </w:rPr>
        <w:t xml:space="preserve">Linguistic Cross-Checks:</w:t>
      </w:r>
      <w:r>
        <w:t xml:space="preserve"> </w:t>
      </w:r>
      <w:r>
        <w:t xml:space="preserve">We cross-validated many proposed glyph readings with Rapa Nui and other Polynesian vocabularies to ensure they match known meanings. In almost all high-confidence cases, the</w:t>
      </w:r>
      <w:r>
        <w:t xml:space="preserve"> </w:t>
      </w:r>
      <w:r>
        <w:rPr>
          <w:b/>
          <w:bCs/>
        </w:rPr>
        <w:t xml:space="preserve">transliterated words are attested Polynesian terms</w:t>
      </w:r>
      <w:r>
        <w:t xml:space="preserve">. For instance,</w:t>
      </w:r>
      <w:r>
        <w:t xml:space="preserve"> </w:t>
      </w:r>
      <w:r>
        <w:rPr>
          <w:i/>
          <w:iCs/>
        </w:rPr>
        <w:t xml:space="preserve">tangata = “man”</w:t>
      </w:r>
      <w:r>
        <w:t xml:space="preserve">,</w:t>
      </w:r>
      <w:r>
        <w:t xml:space="preserve"> </w:t>
      </w:r>
      <w:r>
        <w:rPr>
          <w:i/>
          <w:iCs/>
        </w:rPr>
        <w:t xml:space="preserve">mahina = “moon”</w:t>
      </w:r>
      <w:r>
        <w:t xml:space="preserve">,</w:t>
      </w:r>
      <w:r>
        <w:t xml:space="preserve"> </w:t>
      </w:r>
      <w:r>
        <w:rPr>
          <w:i/>
          <w:iCs/>
        </w:rPr>
        <w:t xml:space="preserve">hare = “house”</w:t>
      </w:r>
      <w:r>
        <w:t xml:space="preserve">,</w:t>
      </w:r>
      <w:r>
        <w:t xml:space="preserve"> </w:t>
      </w:r>
      <w:r>
        <w:rPr>
          <w:i/>
          <w:iCs/>
        </w:rPr>
        <w:t xml:space="preserve">ika = “fish”</w:t>
      </w:r>
      <w:r>
        <w:t xml:space="preserve">,</w:t>
      </w:r>
      <w:r>
        <w:t xml:space="preserve"> </w:t>
      </w:r>
      <w:r>
        <w:rPr>
          <w:i/>
          <w:iCs/>
        </w:rPr>
        <w:t xml:space="preserve">rima = “hand/five”</w:t>
      </w:r>
      <w:r>
        <w:t xml:space="preserve">,</w:t>
      </w:r>
      <w:r>
        <w:t xml:space="preserve"> </w:t>
      </w:r>
      <w:r>
        <w:rPr>
          <w:i/>
          <w:iCs/>
        </w:rPr>
        <w:t xml:space="preserve">mata = “eye/face”</w:t>
      </w:r>
      <w:r>
        <w:t xml:space="preserve">, etc., are well-documented across Polynesian languages</w:t>
      </w:r>
      <w:hyperlink r:id="rId22">
        <w:r>
          <w:rPr>
            <w:rStyle w:val="Hyperlink"/>
          </w:rPr>
          <w:t xml:space="preserve">[2]</w:t>
        </w:r>
      </w:hyperlink>
      <w:hyperlink r:id="rId24">
        <w:r>
          <w:rPr>
            <w:rStyle w:val="Hyperlink"/>
          </w:rPr>
          <w:t xml:space="preserve">[4]</w:t>
        </w:r>
      </w:hyperlink>
      <w:hyperlink r:id="rId25">
        <w:r>
          <w:rPr>
            <w:rStyle w:val="Hyperlink"/>
          </w:rPr>
          <w:t xml:space="preserve">[5]</w:t>
        </w:r>
      </w:hyperlink>
      <w:hyperlink r:id="rId26">
        <w:r>
          <w:rPr>
            <w:rStyle w:val="Hyperlink"/>
          </w:rPr>
          <w:t xml:space="preserve">[6]</w:t>
        </w:r>
      </w:hyperlink>
      <w:r>
        <w:t xml:space="preserve">. This provides external confirmation that the decipherment is not arbitrarily assigning meanings—the glyph interpretations align with the Rapa Nui lexicon and broader Austronesian cognates. The</w:t>
      </w:r>
      <w:r>
        <w:t xml:space="preserve"> </w:t>
      </w:r>
      <w:r>
        <w:rPr>
          <w:b/>
          <w:bCs/>
        </w:rPr>
        <w:t xml:space="preserve">confidence ratings</w:t>
      </w:r>
      <w:r>
        <w:t xml:space="preserve"> </w:t>
      </w:r>
      <w:r>
        <w:t xml:space="preserve">in the integrated lexicon reflect this alignment; core glyphs with clear pictographic forms and Polynesian identifications are assigned high confidence (e.g.</w:t>
      </w:r>
      <w:r>
        <w:t xml:space="preserve"> </w:t>
      </w:r>
      <w:r>
        <w:rPr>
          <w:b/>
          <w:bCs/>
        </w:rPr>
        <w:t xml:space="preserve">glyph 1 “person” at 85%</w:t>
      </w:r>
      <w:r>
        <w:t xml:space="preserve">, glyph 10 “moon” at 90% confidence)</w:t>
      </w:r>
      <w:hyperlink r:id="rId21">
        <w:r>
          <w:rPr>
            <w:rStyle w:val="Hyperlink"/>
          </w:rPr>
          <w:t xml:space="preserve">[1]</w:t>
        </w:r>
      </w:hyperlink>
      <w:hyperlink r:id="rId23">
        <w:r>
          <w:rPr>
            <w:rStyle w:val="Hyperlink"/>
          </w:rPr>
          <w:t xml:space="preserve">[3]</w:t>
        </w:r>
      </w:hyperlink>
      <w:r>
        <w:t xml:space="preserve">. These confidence levels stem from multiple sources concurring (e.g. Barthel, Fischer, and recent analyses all agreeing on certain signs) and the inherent plausibility of the Polynesian reading. In summary, the cross-correlation overwhelmingly supports that</w:t>
      </w:r>
      <w:r>
        <w:t xml:space="preserve"> </w:t>
      </w:r>
      <w:r>
        <w:rPr>
          <w:b/>
          <w:bCs/>
        </w:rPr>
        <w:t xml:space="preserve">Rongorongo’s symbols encode a network of ideas, names, and concepts firmly rooted in the Polynesian world</w:t>
      </w:r>
      <w:r>
        <w:t xml:space="preserve"> </w:t>
      </w:r>
      <w:r>
        <w:t xml:space="preserve">of the Rapa Nui people.</w:t>
      </w:r>
    </w:p>
    <w:bookmarkEnd w:id="35"/>
    <w:bookmarkStart w:id="46" w:name="X4c76b58e9bffef2b05d97a4a782a3951df011a5"/>
    <w:p>
      <w:pPr>
        <w:pStyle w:val="Heading2"/>
      </w:pPr>
      <w:r>
        <w:t xml:space="preserve">Proto-Writing Nature and Mnemonic Function</w:t>
      </w:r>
    </w:p>
    <w:p>
      <w:pPr>
        <w:pStyle w:val="FirstParagraph"/>
      </w:pPr>
      <w:r>
        <w:t xml:space="preserve">Another key aspect of our analysis is understanding</w:t>
      </w:r>
      <w:r>
        <w:t xml:space="preserve"> </w:t>
      </w:r>
      <w:r>
        <w:rPr>
          <w:i/>
          <w:iCs/>
        </w:rPr>
        <w:t xml:space="preserve">how</w:t>
      </w:r>
      <w:r>
        <w:t xml:space="preserve"> </w:t>
      </w:r>
      <w:r>
        <w:t xml:space="preserve">Polynesian language is represented. Scholarly consensus and our data both suggest Rongorongo is not a straightforward phonetic transcription of spoken Rapa Nui, but rather a</w:t>
      </w:r>
      <w:r>
        <w:t xml:space="preserve"> </w:t>
      </w:r>
      <w:r>
        <w:rPr>
          <w:b/>
          <w:bCs/>
        </w:rPr>
        <w:t xml:space="preserve">proto-writing or mnemonic system</w:t>
      </w:r>
      <w:hyperlink r:id="rId36">
        <w:r>
          <w:rPr>
            <w:rStyle w:val="Hyperlink"/>
          </w:rPr>
          <w:t xml:space="preserve">[15]</w:t>
        </w:r>
      </w:hyperlink>
      <w:hyperlink r:id="rId37">
        <w:r>
          <w:rPr>
            <w:rStyle w:val="Hyperlink"/>
          </w:rPr>
          <w:t xml:space="preserve">[16]</w:t>
        </w:r>
      </w:hyperlink>
      <w:r>
        <w:t xml:space="preserve">. In other words, the glyphs likely stand for</w:t>
      </w:r>
      <w:r>
        <w:t xml:space="preserve"> </w:t>
      </w:r>
      <w:r>
        <w:rPr>
          <w:b/>
          <w:bCs/>
        </w:rPr>
        <w:t xml:space="preserve">key words, concepts or chants</w:t>
      </w:r>
      <w:r>
        <w:t xml:space="preserve"> </w:t>
      </w:r>
      <w:r>
        <w:t xml:space="preserve">(often via ideograms or rebus-like symbols), relying on the reader’s prior knowledge to fill in grammar and details</w:t>
      </w:r>
      <w:hyperlink r:id="rId36">
        <w:r>
          <w:rPr>
            <w:rStyle w:val="Hyperlink"/>
          </w:rPr>
          <w:t xml:space="preserve">[15]</w:t>
        </w:r>
      </w:hyperlink>
      <w:r>
        <w:t xml:space="preserve">. This is consistent with Polynesian oral traditions, where expert chanters (</w:t>
      </w:r>
      <w:r>
        <w:rPr>
          <w:i/>
          <w:iCs/>
        </w:rPr>
        <w:t xml:space="preserve">tangata rongorongo</w:t>
      </w:r>
      <w:r>
        <w:t xml:space="preserve">) would recite genealogies, hymns, or myths from memory, possibly using the glyphs as memory prompts.</w:t>
      </w:r>
    </w:p>
    <w:p>
      <w:pPr>
        <w:numPr>
          <w:ilvl w:val="0"/>
          <w:numId w:val="1002"/>
        </w:numPr>
      </w:pPr>
      <w:r>
        <w:rPr>
          <w:b/>
          <w:bCs/>
        </w:rPr>
        <w:t xml:space="preserve">Lack of Grammatical Morphemes:</w:t>
      </w:r>
      <w:r>
        <w:t xml:space="preserve"> </w:t>
      </w:r>
      <w:r>
        <w:t xml:space="preserve">A notable clue is the</w:t>
      </w:r>
      <w:r>
        <w:t xml:space="preserve"> </w:t>
      </w:r>
      <w:r>
        <w:rPr>
          <w:b/>
          <w:bCs/>
        </w:rPr>
        <w:t xml:space="preserve">absence (or rarity) of common grammatical particles</w:t>
      </w:r>
      <w:r>
        <w:t xml:space="preserve"> </w:t>
      </w:r>
      <w:r>
        <w:t xml:space="preserve">of the Rapa Nui language in the texts. For example, modern Rapa Nui (like other Polynesian languages) uses articles like</w:t>
      </w:r>
      <w:r>
        <w:t xml:space="preserve"> </w:t>
      </w:r>
      <w:r>
        <w:rPr>
          <w:i/>
          <w:iCs/>
        </w:rPr>
        <w:t xml:space="preserve">te</w:t>
      </w:r>
      <w:r>
        <w:t xml:space="preserve"> </w:t>
      </w:r>
      <w:r>
        <w:t xml:space="preserve">or</w:t>
      </w:r>
      <w:r>
        <w:t xml:space="preserve"> </w:t>
      </w:r>
      <w:r>
        <w:rPr>
          <w:i/>
          <w:iCs/>
        </w:rPr>
        <w:t xml:space="preserve">he</w:t>
      </w:r>
      <w:r>
        <w:t xml:space="preserve"> </w:t>
      </w:r>
      <w:r>
        <w:t xml:space="preserve">for “the/a”, and a preposition</w:t>
      </w:r>
      <w:r>
        <w:t xml:space="preserve"> </w:t>
      </w:r>
      <w:r>
        <w:rPr>
          <w:i/>
          <w:iCs/>
        </w:rPr>
        <w:t xml:space="preserve">ki</w:t>
      </w:r>
      <w:r>
        <w:t xml:space="preserve"> </w:t>
      </w:r>
      <w:r>
        <w:t xml:space="preserve">(“to”). Yet a 1950s statistical study found</w:t>
      </w:r>
      <w:r>
        <w:t xml:space="preserve"> </w:t>
      </w:r>
      <w:r>
        <w:rPr>
          <w:b/>
          <w:bCs/>
        </w:rPr>
        <w:t xml:space="preserve">no glyph occurring at frequencies comparable to these particles</w:t>
      </w:r>
      <w:r>
        <w:t xml:space="preserve">, which would be expected if the texts were a verbatim rendering of Rapa Nui sentences</w:t>
      </w:r>
      <w:hyperlink r:id="rId38">
        <w:r>
          <w:rPr>
            <w:rStyle w:val="Hyperlink"/>
          </w:rPr>
          <w:t xml:space="preserve">[17]</w:t>
        </w:r>
      </w:hyperlink>
      <w:r>
        <w:t xml:space="preserve">. This led Butinov and Knorozov to argue either</w:t>
      </w:r>
      <w:r>
        <w:t xml:space="preserve"> </w:t>
      </w:r>
      <w:r>
        <w:rPr>
          <w:i/>
          <w:iCs/>
        </w:rPr>
        <w:t xml:space="preserve">“the language of the texts was not Polynesian, or it was written in a condensed telegraphic style”</w:t>
      </w:r>
      <w:hyperlink r:id="rId38">
        <w:r>
          <w:rPr>
            <w:rStyle w:val="Hyperlink"/>
          </w:rPr>
          <w:t xml:space="preserve">[17]</w:t>
        </w:r>
      </w:hyperlink>
      <w:r>
        <w:t xml:space="preserve">. The prevailing interpretation today is the latter: Rongorongo is</w:t>
      </w:r>
      <w:r>
        <w:t xml:space="preserve"> </w:t>
      </w:r>
      <w:r>
        <w:rPr>
          <w:b/>
          <w:bCs/>
        </w:rPr>
        <w:t xml:space="preserve">highly condensed and symbolic</w:t>
      </w:r>
      <w:r>
        <w:t xml:space="preserve">, omitting grammatical glue words. The reader likely had to</w:t>
      </w:r>
      <w:r>
        <w:t xml:space="preserve"> </w:t>
      </w:r>
      <w:r>
        <w:rPr>
          <w:i/>
          <w:iCs/>
        </w:rPr>
        <w:t xml:space="preserve">“already know the text”</w:t>
      </w:r>
      <w:r>
        <w:t xml:space="preserve"> </w:t>
      </w:r>
      <w:r>
        <w:t xml:space="preserve">or context to fully understand it</w:t>
      </w:r>
      <w:hyperlink r:id="rId39">
        <w:r>
          <w:rPr>
            <w:rStyle w:val="Hyperlink"/>
          </w:rPr>
          <w:t xml:space="preserve">[18]</w:t>
        </w:r>
      </w:hyperlink>
      <w:hyperlink r:id="rId36">
        <w:r>
          <w:rPr>
            <w:rStyle w:val="Hyperlink"/>
          </w:rPr>
          <w:t xml:space="preserve">[15]</w:t>
        </w:r>
      </w:hyperlink>
      <w:r>
        <w:t xml:space="preserve">. In essence, the tablets probably record</w:t>
      </w:r>
      <w:r>
        <w:t xml:space="preserve"> </w:t>
      </w:r>
      <w:r>
        <w:rPr>
          <w:b/>
          <w:bCs/>
        </w:rPr>
        <w:t xml:space="preserve">mnemonic lists of names, mythic events, or cosmological sequences</w:t>
      </w:r>
      <w:r>
        <w:t xml:space="preserve"> </w:t>
      </w:r>
      <w:r>
        <w:t xml:space="preserve">rather than continuous prose. This aligns with Routledge’s early 20th-century observations from Rapa Nui elders that</w:t>
      </w:r>
      <w:r>
        <w:t xml:space="preserve"> </w:t>
      </w:r>
      <w:r>
        <w:rPr>
          <w:i/>
          <w:iCs/>
        </w:rPr>
        <w:t xml:space="preserve">Rongorongo was mnemonic in nature</w:t>
      </w:r>
      <w:r>
        <w:t xml:space="preserve"> </w:t>
      </w:r>
      <w:r>
        <w:t xml:space="preserve">– a prompt for recitations rather than a literal script</w:t>
      </w:r>
      <w:hyperlink r:id="rId40">
        <w:r>
          <w:rPr>
            <w:rStyle w:val="Hyperlink"/>
          </w:rPr>
          <w:t xml:space="preserve">[19]</w:t>
        </w:r>
      </w:hyperlink>
      <w:r>
        <w:t xml:space="preserve">.</w:t>
      </w:r>
    </w:p>
    <w:p>
      <w:pPr>
        <w:numPr>
          <w:ilvl w:val="0"/>
          <w:numId w:val="1002"/>
        </w:numPr>
      </w:pPr>
      <w:r>
        <w:rPr>
          <w:b/>
          <w:bCs/>
        </w:rPr>
        <w:t xml:space="preserve">Polynesian Oral Formulae:</w:t>
      </w:r>
      <w:r>
        <w:t xml:space="preserve"> </w:t>
      </w:r>
      <w:r>
        <w:t xml:space="preserve">Even though function words are missing, the</w:t>
      </w:r>
      <w:r>
        <w:t xml:space="preserve"> </w:t>
      </w:r>
      <w:r>
        <w:rPr>
          <w:b/>
          <w:bCs/>
        </w:rPr>
        <w:t xml:space="preserve">content words and imagery are Polynesian</w:t>
      </w:r>
      <w:r>
        <w:t xml:space="preserve">, as demonstrated above. The mnemonic style actually</w:t>
      </w:r>
      <w:r>
        <w:t xml:space="preserve"> </w:t>
      </w:r>
      <w:r>
        <w:rPr>
          <w:i/>
          <w:iCs/>
        </w:rPr>
        <w:t xml:space="preserve">reinforces</w:t>
      </w:r>
      <w:r>
        <w:t xml:space="preserve"> </w:t>
      </w:r>
      <w:r>
        <w:t xml:space="preserve">the Polynesian connection: it mirrors how Polynesian oral literature is structured (with repeated formulaic phrases, names of ancestors, etc., rather than explicit syntax). For example, the repeated</w:t>
      </w:r>
      <w:r>
        <w:t xml:space="preserve"> </w:t>
      </w:r>
      <w:r>
        <w:rPr>
          <w:b/>
          <w:bCs/>
        </w:rPr>
        <w:t xml:space="preserve">copulative phrases</w:t>
      </w:r>
      <w:r>
        <w:t xml:space="preserve"> </w:t>
      </w:r>
      <w:r>
        <w:t xml:space="preserve">that Fischer proposed on the Santiago Staff (like “X copulated with Y, produced Z”) contain recognizable Polynesian vocabulary for animals and natural elements</w:t>
      </w:r>
      <w:hyperlink r:id="rId41">
        <w:r>
          <w:rPr>
            <w:rStyle w:val="Hyperlink"/>
          </w:rPr>
          <w:t xml:space="preserve">[20]</w:t>
        </w:r>
      </w:hyperlink>
      <w:hyperlink r:id="rId42">
        <w:r>
          <w:rPr>
            <w:rStyle w:val="Hyperlink"/>
          </w:rPr>
          <w:t xml:space="preserve">[21]</w:t>
        </w:r>
      </w:hyperlink>
      <w:r>
        <w:t xml:space="preserve">, even if Fischer’s exact interpretation is debated. Another example is a hand-shaped glyph that the lexicon indicates functions as a</w:t>
      </w:r>
      <w:r>
        <w:t xml:space="preserve"> </w:t>
      </w:r>
      <w:r>
        <w:rPr>
          <w:b/>
          <w:bCs/>
        </w:rPr>
        <w:t xml:space="preserve">plural marker or collectivizer</w:t>
      </w:r>
      <w:r>
        <w:t xml:space="preserve"> </w:t>
      </w:r>
      <w:r>
        <w:t xml:space="preserve">(conceptually “many”) by attaching to nouns</w:t>
      </w:r>
      <w:hyperlink r:id="rId43">
        <w:r>
          <w:rPr>
            <w:rStyle w:val="Hyperlink"/>
          </w:rPr>
          <w:t xml:space="preserve">[22]</w:t>
        </w:r>
      </w:hyperlink>
      <w:hyperlink r:id="rId44">
        <w:r>
          <w:rPr>
            <w:rStyle w:val="Hyperlink"/>
          </w:rPr>
          <w:t xml:space="preserve">[23]</w:t>
        </w:r>
      </w:hyperlink>
      <w:r>
        <w:t xml:space="preserve">. One researcher (S. Fischer) even suggested this might reflect the Tahitian plural particle</w:t>
      </w:r>
      <w:r>
        <w:t xml:space="preserve"> </w:t>
      </w:r>
      <w:r>
        <w:rPr>
          <w:i/>
          <w:iCs/>
        </w:rPr>
        <w:t xml:space="preserve">mau</w:t>
      </w:r>
      <w:r>
        <w:t xml:space="preserve"> </w:t>
      </w:r>
      <w:r>
        <w:t xml:space="preserve">(which is not used in Rapa Nui proper)</w:t>
      </w:r>
      <w:hyperlink r:id="rId45">
        <w:r>
          <w:rPr>
            <w:rStyle w:val="Hyperlink"/>
          </w:rPr>
          <w:t xml:space="preserve">[24]</w:t>
        </w:r>
      </w:hyperlink>
      <w:r>
        <w:t xml:space="preserve">. While</w:t>
      </w:r>
      <w:r>
        <w:t xml:space="preserve"> </w:t>
      </w:r>
      <w:r>
        <w:rPr>
          <w:b/>
          <w:bCs/>
        </w:rPr>
        <w:t xml:space="preserve">Fischer’s specific reading of a Tahitian</w:t>
      </w:r>
      <w:r>
        <w:rPr>
          <w:b/>
          <w:bCs/>
        </w:rPr>
        <w:t xml:space="preserve"> </w:t>
      </w:r>
      <w:r>
        <w:rPr>
          <w:b/>
          <w:bCs/>
          <w:i/>
          <w:iCs/>
        </w:rPr>
        <w:t xml:space="preserve">mau</w:t>
      </w:r>
      <w:r>
        <w:rPr>
          <w:b/>
          <w:bCs/>
        </w:rPr>
        <w:t xml:space="preserve"> </w:t>
      </w:r>
      <w:r>
        <w:rPr>
          <w:b/>
          <w:bCs/>
        </w:rPr>
        <w:t xml:space="preserve">has been questioned</w:t>
      </w:r>
      <w:r>
        <w:t xml:space="preserve"> </w:t>
      </w:r>
      <w:r>
        <w:t xml:space="preserve">(since Rapa Nui language did not use</w:t>
      </w:r>
      <w:r>
        <w:t xml:space="preserve"> </w:t>
      </w:r>
      <w:r>
        <w:rPr>
          <w:i/>
          <w:iCs/>
        </w:rPr>
        <w:t xml:space="preserve">mau</w:t>
      </w:r>
      <w:r>
        <w:t xml:space="preserve"> </w:t>
      </w:r>
      <w:r>
        <w:t xml:space="preserve">in that way)</w:t>
      </w:r>
      <w:hyperlink r:id="rId45">
        <w:r>
          <w:rPr>
            <w:rStyle w:val="Hyperlink"/>
          </w:rPr>
          <w:t xml:space="preserve">[24]</w:t>
        </w:r>
      </w:hyperlink>
      <w:r>
        <w:t xml:space="preserve">, the general idea of a glyph indicating plurality or emphasis is plausible in a mnemonic system. It shows how interpreters leaned on Polynesian grammar concepts to explain the script’s usage. In short, the script’s structure – lacking small grammatical words but rich in content words and repeated motifs – suggests a</w:t>
      </w:r>
      <w:r>
        <w:t xml:space="preserve"> </w:t>
      </w:r>
      <w:r>
        <w:rPr>
          <w:b/>
          <w:bCs/>
        </w:rPr>
        <w:t xml:space="preserve">Polynesian oral-text hybrid</w:t>
      </w:r>
      <w:r>
        <w:t xml:space="preserve">: not a full writing system, but a</w:t>
      </w:r>
      <w:r>
        <w:t xml:space="preserve"> </w:t>
      </w:r>
      <w:r>
        <w:rPr>
          <w:i/>
          <w:iCs/>
        </w:rPr>
        <w:t xml:space="preserve">“rebus+ideogram” repertoire</w:t>
      </w:r>
      <w:hyperlink r:id="rId36">
        <w:r>
          <w:rPr>
            <w:rStyle w:val="Hyperlink"/>
          </w:rPr>
          <w:t xml:space="preserve">[15]</w:t>
        </w:r>
      </w:hyperlink>
      <w:r>
        <w:t xml:space="preserve"> </w:t>
      </w:r>
      <w:r>
        <w:t xml:space="preserve">to encode genealogies, cosmological lists, or prayers that were composed in the Polynesian language. This finding is in line with the widely held view that Rongorongo is</w:t>
      </w:r>
      <w:r>
        <w:t xml:space="preserve"> </w:t>
      </w:r>
      <w:r>
        <w:rPr>
          <w:i/>
          <w:iCs/>
        </w:rPr>
        <w:t xml:space="preserve">“proto-writing… an ideographic- and rebus-based mnemonic device”</w:t>
      </w:r>
      <w:hyperlink r:id="rId36">
        <w:r>
          <w:rPr>
            <w:rStyle w:val="Hyperlink"/>
          </w:rPr>
          <w:t xml:space="preserve">[15]</w:t>
        </w:r>
      </w:hyperlink>
      <w:r>
        <w:t xml:space="preserve"> </w:t>
      </w:r>
      <w:r>
        <w:t xml:space="preserve">rather than a direct script of spoken language, explaining why</w:t>
      </w:r>
      <w:r>
        <w:t xml:space="preserve"> </w:t>
      </w:r>
      <w:r>
        <w:rPr>
          <w:b/>
          <w:bCs/>
        </w:rPr>
        <w:t xml:space="preserve">decipherment requires cultural context</w:t>
      </w:r>
      <w:r>
        <w:t xml:space="preserve">.</w:t>
      </w:r>
    </w:p>
    <w:bookmarkEnd w:id="46"/>
    <w:bookmarkStart w:id="55" w:name="X69ac8e5a501b6ed9de95d18c502ac9a602ef683"/>
    <w:p>
      <w:pPr>
        <w:pStyle w:val="Heading2"/>
      </w:pPr>
      <w:r>
        <w:t xml:space="preserve">Testing External Influences and Alternative Theories</w:t>
      </w:r>
    </w:p>
    <w:p>
      <w:pPr>
        <w:pStyle w:val="FirstParagraph"/>
      </w:pPr>
      <w:r>
        <w:t xml:space="preserve">Given Rongorongo’s enigmatic nature, researchers have historically tested whether it might be related to other scripts or languages outside Polynesia. Our cross-correlation considered these</w:t>
      </w:r>
      <w:r>
        <w:t xml:space="preserve"> </w:t>
      </w:r>
      <w:r>
        <w:rPr>
          <w:b/>
          <w:bCs/>
        </w:rPr>
        <w:t xml:space="preserve">alternative angles</w:t>
      </w:r>
      <w:r>
        <w:t xml:space="preserve"> </w:t>
      </w:r>
      <w:r>
        <w:t xml:space="preserve">as well, but found little substantive support for a foreign origin or “blended” script. The evidence instead points to an indigenous Polynesian development, with only superficial or coincidental resemblances to other writing systems:</w:t>
      </w:r>
    </w:p>
    <w:p>
      <w:pPr>
        <w:numPr>
          <w:ilvl w:val="0"/>
          <w:numId w:val="1003"/>
        </w:numPr>
      </w:pPr>
      <w:r>
        <w:rPr>
          <w:b/>
          <w:bCs/>
        </w:rPr>
        <w:t xml:space="preserve">Old Claims of Indus Script Connection:</w:t>
      </w:r>
      <w:r>
        <w:t xml:space="preserve"> </w:t>
      </w:r>
      <w:r>
        <w:t xml:space="preserve">One famous hypothesis was proposed in 1932 by Vilmos Hevesy, who noted visual similarities between some Rongorongo characters and the undeciphered symbols of the</w:t>
      </w:r>
      <w:r>
        <w:t xml:space="preserve"> </w:t>
      </w:r>
      <w:r>
        <w:rPr>
          <w:b/>
          <w:bCs/>
        </w:rPr>
        <w:t xml:space="preserve">Indus Valley script</w:t>
      </w:r>
      <w:r>
        <w:t xml:space="preserve"> </w:t>
      </w:r>
      <w:r>
        <w:t xml:space="preserve">(bronze-age Harappan civilization)</w:t>
      </w:r>
      <w:hyperlink r:id="rId47">
        <w:r>
          <w:rPr>
            <w:rStyle w:val="Hyperlink"/>
          </w:rPr>
          <w:t xml:space="preserve">[25]</w:t>
        </w:r>
      </w:hyperlink>
      <w:r>
        <w:t xml:space="preserve">. Hevesy’s idea of a link between Easter Island and Indus was presented to the French Academy, causing a brief sensation</w:t>
      </w:r>
      <w:hyperlink r:id="rId48">
        <w:r>
          <w:rPr>
            <w:rStyle w:val="Hyperlink"/>
          </w:rPr>
          <w:t xml:space="preserve">[26]</w:t>
        </w:r>
      </w:hyperlink>
      <w:r>
        <w:t xml:space="preserve">. However, this theory has been thoroughly</w:t>
      </w:r>
      <w:r>
        <w:t xml:space="preserve"> </w:t>
      </w:r>
      <w:r>
        <w:rPr>
          <w:b/>
          <w:bCs/>
        </w:rPr>
        <w:t xml:space="preserve">debunked</w:t>
      </w:r>
      <w:r>
        <w:t xml:space="preserve">. Scholars pointed out that the two scripts are separated by 4,000 years and half the globe, with</w:t>
      </w:r>
      <w:r>
        <w:t xml:space="preserve"> </w:t>
      </w:r>
      <w:r>
        <w:rPr>
          <w:i/>
          <w:iCs/>
        </w:rPr>
        <w:t xml:space="preserve">“no known intermediate stages”</w:t>
      </w:r>
      <w:r>
        <w:t xml:space="preserve"> </w:t>
      </w:r>
      <w:r>
        <w:t xml:space="preserve">of contact</w:t>
      </w:r>
      <w:hyperlink r:id="rId49">
        <w:r>
          <w:rPr>
            <w:rStyle w:val="Hyperlink"/>
          </w:rPr>
          <w:t xml:space="preserve">[27]</w:t>
        </w:r>
      </w:hyperlink>
      <w:r>
        <w:t xml:space="preserve">. Moreover, some of Hevesy’s cited glyph resemblances turned out to be based on erroneous drawings of Rongorongo characters</w:t>
      </w:r>
      <w:hyperlink r:id="rId50">
        <w:r>
          <w:rPr>
            <w:rStyle w:val="Hyperlink"/>
          </w:rPr>
          <w:t xml:space="preserve">[28]</w:t>
        </w:r>
      </w:hyperlink>
      <w:r>
        <w:t xml:space="preserve">. A Franco-Belgian expedition in 1934 specifically went to Easter Island and concluded the Indus parallels were spurious coincidences (Métraux 1939)</w:t>
      </w:r>
      <w:hyperlink r:id="rId51">
        <w:r>
          <w:rPr>
            <w:rStyle w:val="Hyperlink"/>
          </w:rPr>
          <w:t xml:space="preserve">[29]</w:t>
        </w:r>
      </w:hyperlink>
      <w:r>
        <w:t xml:space="preserve">. Today, experts agree there is</w:t>
      </w:r>
      <w:r>
        <w:t xml:space="preserve"> </w:t>
      </w:r>
      <w:r>
        <w:rPr>
          <w:b/>
          <w:bCs/>
        </w:rPr>
        <w:t xml:space="preserve">no concrete evidence of a historical connection</w:t>
      </w:r>
      <w:r>
        <w:t xml:space="preserve"> </w:t>
      </w:r>
      <w:r>
        <w:t xml:space="preserve">between Rongorongo and the Indus script beyond accidental pictographic likeness. The visual overlap (e.g. both have human and fish-like figures) is likely due to both being primitive pictographic systems – not due to any genetic relationship or contact.</w:t>
      </w:r>
    </w:p>
    <w:p>
      <w:pPr>
        <w:numPr>
          <w:ilvl w:val="0"/>
          <w:numId w:val="1003"/>
        </w:numPr>
      </w:pPr>
      <w:r>
        <w:rPr>
          <w:b/>
          <w:bCs/>
        </w:rPr>
        <w:t xml:space="preserve">Other Hypothesized Influences:</w:t>
      </w:r>
      <w:r>
        <w:t xml:space="preserve"> </w:t>
      </w:r>
      <w:r>
        <w:t xml:space="preserve">Aside from the Indus idea, various fringe or</w:t>
      </w:r>
      <w:r>
        <w:t xml:space="preserve"> </w:t>
      </w:r>
      <w:r>
        <w:rPr>
          <w:i/>
          <w:iCs/>
        </w:rPr>
        <w:t xml:space="preserve">“fanciful”</w:t>
      </w:r>
      <w:r>
        <w:t xml:space="preserve"> </w:t>
      </w:r>
      <w:r>
        <w:t xml:space="preserve">decipherments have attempted to link Rongorongo to other languages, but none have gained acceptance</w:t>
      </w:r>
      <w:hyperlink r:id="rId52">
        <w:r>
          <w:rPr>
            <w:rStyle w:val="Hyperlink"/>
          </w:rPr>
          <w:t xml:space="preserve">[30]</w:t>
        </w:r>
      </w:hyperlink>
      <w:hyperlink r:id="rId53">
        <w:r>
          <w:rPr>
            <w:rStyle w:val="Hyperlink"/>
          </w:rPr>
          <w:t xml:space="preserve">[31]</w:t>
        </w:r>
      </w:hyperlink>
      <w:r>
        <w:t xml:space="preserve">. For instance, early missionaries wondered if it encoded some</w:t>
      </w:r>
      <w:r>
        <w:t xml:space="preserve"> </w:t>
      </w:r>
      <w:r>
        <w:rPr>
          <w:b/>
          <w:bCs/>
        </w:rPr>
        <w:t xml:space="preserve">Peruvian or Asian language</w:t>
      </w:r>
      <w:r>
        <w:t xml:space="preserve">, given legends of contact, but no linguistic evidence supports this. No non-Polynesian words have reliably been identified in the texts – our dataset cross-check found</w:t>
      </w:r>
      <w:r>
        <w:t xml:space="preserve"> </w:t>
      </w:r>
      <w:r>
        <w:rPr>
          <w:i/>
          <w:iCs/>
        </w:rPr>
        <w:t xml:space="preserve">no consistent match with Spanish, Quechua, or any non-Polynesian vocabulary</w:t>
      </w:r>
      <w:r>
        <w:t xml:space="preserve">. In fact, as noted above,</w:t>
      </w:r>
      <w:r>
        <w:t xml:space="preserve"> </w:t>
      </w:r>
      <w:r>
        <w:rPr>
          <w:b/>
          <w:bCs/>
        </w:rPr>
        <w:t xml:space="preserve">even basic pan-Polynesian grammar markers are mostly absent</w:t>
      </w:r>
      <w:r>
        <w:t xml:space="preserve">, let alone any foreign morphemes. One modern theory posits that Rongorongo might have been inspired after contact with Europeans (</w:t>
      </w:r>
      <w:r>
        <w:rPr>
          <w:i/>
          <w:iCs/>
        </w:rPr>
        <w:t xml:space="preserve">“transcultural diffusion”</w:t>
      </w:r>
      <w:r>
        <w:t xml:space="preserve">), meaning the concept of writing was triggered by seeing Western writing, but the symbols created were uniquely Rapa Nui</w:t>
      </w:r>
      <w:hyperlink r:id="rId54">
        <w:r>
          <w:rPr>
            <w:rStyle w:val="Hyperlink"/>
          </w:rPr>
          <w:t xml:space="preserve">[32]</w:t>
        </w:r>
      </w:hyperlink>
      <w:r>
        <w:t xml:space="preserve">. If true, this would not be a linguistic blend, just a stimulus – and the script’s content would still be Rapa Nui concepts. Indeed, most historians lean toward Rongorongo being an</w:t>
      </w:r>
      <w:r>
        <w:t xml:space="preserve"> </w:t>
      </w:r>
      <w:r>
        <w:rPr>
          <w:b/>
          <w:bCs/>
        </w:rPr>
        <w:t xml:space="preserve">independent invention within Polynesia</w:t>
      </w:r>
      <w:hyperlink r:id="rId37">
        <w:r>
          <w:rPr>
            <w:rStyle w:val="Hyperlink"/>
          </w:rPr>
          <w:t xml:space="preserve">[16]</w:t>
        </w:r>
      </w:hyperlink>
      <w:r>
        <w:t xml:space="preserve">, noting that it</w:t>
      </w:r>
      <w:r>
        <w:t xml:space="preserve"> </w:t>
      </w:r>
      <w:r>
        <w:rPr>
          <w:i/>
          <w:iCs/>
        </w:rPr>
        <w:t xml:space="preserve">“remains the only ancient writing system found in Polynesia”</w:t>
      </w:r>
      <w:hyperlink r:id="rId34">
        <w:r>
          <w:rPr>
            <w:rStyle w:val="Hyperlink"/>
          </w:rPr>
          <w:t xml:space="preserve">[14]</w:t>
        </w:r>
      </w:hyperlink>
      <w:r>
        <w:t xml:space="preserve">. Its form (directional boustrophedon carving) and content appear autochthonous. For example, many glyphs closely resemble traditional Rapa Nui petroglyph motifs (turtles, bird-men, etc.), suggesting continuity with local art rather than import from abroad.</w:t>
      </w:r>
    </w:p>
    <w:p>
      <w:pPr>
        <w:numPr>
          <w:ilvl w:val="0"/>
          <w:numId w:val="1003"/>
        </w:numPr>
      </w:pPr>
      <w:r>
        <w:rPr>
          <w:b/>
          <w:bCs/>
        </w:rPr>
        <w:t xml:space="preserve">Cross-Validation with External Data:</w:t>
      </w:r>
      <w:r>
        <w:t xml:space="preserve"> </w:t>
      </w:r>
      <w:r>
        <w:t xml:space="preserve">We attempted to find any</w:t>
      </w:r>
      <w:r>
        <w:t xml:space="preserve"> </w:t>
      </w:r>
      <w:r>
        <w:rPr>
          <w:b/>
          <w:bCs/>
        </w:rPr>
        <w:t xml:space="preserve">cross-cultural parallels</w:t>
      </w:r>
      <w:r>
        <w:t xml:space="preserve"> </w:t>
      </w:r>
      <w:r>
        <w:t xml:space="preserve">that might validate or contradict the Polynesian-root hypothesis. The results reinforced Polynesian ties: the</w:t>
      </w:r>
      <w:r>
        <w:t xml:space="preserve"> </w:t>
      </w:r>
      <w:r>
        <w:rPr>
          <w:b/>
          <w:bCs/>
        </w:rPr>
        <w:t xml:space="preserve">rich semantic domains of the glyphs (navigation, agriculture, kinship, ritual)</w:t>
      </w:r>
      <w:r>
        <w:t xml:space="preserve"> </w:t>
      </w:r>
      <w:r>
        <w:t xml:space="preserve">match what we expect in Polynesian society and have no obvious analogue to, say, Mesoamerican or Asian scripts. Even the way certain Rongorongo glyphs carry multiple meanings depending on context (polysemy) is reminiscent of how oral Polynesian chants use puns and metaphors. For instance, as mentioned, the</w:t>
      </w:r>
      <w:r>
        <w:t xml:space="preserve"> </w:t>
      </w:r>
      <w:r>
        <w:rPr>
          <w:i/>
          <w:iCs/>
        </w:rPr>
        <w:t xml:space="preserve">ika</w:t>
      </w:r>
      <w:r>
        <w:t xml:space="preserve"> </w:t>
      </w:r>
      <w:r>
        <w:t xml:space="preserve">glyph can signify both “fish” and “sacrificial victim” – a layered meaning that is meaningful within Polynesian cosmology</w:t>
      </w:r>
      <w:hyperlink r:id="rId28">
        <w:r>
          <w:rPr>
            <w:rStyle w:val="Hyperlink"/>
          </w:rPr>
          <w:t xml:space="preserve">[8]</w:t>
        </w:r>
      </w:hyperlink>
      <w:r>
        <w:t xml:space="preserve"> </w:t>
      </w:r>
      <w:r>
        <w:t xml:space="preserve">but would be coincidental elsewhere. We found</w:t>
      </w:r>
      <w:r>
        <w:t xml:space="preserve"> </w:t>
      </w:r>
      <w:r>
        <w:rPr>
          <w:b/>
          <w:bCs/>
        </w:rPr>
        <w:t xml:space="preserve">no equivalent systematic correspondences</w:t>
      </w:r>
      <w:r>
        <w:t xml:space="preserve"> </w:t>
      </w:r>
      <w:r>
        <w:t xml:space="preserve">to non-Polynesian symbol sets. In short, while one can draw visual comparisons to other pictographic writings (as one can between Egyptian hieroglyphs and Maya glyphs superficially),</w:t>
      </w:r>
      <w:r>
        <w:t xml:space="preserve"> </w:t>
      </w:r>
      <w:r>
        <w:rPr>
          <w:b/>
          <w:bCs/>
        </w:rPr>
        <w:t xml:space="preserve">the substantive correlations – linguistic, cultural and contextual – firmly point to Polynesia</w:t>
      </w:r>
      <w:r>
        <w:t xml:space="preserve">.</w:t>
      </w:r>
    </w:p>
    <w:bookmarkEnd w:id="55"/>
    <w:bookmarkStart w:id="57" w:name="X701bb934607800e79114d53093e10176bb241c1"/>
    <w:p>
      <w:pPr>
        <w:pStyle w:val="Heading2"/>
      </w:pPr>
      <w:r>
        <w:t xml:space="preserve">Conclusion: Polynesian Offshoot, Not a Blend</w:t>
      </w:r>
    </w:p>
    <w:p>
      <w:pPr>
        <w:pStyle w:val="FirstParagraph"/>
      </w:pPr>
      <w:r>
        <w:t xml:space="preserve">All lines of evidence from this cross-correlation study converge on the conclusion that</w:t>
      </w:r>
      <w:r>
        <w:t xml:space="preserve"> </w:t>
      </w:r>
      <w:r>
        <w:rPr>
          <w:b/>
          <w:bCs/>
        </w:rPr>
        <w:t xml:space="preserve">Rongorongo is an indigenous Polynesian proto-writing system</w:t>
      </w:r>
      <w:r>
        <w:t xml:space="preserve">, rather than a hybrid imported from or influenced by distant civilizations. The script’s decipherable content — to the extent we understand it — reflects Rapa Nui’s</w:t>
      </w:r>
      <w:r>
        <w:t xml:space="preserve"> </w:t>
      </w:r>
      <w:r>
        <w:rPr>
          <w:b/>
          <w:bCs/>
        </w:rPr>
        <w:t xml:space="preserve">Polynesian language, worldview, and oral traditions</w:t>
      </w:r>
      <w:r>
        <w:t xml:space="preserve">. High-confidence glyph interpretations align with Rapa Nui vocabulary and Polynesian iconography, and known uses (lunar calendars, genealogies) fit within the island’s cultural framework</w:t>
      </w:r>
      <w:hyperlink r:id="rId30">
        <w:r>
          <w:rPr>
            <w:rStyle w:val="Hyperlink"/>
          </w:rPr>
          <w:t xml:space="preserve">[33]</w:t>
        </w:r>
      </w:hyperlink>
      <w:hyperlink r:id="rId23">
        <w:r>
          <w:rPr>
            <w:rStyle w:val="Hyperlink"/>
          </w:rPr>
          <w:t xml:space="preserve">[3]</w:t>
        </w:r>
      </w:hyperlink>
      <w:r>
        <w:t xml:space="preserve">. At the same time, the absence of full grammatical encoding and the need for prior knowledge indicate it was a mnemonic aid for specialists (a</w:t>
      </w:r>
      <w:r>
        <w:t xml:space="preserve"> </w:t>
      </w:r>
      <w:r>
        <w:rPr>
          <w:i/>
          <w:iCs/>
        </w:rPr>
        <w:t xml:space="preserve">“tangata rongorongo”</w:t>
      </w:r>
      <w:r>
        <w:t xml:space="preserve"> </w:t>
      </w:r>
      <w:r>
        <w:t xml:space="preserve">reciting from memory)</w:t>
      </w:r>
      <w:hyperlink r:id="rId36">
        <w:r>
          <w:rPr>
            <w:rStyle w:val="Hyperlink"/>
          </w:rPr>
          <w:t xml:space="preserve">[15]</w:t>
        </w:r>
      </w:hyperlink>
      <w:hyperlink r:id="rId33">
        <w:r>
          <w:rPr>
            <w:rStyle w:val="Hyperlink"/>
          </w:rPr>
          <w:t xml:space="preserve">[13]</w:t>
        </w:r>
      </w:hyperlink>
      <w:r>
        <w:t xml:space="preserve">, consistent with it being a</w:t>
      </w:r>
      <w:r>
        <w:t xml:space="preserve"> </w:t>
      </w:r>
      <w:r>
        <w:rPr>
          <w:b/>
          <w:bCs/>
        </w:rPr>
        <w:t xml:space="preserve">proto-writing offshoot of the Polynesian oral culture</w:t>
      </w:r>
      <w:r>
        <w:t xml:space="preserve">.</w:t>
      </w:r>
    </w:p>
    <w:p>
      <w:pPr>
        <w:pStyle w:val="BodyText"/>
      </w:pPr>
      <w:r>
        <w:t xml:space="preserve">Crucially,</w:t>
      </w:r>
      <w:r>
        <w:t xml:space="preserve"> </w:t>
      </w:r>
      <w:r>
        <w:rPr>
          <w:b/>
          <w:bCs/>
        </w:rPr>
        <w:t xml:space="preserve">no compelling evidence of a non-Polynesian origin or mixture</w:t>
      </w:r>
      <w:r>
        <w:t xml:space="preserve"> </w:t>
      </w:r>
      <w:r>
        <w:t xml:space="preserve">has emerged from our analysis or prior scholarship. Early theories linking the script to the Indus Valley or other languages are now regarded as coincidences or errors</w:t>
      </w:r>
      <w:hyperlink r:id="rId48">
        <w:r>
          <w:rPr>
            <w:rStyle w:val="Hyperlink"/>
          </w:rPr>
          <w:t xml:space="preserve">[26]</w:t>
        </w:r>
      </w:hyperlink>
      <w:hyperlink r:id="rId51">
        <w:r>
          <w:rPr>
            <w:rStyle w:val="Hyperlink"/>
          </w:rPr>
          <w:t xml:space="preserve">[29]</w:t>
        </w:r>
      </w:hyperlink>
      <w:r>
        <w:t xml:space="preserve">. Instead of a cross-cultural blend, Rongorongo appears to be a unique development on Easter Island — possibly inspired by the concept of writing (some scholars think the idea might have been sparked by exposure to Western writing in the eighteenth century)</w:t>
      </w:r>
      <w:hyperlink r:id="rId54">
        <w:r>
          <w:rPr>
            <w:rStyle w:val="Hyperlink"/>
          </w:rPr>
          <w:t xml:space="preserve">[32]</w:t>
        </w:r>
      </w:hyperlink>
      <w:r>
        <w:t xml:space="preserve">, but the execution of it remained entirely within a Polynesian semantic universe. In summary,</w:t>
      </w:r>
      <w:r>
        <w:t xml:space="preserve"> </w:t>
      </w:r>
      <w:r>
        <w:rPr>
          <w:b/>
          <w:bCs/>
        </w:rPr>
        <w:t xml:space="preserve">the natural patterns speak for themselves</w:t>
      </w:r>
      <w:r>
        <w:t xml:space="preserve">: Rongorongo’s symbols and meanings emerge naturally from Polynesian contexts when cross-correlated with linguistic and ethnographic data. This strengthens the case that Rongorongo was a</w:t>
      </w:r>
      <w:r>
        <w:t xml:space="preserve"> </w:t>
      </w:r>
      <w:r>
        <w:rPr>
          <w:i/>
          <w:iCs/>
        </w:rPr>
        <w:t xml:space="preserve">mnemonic proto-writing system with Polynesian roots</w:t>
      </w:r>
      <w:r>
        <w:t xml:space="preserve"> </w:t>
      </w:r>
      <w:r>
        <w:t xml:space="preserve">– an idea long hypothesized</w:t>
      </w:r>
      <w:hyperlink r:id="rId36">
        <w:r>
          <w:rPr>
            <w:rStyle w:val="Hyperlink"/>
          </w:rPr>
          <w:t xml:space="preserve">[15]</w:t>
        </w:r>
      </w:hyperlink>
      <w:r>
        <w:t xml:space="preserve"> </w:t>
      </w:r>
      <w:r>
        <w:t xml:space="preserve">and now reinforced by multi-source data analysis, rather than forced interpretation.</w:t>
      </w:r>
    </w:p>
    <w:p>
      <w:pPr>
        <w:pStyle w:val="BodyText"/>
      </w:pPr>
      <w:r>
        <w:rPr>
          <w:b/>
          <w:bCs/>
        </w:rPr>
        <w:t xml:space="preserve">Sources:</w:t>
      </w:r>
    </w:p>
    <w:p>
      <w:pPr>
        <w:pStyle w:val="Compact"/>
        <w:numPr>
          <w:ilvl w:val="0"/>
          <w:numId w:val="1004"/>
        </w:numPr>
      </w:pPr>
      <w:r>
        <w:t xml:space="preserve">Integrated Rongorongo Lexicon datasets (2025 compilation) – cross-referenced glyph meanings and transliterations.</w:t>
      </w:r>
    </w:p>
    <w:p>
      <w:pPr>
        <w:pStyle w:val="Compact"/>
        <w:numPr>
          <w:ilvl w:val="0"/>
          <w:numId w:val="1004"/>
        </w:numPr>
      </w:pPr>
      <w:r>
        <w:t xml:space="preserve">Kristine De Abreu,</w:t>
      </w:r>
      <w:r>
        <w:t xml:space="preserve"> </w:t>
      </w:r>
      <w:r>
        <w:rPr>
          <w:i/>
          <w:iCs/>
        </w:rPr>
        <w:t xml:space="preserve">Exploration Mysteries: Rongorongo</w:t>
      </w:r>
      <w:r>
        <w:t xml:space="preserve"> </w:t>
      </w:r>
      <w:r>
        <w:t xml:space="preserve">(Explorersweb, 2023)</w:t>
      </w:r>
      <w:hyperlink r:id="rId34">
        <w:r>
          <w:rPr>
            <w:rStyle w:val="Hyperlink"/>
          </w:rPr>
          <w:t xml:space="preserve">[14]</w:t>
        </w:r>
      </w:hyperlink>
      <w:hyperlink r:id="rId30">
        <w:r>
          <w:rPr>
            <w:rStyle w:val="Hyperlink"/>
          </w:rPr>
          <w:t xml:space="preserve">[33]</w:t>
        </w:r>
      </w:hyperlink>
      <w:hyperlink r:id="rId37">
        <w:r>
          <w:rPr>
            <w:rStyle w:val="Hyperlink"/>
          </w:rPr>
          <w:t xml:space="preserve">[16]</w:t>
        </w:r>
      </w:hyperlink>
    </w:p>
    <w:p>
      <w:pPr>
        <w:pStyle w:val="Compact"/>
        <w:numPr>
          <w:ilvl w:val="0"/>
          <w:numId w:val="1004"/>
        </w:numPr>
      </w:pPr>
      <w:r>
        <w:t xml:space="preserve">Wikipedia,</w:t>
      </w:r>
      <w:r>
        <w:t xml:space="preserve"> </w:t>
      </w:r>
      <w:r>
        <w:rPr>
          <w:i/>
          <w:iCs/>
        </w:rPr>
        <w:t xml:space="preserve">“Decipherment of Rongorongo”</w:t>
      </w:r>
      <w:hyperlink r:id="rId36">
        <w:r>
          <w:rPr>
            <w:rStyle w:val="Hyperlink"/>
          </w:rPr>
          <w:t xml:space="preserve">[15]</w:t>
        </w:r>
      </w:hyperlink>
      <w:hyperlink r:id="rId38">
        <w:r>
          <w:rPr>
            <w:rStyle w:val="Hyperlink"/>
          </w:rPr>
          <w:t xml:space="preserve">[17]</w:t>
        </w:r>
      </w:hyperlink>
      <w:hyperlink r:id="rId47">
        <w:r>
          <w:rPr>
            <w:rStyle w:val="Hyperlink"/>
          </w:rPr>
          <w:t xml:space="preserve">[25]</w:t>
        </w:r>
      </w:hyperlink>
      <w:r>
        <w:t xml:space="preserve"> </w:t>
      </w:r>
      <w:r>
        <w:t xml:space="preserve">(summary of scholarly research and objections)</w:t>
      </w:r>
    </w:p>
    <w:p>
      <w:pPr>
        <w:pStyle w:val="Compact"/>
        <w:numPr>
          <w:ilvl w:val="0"/>
          <w:numId w:val="1004"/>
        </w:numPr>
      </w:pPr>
      <w:r>
        <w:t xml:space="preserve">Rapa Nui cultural references: Imagina Rapanui site</w:t>
      </w:r>
      <w:hyperlink r:id="rId22">
        <w:r>
          <w:rPr>
            <w:rStyle w:val="Hyperlink"/>
          </w:rPr>
          <w:t xml:space="preserve">[2]</w:t>
        </w:r>
      </w:hyperlink>
      <w:r>
        <w:t xml:space="preserve">; Cromwell,</w:t>
      </w:r>
      <w:r>
        <w:t xml:space="preserve"> </w:t>
      </w:r>
      <w:r>
        <w:rPr>
          <w:i/>
          <w:iCs/>
        </w:rPr>
        <w:t xml:space="preserve">Rapa Nui Eclipse</w:t>
      </w:r>
      <w:r>
        <w:t xml:space="preserve"> </w:t>
      </w:r>
      <w:r>
        <w:t xml:space="preserve">(2025)</w:t>
      </w:r>
      <w:hyperlink r:id="rId24">
        <w:r>
          <w:rPr>
            <w:rStyle w:val="Hyperlink"/>
          </w:rPr>
          <w:t xml:space="preserve">[4]</w:t>
        </w:r>
      </w:hyperlink>
      <w:r>
        <w:t xml:space="preserve">; Wiktionary</w:t>
      </w:r>
      <w:hyperlink r:id="rId26">
        <w:r>
          <w:rPr>
            <w:rStyle w:val="Hyperlink"/>
          </w:rPr>
          <w:t xml:space="preserve">[6]</w:t>
        </w:r>
      </w:hyperlink>
      <w:r>
        <w:t xml:space="preserve">; Bradshaw Foundation (sea creatures &amp; sacrificial fish)</w:t>
      </w:r>
      <w:hyperlink r:id="rId28">
        <w:r>
          <w:rPr>
            <w:rStyle w:val="Hyperlink"/>
          </w:rPr>
          <w:t xml:space="preserve">[8]</w:t>
        </w:r>
      </w:hyperlink>
      <w:r>
        <w:t xml:space="preserve">; Polynesian Cultural Center</w:t>
      </w:r>
      <w:hyperlink r:id="rId56">
        <w:r>
          <w:rPr>
            <w:rStyle w:val="Hyperlink"/>
          </w:rPr>
          <w:t xml:space="preserve">[34]</w:t>
        </w:r>
      </w:hyperlink>
      <w:hyperlink r:id="rId25">
        <w:r>
          <w:rPr>
            <w:rStyle w:val="Hyperlink"/>
          </w:rPr>
          <w:t xml:space="preserve">[5]</w:t>
        </w:r>
      </w:hyperlink>
      <w:r>
        <w:t xml:space="preserve">.</w:t>
      </w:r>
    </w:p>
    <w:bookmarkEnd w:id="57"/>
    <w:bookmarkEnd w:id="58"/>
    <w:bookmarkEnd w:id="59"/>
    <w:p>
      <w:r>
        <w:pict>
          <v:rect style="width:0;height:1.5pt" o:hralign="center" o:hrstd="t" o:hr="t"/>
        </w:pict>
      </w:r>
    </w:p>
    <w:bookmarkStart w:id="70" w:name="citations"/>
    <w:p>
      <w:pPr>
        <w:pStyle w:val="FirstParagraph"/>
      </w:pPr>
      <w:hyperlink r:id="rId21">
        <w:r>
          <w:rPr>
            <w:rStyle w:val="Hyperlink"/>
          </w:rPr>
          <w:t xml:space="preserve">[1]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r>
        <w:t xml:space="preserve">final_decrypted_lexicon_v2_rongorongo.json</w:t>
      </w:r>
    </w:p>
    <w:p>
      <w:pPr>
        <w:pStyle w:val="BodyText"/>
      </w:pPr>
      <w:hyperlink r:id="rId60">
        <w:r>
          <w:rPr>
            <w:rStyle w:val="Hyperlink"/>
          </w:rPr>
          <w:t xml:space="preserve">file://file-WGFCKyJVwzRzEP62PPY9wK</w:t>
        </w:r>
      </w:hyperlink>
    </w:p>
    <w:p>
      <w:pPr>
        <w:pStyle w:val="BodyText"/>
      </w:pPr>
      <w:hyperlink r:id="rId22">
        <w:r>
          <w:rPr>
            <w:rStyle w:val="Hyperlink"/>
          </w:rPr>
          <w:t xml:space="preserve">[2]</w:t>
        </w:r>
      </w:hyperlink>
      <w:r>
        <w:t xml:space="preserve"> </w:t>
      </w:r>
      <w:r>
        <w:t xml:space="preserve">ANA KAI TANGATA | The "cave of the cannibals" of Easter Island</w:t>
      </w:r>
    </w:p>
    <w:p>
      <w:pPr>
        <w:pStyle w:val="BodyText"/>
      </w:pPr>
      <w:hyperlink r:id="rId61">
        <w:r>
          <w:rPr>
            <w:rStyle w:val="Hyperlink"/>
          </w:rPr>
          <w:t xml:space="preserve">https://imaginarapanui.com/en/easter-island-sightseeing/easter-island-caves/ana-kai-tangata/</w:t>
        </w:r>
      </w:hyperlink>
    </w:p>
    <w:p>
      <w:pPr>
        <w:pStyle w:val="BodyText"/>
      </w:pPr>
      <w:hyperlink r:id="rId23">
        <w:r>
          <w:rPr>
            <w:rStyle w:val="Hyperlink"/>
          </w:rPr>
          <w:t xml:space="preserve">[3]</w:t>
        </w:r>
      </w:hyperlink>
      <w:r>
        <w:t xml:space="preserve"> </w:t>
      </w:r>
      <w:r>
        <w:t xml:space="preserve">rongorongo_mega_merged_lexicon_v3.json</w:t>
      </w:r>
    </w:p>
    <w:p>
      <w:pPr>
        <w:pStyle w:val="BodyText"/>
      </w:pPr>
      <w:hyperlink r:id="rId62">
        <w:r>
          <w:rPr>
            <w:rStyle w:val="Hyperlink"/>
          </w:rPr>
          <w:t xml:space="preserve">file://file-MY1NVKZ8RnJUWp5GEmLSKz</w:t>
        </w:r>
      </w:hyperlink>
    </w:p>
    <w:p>
      <w:pPr>
        <w:pStyle w:val="BodyText"/>
      </w:pPr>
      <w:hyperlink r:id="rId24">
        <w:r>
          <w:rPr>
            <w:rStyle w:val="Hyperlink"/>
          </w:rPr>
          <w:t xml:space="preserve">[4]</w:t>
        </w:r>
      </w:hyperlink>
      <w:r>
        <w:t xml:space="preserve"> </w:t>
      </w:r>
      <w:r>
        <w:t xml:space="preserve">Rapa Nui Annular Eclipse of October 2nd, 2024</w:t>
      </w:r>
    </w:p>
    <w:p>
      <w:pPr>
        <w:pStyle w:val="BodyText"/>
      </w:pPr>
      <w:hyperlink r:id="rId63">
        <w:r>
          <w:rPr>
            <w:rStyle w:val="Hyperlink"/>
          </w:rPr>
          <w:t xml:space="preserve">https://cromwell-intl.com/travel/rapa-nui/eclipse/</w:t>
        </w:r>
      </w:hyperlink>
    </w:p>
    <w:p>
      <w:pPr>
        <w:pStyle w:val="BodyText"/>
      </w:pPr>
      <w:hyperlink r:id="rId25">
        <w:r>
          <w:rPr>
            <w:rStyle w:val="Hyperlink"/>
          </w:rPr>
          <w:t xml:space="preserve">[5]</w:t>
        </w:r>
      </w:hyperlink>
      <w:r>
        <w:t xml:space="preserve"> </w:t>
      </w:r>
      <w:r>
        <w:t xml:space="preserve">Rapanui-English Dictionary - kohaumotu.org</w:t>
      </w:r>
    </w:p>
    <w:p>
      <w:pPr>
        <w:pStyle w:val="BodyText"/>
      </w:pPr>
      <w:hyperlink r:id="rId64">
        <w:r>
          <w:rPr>
            <w:rStyle w:val="Hyperlink"/>
          </w:rPr>
          <w:t xml:space="preserve">http://kohaumotu.org/Rongorongo/Dictionary/dictionary_complete.html</w:t>
        </w:r>
      </w:hyperlink>
    </w:p>
    <w:p>
      <w:pPr>
        <w:pStyle w:val="BodyText"/>
      </w:pPr>
      <w:hyperlink r:id="rId26">
        <w:r>
          <w:rPr>
            <w:rStyle w:val="Hyperlink"/>
          </w:rPr>
          <w:t xml:space="preserve">[6]</w:t>
        </w:r>
      </w:hyperlink>
      <w:r>
        <w:t xml:space="preserve"> </w:t>
      </w:r>
      <w:r>
        <w:t xml:space="preserve">henua - Wiktionary, the free dictionary</w:t>
      </w:r>
    </w:p>
    <w:p>
      <w:pPr>
        <w:pStyle w:val="BodyText"/>
      </w:pPr>
      <w:hyperlink r:id="rId65">
        <w:r>
          <w:rPr>
            <w:rStyle w:val="Hyperlink"/>
          </w:rPr>
          <w:t xml:space="preserve">https://en.wiktionary.org/wiki/henua</w:t>
        </w:r>
      </w:hyperlink>
    </w:p>
    <w:p>
      <w:pPr>
        <w:pStyle w:val="BodyText"/>
      </w:pPr>
      <w:hyperlink r:id="rId27">
        <w:r>
          <w:rPr>
            <w:rStyle w:val="Hyperlink"/>
          </w:rPr>
          <w:t xml:space="preserve">[7]</w:t>
        </w:r>
      </w:hyperlink>
      <w:r>
        <w:t xml:space="preserve"> </w:t>
      </w:r>
      <w:hyperlink r:id="rId30">
        <w:r>
          <w:rPr>
            <w:rStyle w:val="Hyperlink"/>
          </w:rPr>
          <w:t xml:space="preserve">[10]</w:t>
        </w:r>
      </w:hyperlink>
      <w:r>
        <w:t xml:space="preserve"> </w:t>
      </w:r>
      <w:hyperlink r:id="rId34">
        <w:r>
          <w:rPr>
            <w:rStyle w:val="Hyperlink"/>
          </w:rPr>
          <w:t xml:space="preserve">[14]</w:t>
        </w:r>
      </w:hyperlink>
      <w:r>
        <w:t xml:space="preserve"> </w:t>
      </w:r>
      <w:hyperlink r:id="rId37">
        <w:r>
          <w:rPr>
            <w:rStyle w:val="Hyperlink"/>
          </w:rPr>
          <w:t xml:space="preserve">[16]</w:t>
        </w:r>
      </w:hyperlink>
      <w:r>
        <w:t xml:space="preserve"> </w:t>
      </w:r>
      <w:hyperlink r:id="rId40">
        <w:r>
          <w:rPr>
            <w:rStyle w:val="Hyperlink"/>
          </w:rPr>
          <w:t xml:space="preserve">[19]</w:t>
        </w:r>
      </w:hyperlink>
      <w:r>
        <w:t xml:space="preserve"> </w:t>
      </w:r>
      <w:hyperlink r:id="rId54">
        <w:r>
          <w:rPr>
            <w:rStyle w:val="Hyperlink"/>
          </w:rPr>
          <w:t xml:space="preserve">[32]</w:t>
        </w:r>
      </w:hyperlink>
      <w:r>
        <w:t xml:space="preserve"> </w:t>
      </w:r>
      <w:hyperlink r:id="rId30">
        <w:r>
          <w:rPr>
            <w:rStyle w:val="Hyperlink"/>
          </w:rPr>
          <w:t xml:space="preserve">[33]</w:t>
        </w:r>
      </w:hyperlink>
      <w:r>
        <w:t xml:space="preserve"> </w:t>
      </w:r>
      <w:r>
        <w:t xml:space="preserve">Exploration Mysteries: Rongorongo, the Hieroglyphics of Easter Island » Explorersweb</w:t>
      </w:r>
    </w:p>
    <w:p>
      <w:pPr>
        <w:pStyle w:val="BodyText"/>
      </w:pPr>
      <w:hyperlink r:id="rId66">
        <w:r>
          <w:rPr>
            <w:rStyle w:val="Hyperlink"/>
          </w:rPr>
          <w:t xml:space="preserve">https://explorersweb.com/exploration-mysteries-rongorongo-the-hieroglyphics-of-easter-island/</w:t>
        </w:r>
      </w:hyperlink>
    </w:p>
    <w:p>
      <w:pPr>
        <w:pStyle w:val="BodyText"/>
      </w:pPr>
      <w:hyperlink r:id="rId28">
        <w:r>
          <w:rPr>
            <w:rStyle w:val="Hyperlink"/>
          </w:rPr>
          <w:t xml:space="preserve">[8]</w:t>
        </w:r>
      </w:hyperlink>
      <w:r>
        <w:t xml:space="preserve"> </w:t>
      </w:r>
      <w:r>
        <w:t xml:space="preserve">Sea &amp; Marine Creatures in Easter Island Rock Art</w:t>
      </w:r>
    </w:p>
    <w:p>
      <w:pPr>
        <w:pStyle w:val="BodyText"/>
      </w:pPr>
      <w:hyperlink r:id="rId67">
        <w:r>
          <w:rPr>
            <w:rStyle w:val="Hyperlink"/>
          </w:rPr>
          <w:t xml:space="preserve">https://www.bradshawfoundation.com/easter/sea_creatures_easter_island.php</w:t>
        </w:r>
      </w:hyperlink>
    </w:p>
    <w:p>
      <w:pPr>
        <w:pStyle w:val="BodyText"/>
      </w:pPr>
      <w:hyperlink r:id="rId29">
        <w:r>
          <w:rPr>
            <w:rStyle w:val="Hyperlink"/>
          </w:rPr>
          <w:t xml:space="preserve">[9]</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6">
        <w:r>
          <w:rPr>
            <w:rStyle w:val="Hyperlink"/>
          </w:rPr>
          <w:t xml:space="preserve">[15]</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5">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r>
        <w:t xml:space="preserve">Decipherment of rongorongo - Wikipedia</w:t>
      </w:r>
    </w:p>
    <w:p>
      <w:pPr>
        <w:pStyle w:val="BodyText"/>
      </w:pPr>
      <w:hyperlink r:id="rId68">
        <w:r>
          <w:rPr>
            <w:rStyle w:val="Hyperlink"/>
          </w:rPr>
          <w:t xml:space="preserve">https://en.wikipedia.org/wiki/Decipherment_of_rongorongo</w:t>
        </w:r>
      </w:hyperlink>
    </w:p>
    <w:p>
      <w:pPr>
        <w:pStyle w:val="BodyText"/>
      </w:pPr>
      <w:hyperlink r:id="rId56">
        <w:r>
          <w:rPr>
            <w:rStyle w:val="Hyperlink"/>
          </w:rPr>
          <w:t xml:space="preserve">[34]</w:t>
        </w:r>
      </w:hyperlink>
      <w:r>
        <w:t xml:space="preserve"> </w:t>
      </w:r>
      <w:r>
        <w:t xml:space="preserve">Experience Rapa Nui at PCC - Polynesian Cultural Center</w:t>
      </w:r>
    </w:p>
    <w:p>
      <w:pPr>
        <w:pStyle w:val="BodyText"/>
      </w:pPr>
      <w:hyperlink r:id="rId69">
        <w:r>
          <w:rPr>
            <w:rStyle w:val="Hyperlink"/>
          </w:rPr>
          <w:t xml:space="preserve">https://www.polynesia.com/polynesian-cultures/rapa-nui</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file://file-MY1NVKZ8RnJUWp5GEmLSKz" TargetMode="External" /><Relationship Type="http://schemas.openxmlformats.org/officeDocument/2006/relationships/hyperlink" Id="rId23" Target="file://file-MY1NVKZ8RnJUWp5GEmLSKz#:~:text=%5D%2C%20," TargetMode="External" /><Relationship Type="http://schemas.openxmlformats.org/officeDocument/2006/relationships/hyperlink" Id="rId60" Target="file://file-WGFCKyJVwzRzEP62PPY9wK" TargetMode="External" /><Relationship Type="http://schemas.openxmlformats.org/officeDocument/2006/relationships/hyperlink" Id="rId43" Target="file://file-WGFCKyJVwzRzEP62PPY9wK#:~:text=," TargetMode="External" /><Relationship Type="http://schemas.openxmlformats.org/officeDocument/2006/relationships/hyperlink" Id="rId21" Target="file://file-WGFCKyJVwzRzEP62PPY9wK#:~:text=,0.85" TargetMode="External" /><Relationship Type="http://schemas.openxmlformats.org/officeDocument/2006/relationships/hyperlink" Id="rId44" Target="file://file-WGFCKyJVwzRzEP62PPY9wK#:~:text=,when%20combined%20with%20other%20glyphs" TargetMode="External" /><Relationship Type="http://schemas.openxmlformats.org/officeDocument/2006/relationships/hyperlink" Id="rId64" Target="http://kohaumotu.org/Rongorongo/Dictionary/dictionary_complete.html" TargetMode="External" /><Relationship Type="http://schemas.openxmlformats.org/officeDocument/2006/relationships/hyperlink" Id="rId25" Target="http://kohaumotu.org/Rongorongo/Dictionary/dictionary_complete.html#:~:text=Rapanui,harepepe%3A%20a%20variety%20of%20seaweed" TargetMode="External" /><Relationship Type="http://schemas.openxmlformats.org/officeDocument/2006/relationships/hyperlink" Id="rId63" Target="https://cromwell-intl.com/travel/rapa-nui/eclipse/" TargetMode="External" /><Relationship Type="http://schemas.openxmlformats.org/officeDocument/2006/relationships/hyperlink" Id="rId24" Target="https://cromwell-intl.com/travel/rapa-nui/eclipse/#:~:text=I%20went%20to%20the%20nearby,island" TargetMode="External" /><Relationship Type="http://schemas.openxmlformats.org/officeDocument/2006/relationships/hyperlink" Id="rId68" Target="https://en.wikipedia.org/wiki/Decipherment_of_rongorongo" TargetMode="External" /><Relationship Type="http://schemas.openxmlformats.org/officeDocument/2006/relationships/hyperlink" Id="rId42" Target="https://en.wikipedia.org/wiki/Decipherment_of_rongorongo#:~:text=,51" TargetMode="External" /><Relationship Type="http://schemas.openxmlformats.org/officeDocument/2006/relationships/hyperlink" Id="rId45" Target="https://en.wikipedia.org/wiki/Decipherment_of_rongorongo#:~:text=,does%20not%20follow%20from%20his" TargetMode="External" /><Relationship Type="http://schemas.openxmlformats.org/officeDocument/2006/relationships/hyperlink" Id="rId52" Target="https://en.wikipedia.org/wiki/Decipherment_of_rongorongo#:~:text=At%20least%20a%20score%20of,a%20comma%20in%20the%20translation" TargetMode="External" /><Relationship Type="http://schemas.openxmlformats.org/officeDocument/2006/relationships/hyperlink" Id="rId48" Target="https://en.wikipedia.org/wiki/Decipherment_of_rongorongo#:~:text=In%201932%20the%20Hungarian%20Vilmos,and%20had%20no%20known%20intermediate" TargetMode="External" /><Relationship Type="http://schemas.openxmlformats.org/officeDocument/2006/relationships/hyperlink" Id="rId47" Target="https://en.wikipedia.org/wiki/Decipherment_of_rongorongo#:~:text=In%201932%20the%20Hungarian%20Vilmos,the%20world%20and%20half%20of" TargetMode="External" /><Relationship Type="http://schemas.openxmlformats.org/officeDocument/2006/relationships/hyperlink" Id="rId38" Target="https://en.wikipedia.org/wiki/Decipherment_of_rongorongo#:~:text=In%20the%201950s%2C%20Butinov%20and,Barthel%27s%20preliminary%20encoding%2C%20which%20Konstantin" TargetMode="External" /><Relationship Type="http://schemas.openxmlformats.org/officeDocument/2006/relationships/hyperlink" Id="rId32" Target="https://en.wikipedia.org/wiki/Decipherment_of_rongorongo#:~:text=James%20Park%20Harrison%20%2C%20a,the%20text%20into%20sections%20containing" TargetMode="External" /><Relationship Type="http://schemas.openxmlformats.org/officeDocument/2006/relationships/hyperlink" Id="rId53" Target="https://en.wikipedia.org/wiki/Decipherment_of_rongorongo#:~:text=Many%20recent%20scholars,99" TargetMode="External" /><Relationship Type="http://schemas.openxmlformats.org/officeDocument/2006/relationships/hyperlink" Id="rId31" Target="https://en.wikipedia.org/wiki/Decipherment_of_rongorongo#:~:text=Now%2C%20if%20the%20repeated%20independent,then%20this%20means%20something%20like" TargetMode="External" /><Relationship Type="http://schemas.openxmlformats.org/officeDocument/2006/relationships/hyperlink" Id="rId29" Target="https://en.wikipedia.org/wiki/Decipherment_of_rongorongo#:~:text=There%20have%20been%20numerous%20attempts,were%20unable%20to%20read%20other" TargetMode="External" /><Relationship Type="http://schemas.openxmlformats.org/officeDocument/2006/relationships/hyperlink" Id="rId33" Target="https://en.wikipedia.org/wiki/Decipherment_of_rongorongo#:~:text=figure%2C%20but%20parallels%20in%20the,citation%20needed" TargetMode="External" /><Relationship Type="http://schemas.openxmlformats.org/officeDocument/2006/relationships/hyperlink" Id="rId41" Target="https://en.wikipedia.org/wiki/Decipherment_of_rongorongo#:~:text=sometimes%20also%20with%20the%20birds,fish%20to%20produce%20the%20sun" TargetMode="External" /><Relationship Type="http://schemas.openxmlformats.org/officeDocument/2006/relationships/hyperlink" Id="rId49" Target="https://en.wikipedia.org/wiki/Decipherment_of_rongorongo#:~:text=the%20French%20Sinologist%20%20,The%20Indus%20Valley%20connection%20was" TargetMode="External" /><Relationship Type="http://schemas.openxmlformats.org/officeDocument/2006/relationships/hyperlink" Id="rId50" Target="https://en.wikipedia.org/wiki/Decipherment_of_rongorongo#:~:text=to%20the%20lack%20of%20an,such%20respected%20anthropological%20journals%20as" TargetMode="External" /><Relationship Type="http://schemas.openxmlformats.org/officeDocument/2006/relationships/hyperlink" Id="rId51" Target="https://en.wikipedia.org/wiki/Decipherment_of_rongorongo#:~:text=undeciphered%20,99" TargetMode="External" /><Relationship Type="http://schemas.openxmlformats.org/officeDocument/2006/relationships/hyperlink" Id="rId39" Target="https://en.wikipedia.org/wiki/Decipherment_of_rongorongo#Butinov_and_Knorozov#:~:text=Rapa%20Nui%20language%20%20%E2%80%93,Tahitian%20and%20is%20unlikely%20to" TargetMode="External" /><Relationship Type="http://schemas.openxmlformats.org/officeDocument/2006/relationships/hyperlink" Id="rId36" Target="https://en.wikipedia.org/wiki/Decipherment_of_rongorongo#Butinov_and_Knorozov#:~:text=Since%20a%20proposal%20by%20Butinov,Of%20those" TargetMode="External" /><Relationship Type="http://schemas.openxmlformats.org/officeDocument/2006/relationships/hyperlink" Id="rId65" Target="https://en.wiktionary.org/wiki/henua" TargetMode="External" /><Relationship Type="http://schemas.openxmlformats.org/officeDocument/2006/relationships/hyperlink" Id="rId26" Target="https://en.wiktionary.org/wiki/henua#:~:text=" TargetMode="External" /><Relationship Type="http://schemas.openxmlformats.org/officeDocument/2006/relationships/hyperlink" Id="rId66" Target="https://explorersweb.com/exploration-mysteries-rongorongo-the-hieroglyphics-of-easter-island/" TargetMode="External" /><Relationship Type="http://schemas.openxmlformats.org/officeDocument/2006/relationships/hyperlink" Id="rId34" Target="https://explorersweb.com/exploration-mysteries-rongorongo-the-hieroglyphics-of-easter-island/#:~:text=A%20culture%20in%20crisis" TargetMode="External" /><Relationship Type="http://schemas.openxmlformats.org/officeDocument/2006/relationships/hyperlink" Id="rId30" Target="https://explorersweb.com/exploration-mysteries-rongorongo-the-hieroglyphics-of-easter-island/#:~:text=Barthel%2C%20in%20particular%2C%20made%20the,in%20fact%20a%20lunar%20calendar" TargetMode="External" /><Relationship Type="http://schemas.openxmlformats.org/officeDocument/2006/relationships/hyperlink" Id="rId54" Target="https://explorersweb.com/exploration-mysteries-rongorongo-the-hieroglyphics-of-easter-island/#:~:text=Some%20believe%20that%20Rongorongo%20resulted,of%20communication%20after%20this%20exposure" TargetMode="External" /><Relationship Type="http://schemas.openxmlformats.org/officeDocument/2006/relationships/hyperlink" Id="rId27" Target="https://explorersweb.com/exploration-mysteries-rongorongo-the-hieroglyphics-of-easter-island/#:~:text=The%20word%20Rongorongo%20means%20%E2%80%9Cto,into%20thousands%20of%20compound%20symbols" TargetMode="External" /><Relationship Type="http://schemas.openxmlformats.org/officeDocument/2006/relationships/hyperlink" Id="rId40" Target="https://explorersweb.com/exploration-mysteries-rongorongo-the-hieroglyphics-of-easter-island/#:~:text=lines%20of%20one%20tablet%20were,in%20fact%20a%20lunar%20calendar" TargetMode="External" /><Relationship Type="http://schemas.openxmlformats.org/officeDocument/2006/relationships/hyperlink" Id="rId37" Target="https://explorersweb.com/exploration-mysteries-rongorongo-the-hieroglyphics-of-easter-island/#:~:text=that%20the%20islanders%20were%20inspired,of%20communication%20after%20this%20exposure" TargetMode="External" /><Relationship Type="http://schemas.openxmlformats.org/officeDocument/2006/relationships/hyperlink" Id="rId61" Target="https://imaginarapanui.com/en/easter-island-sightseeing/easter-island-caves/ana-kai-tangata/" TargetMode="External" /><Relationship Type="http://schemas.openxmlformats.org/officeDocument/2006/relationships/hyperlink" Id="rId22" Target="https://imaginarapanui.com/en/easter-island-sightseeing/easter-island-caves/ana-kai-tangata/#:~:text=The%20name%20of%20this%20cave,Kai%2C%20with%20several%20possible%20meanings" TargetMode="External" /><Relationship Type="http://schemas.openxmlformats.org/officeDocument/2006/relationships/hyperlink" Id="rId67" Target="https://www.bradshawfoundation.com/easter/sea_creatures_easter_island.php" TargetMode="External" /><Relationship Type="http://schemas.openxmlformats.org/officeDocument/2006/relationships/hyperlink" Id="rId28" Target="https://www.bradshawfoundation.com/easter/sea_creatures_easter_island.php#:~:text=Art%20www,Easter%20Island%27s%20sea%20creatures" TargetMode="External" /><Relationship Type="http://schemas.openxmlformats.org/officeDocument/2006/relationships/hyperlink" Id="rId69" Target="https://www.polynesia.com/polynesian-cultures/rapa-nui" TargetMode="External" /><Relationship Type="http://schemas.openxmlformats.org/officeDocument/2006/relationships/hyperlink" Id="rId56" Target="https://www.polynesia.com/polynesian-cultures/rapa-nui#:~:text=You%27ll%20also%20notice%20that%20the,pronounce%20both%20syllables" TargetMode="External" /></Relationships>
</file>

<file path=word/_rels/footnotes.xml.rels><?xml version="1.0" encoding="UTF-8"?><Relationships xmlns="http://schemas.openxmlformats.org/package/2006/relationships"><Relationship Type="http://schemas.openxmlformats.org/officeDocument/2006/relationships/hyperlink" Id="rId62" Target="file://file-MY1NVKZ8RnJUWp5GEmLSKz" TargetMode="External" /><Relationship Type="http://schemas.openxmlformats.org/officeDocument/2006/relationships/hyperlink" Id="rId23" Target="file://file-MY1NVKZ8RnJUWp5GEmLSKz#:~:text=%5D%2C%20," TargetMode="External" /><Relationship Type="http://schemas.openxmlformats.org/officeDocument/2006/relationships/hyperlink" Id="rId60" Target="file://file-WGFCKyJVwzRzEP62PPY9wK" TargetMode="External" /><Relationship Type="http://schemas.openxmlformats.org/officeDocument/2006/relationships/hyperlink" Id="rId43" Target="file://file-WGFCKyJVwzRzEP62PPY9wK#:~:text=," TargetMode="External" /><Relationship Type="http://schemas.openxmlformats.org/officeDocument/2006/relationships/hyperlink" Id="rId21" Target="file://file-WGFCKyJVwzRzEP62PPY9wK#:~:text=,0.85" TargetMode="External" /><Relationship Type="http://schemas.openxmlformats.org/officeDocument/2006/relationships/hyperlink" Id="rId44" Target="file://file-WGFCKyJVwzRzEP62PPY9wK#:~:text=,when%20combined%20with%20other%20glyphs" TargetMode="External" /><Relationship Type="http://schemas.openxmlformats.org/officeDocument/2006/relationships/hyperlink" Id="rId64" Target="http://kohaumotu.org/Rongorongo/Dictionary/dictionary_complete.html" TargetMode="External" /><Relationship Type="http://schemas.openxmlformats.org/officeDocument/2006/relationships/hyperlink" Id="rId25" Target="http://kohaumotu.org/Rongorongo/Dictionary/dictionary_complete.html#:~:text=Rapanui,harepepe%3A%20a%20variety%20of%20seaweed" TargetMode="External" /><Relationship Type="http://schemas.openxmlformats.org/officeDocument/2006/relationships/hyperlink" Id="rId63" Target="https://cromwell-intl.com/travel/rapa-nui/eclipse/" TargetMode="External" /><Relationship Type="http://schemas.openxmlformats.org/officeDocument/2006/relationships/hyperlink" Id="rId24" Target="https://cromwell-intl.com/travel/rapa-nui/eclipse/#:~:text=I%20went%20to%20the%20nearby,island" TargetMode="External" /><Relationship Type="http://schemas.openxmlformats.org/officeDocument/2006/relationships/hyperlink" Id="rId68" Target="https://en.wikipedia.org/wiki/Decipherment_of_rongorongo" TargetMode="External" /><Relationship Type="http://schemas.openxmlformats.org/officeDocument/2006/relationships/hyperlink" Id="rId42" Target="https://en.wikipedia.org/wiki/Decipherment_of_rongorongo#:~:text=,51" TargetMode="External" /><Relationship Type="http://schemas.openxmlformats.org/officeDocument/2006/relationships/hyperlink" Id="rId45" Target="https://en.wikipedia.org/wiki/Decipherment_of_rongorongo#:~:text=,does%20not%20follow%20from%20his" TargetMode="External" /><Relationship Type="http://schemas.openxmlformats.org/officeDocument/2006/relationships/hyperlink" Id="rId52" Target="https://en.wikipedia.org/wiki/Decipherment_of_rongorongo#:~:text=At%20least%20a%20score%20of,a%20comma%20in%20the%20translation" TargetMode="External" /><Relationship Type="http://schemas.openxmlformats.org/officeDocument/2006/relationships/hyperlink" Id="rId48" Target="https://en.wikipedia.org/wiki/Decipherment_of_rongorongo#:~:text=In%201932%20the%20Hungarian%20Vilmos,and%20had%20no%20known%20intermediate" TargetMode="External" /><Relationship Type="http://schemas.openxmlformats.org/officeDocument/2006/relationships/hyperlink" Id="rId47" Target="https://en.wikipedia.org/wiki/Decipherment_of_rongorongo#:~:text=In%201932%20the%20Hungarian%20Vilmos,the%20world%20and%20half%20of" TargetMode="External" /><Relationship Type="http://schemas.openxmlformats.org/officeDocument/2006/relationships/hyperlink" Id="rId38" Target="https://en.wikipedia.org/wiki/Decipherment_of_rongorongo#:~:text=In%20the%201950s%2C%20Butinov%20and,Barthel%27s%20preliminary%20encoding%2C%20which%20Konstantin" TargetMode="External" /><Relationship Type="http://schemas.openxmlformats.org/officeDocument/2006/relationships/hyperlink" Id="rId32" Target="https://en.wikipedia.org/wiki/Decipherment_of_rongorongo#:~:text=James%20Park%20Harrison%20%2C%20a,the%20text%20into%20sections%20containing" TargetMode="External" /><Relationship Type="http://schemas.openxmlformats.org/officeDocument/2006/relationships/hyperlink" Id="rId53" Target="https://en.wikipedia.org/wiki/Decipherment_of_rongorongo#:~:text=Many%20recent%20scholars,99" TargetMode="External" /><Relationship Type="http://schemas.openxmlformats.org/officeDocument/2006/relationships/hyperlink" Id="rId31" Target="https://en.wikipedia.org/wiki/Decipherment_of_rongorongo#:~:text=Now%2C%20if%20the%20repeated%20independent,then%20this%20means%20something%20like" TargetMode="External" /><Relationship Type="http://schemas.openxmlformats.org/officeDocument/2006/relationships/hyperlink" Id="rId29" Target="https://en.wikipedia.org/wiki/Decipherment_of_rongorongo#:~:text=There%20have%20been%20numerous%20attempts,were%20unable%20to%20read%20other" TargetMode="External" /><Relationship Type="http://schemas.openxmlformats.org/officeDocument/2006/relationships/hyperlink" Id="rId33" Target="https://en.wikipedia.org/wiki/Decipherment_of_rongorongo#:~:text=figure%2C%20but%20parallels%20in%20the,citation%20needed" TargetMode="External" /><Relationship Type="http://schemas.openxmlformats.org/officeDocument/2006/relationships/hyperlink" Id="rId41" Target="https://en.wikipedia.org/wiki/Decipherment_of_rongorongo#:~:text=sometimes%20also%20with%20the%20birds,fish%20to%20produce%20the%20sun" TargetMode="External" /><Relationship Type="http://schemas.openxmlformats.org/officeDocument/2006/relationships/hyperlink" Id="rId49" Target="https://en.wikipedia.org/wiki/Decipherment_of_rongorongo#:~:text=the%20French%20Sinologist%20%20,The%20Indus%20Valley%20connection%20was" TargetMode="External" /><Relationship Type="http://schemas.openxmlformats.org/officeDocument/2006/relationships/hyperlink" Id="rId50" Target="https://en.wikipedia.org/wiki/Decipherment_of_rongorongo#:~:text=to%20the%20lack%20of%20an,such%20respected%20anthropological%20journals%20as" TargetMode="External" /><Relationship Type="http://schemas.openxmlformats.org/officeDocument/2006/relationships/hyperlink" Id="rId51" Target="https://en.wikipedia.org/wiki/Decipherment_of_rongorongo#:~:text=undeciphered%20,99" TargetMode="External" /><Relationship Type="http://schemas.openxmlformats.org/officeDocument/2006/relationships/hyperlink" Id="rId39" Target="https://en.wikipedia.org/wiki/Decipherment_of_rongorongo#Butinov_and_Knorozov#:~:text=Rapa%20Nui%20language%20%20%E2%80%93,Tahitian%20and%20is%20unlikely%20to" TargetMode="External" /><Relationship Type="http://schemas.openxmlformats.org/officeDocument/2006/relationships/hyperlink" Id="rId36" Target="https://en.wikipedia.org/wiki/Decipherment_of_rongorongo#Butinov_and_Knorozov#:~:text=Since%20a%20proposal%20by%20Butinov,Of%20those" TargetMode="External" /><Relationship Type="http://schemas.openxmlformats.org/officeDocument/2006/relationships/hyperlink" Id="rId65" Target="https://en.wiktionary.org/wiki/henua" TargetMode="External" /><Relationship Type="http://schemas.openxmlformats.org/officeDocument/2006/relationships/hyperlink" Id="rId26" Target="https://en.wiktionary.org/wiki/henua#:~:text=" TargetMode="External" /><Relationship Type="http://schemas.openxmlformats.org/officeDocument/2006/relationships/hyperlink" Id="rId66" Target="https://explorersweb.com/exploration-mysteries-rongorongo-the-hieroglyphics-of-easter-island/" TargetMode="External" /><Relationship Type="http://schemas.openxmlformats.org/officeDocument/2006/relationships/hyperlink" Id="rId34" Target="https://explorersweb.com/exploration-mysteries-rongorongo-the-hieroglyphics-of-easter-island/#:~:text=A%20culture%20in%20crisis" TargetMode="External" /><Relationship Type="http://schemas.openxmlformats.org/officeDocument/2006/relationships/hyperlink" Id="rId30" Target="https://explorersweb.com/exploration-mysteries-rongorongo-the-hieroglyphics-of-easter-island/#:~:text=Barthel%2C%20in%20particular%2C%20made%20the,in%20fact%20a%20lunar%20calendar" TargetMode="External" /><Relationship Type="http://schemas.openxmlformats.org/officeDocument/2006/relationships/hyperlink" Id="rId54" Target="https://explorersweb.com/exploration-mysteries-rongorongo-the-hieroglyphics-of-easter-island/#:~:text=Some%20believe%20that%20Rongorongo%20resulted,of%20communication%20after%20this%20exposure" TargetMode="External" /><Relationship Type="http://schemas.openxmlformats.org/officeDocument/2006/relationships/hyperlink" Id="rId27" Target="https://explorersweb.com/exploration-mysteries-rongorongo-the-hieroglyphics-of-easter-island/#:~:text=The%20word%20Rongorongo%20means%20%E2%80%9Cto,into%20thousands%20of%20compound%20symbols" TargetMode="External" /><Relationship Type="http://schemas.openxmlformats.org/officeDocument/2006/relationships/hyperlink" Id="rId40" Target="https://explorersweb.com/exploration-mysteries-rongorongo-the-hieroglyphics-of-easter-island/#:~:text=lines%20of%20one%20tablet%20were,in%20fact%20a%20lunar%20calendar" TargetMode="External" /><Relationship Type="http://schemas.openxmlformats.org/officeDocument/2006/relationships/hyperlink" Id="rId37" Target="https://explorersweb.com/exploration-mysteries-rongorongo-the-hieroglyphics-of-easter-island/#:~:text=that%20the%20islanders%20were%20inspired,of%20communication%20after%20this%20exposure" TargetMode="External" /><Relationship Type="http://schemas.openxmlformats.org/officeDocument/2006/relationships/hyperlink" Id="rId61" Target="https://imaginarapanui.com/en/easter-island-sightseeing/easter-island-caves/ana-kai-tangata/" TargetMode="External" /><Relationship Type="http://schemas.openxmlformats.org/officeDocument/2006/relationships/hyperlink" Id="rId22" Target="https://imaginarapanui.com/en/easter-island-sightseeing/easter-island-caves/ana-kai-tangata/#:~:text=The%20name%20of%20this%20cave,Kai%2C%20with%20several%20possible%20meanings" TargetMode="External" /><Relationship Type="http://schemas.openxmlformats.org/officeDocument/2006/relationships/hyperlink" Id="rId67" Target="https://www.bradshawfoundation.com/easter/sea_creatures_easter_island.php" TargetMode="External" /><Relationship Type="http://schemas.openxmlformats.org/officeDocument/2006/relationships/hyperlink" Id="rId28" Target="https://www.bradshawfoundation.com/easter/sea_creatures_easter_island.php#:~:text=Art%20www,Easter%20Island%27s%20sea%20creatures" TargetMode="External" /><Relationship Type="http://schemas.openxmlformats.org/officeDocument/2006/relationships/hyperlink" Id="rId69" Target="https://www.polynesia.com/polynesian-cultures/rapa-nui" TargetMode="External" /><Relationship Type="http://schemas.openxmlformats.org/officeDocument/2006/relationships/hyperlink" Id="rId56" Target="https://www.polynesia.com/polynesian-cultures/rapa-nui#:~:text=You%27ll%20also%20notice%20that%20the,pronounce%20both%20syllab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2025-12-20T22:12:08Z</dcterms:created>
  <dcterms:modified xsi:type="dcterms:W3CDTF">2025-12-20T22:12:08Z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