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2" w:name="content"/>
    <w:bookmarkStart w:id="141" w:name="deep-dive-into-the-rongorongo-mystery"/>
    <w:p>
      <w:pPr>
        <w:pStyle w:val="Heading1"/>
      </w:pPr>
      <w:r>
        <w:t xml:space="preserve">Deep Dive into the Rongorongo Mystery</w:t>
      </w:r>
    </w:p>
    <w:bookmarkStart w:id="23" w:name="introduction"/>
    <w:p>
      <w:pPr>
        <w:pStyle w:val="Heading2"/>
      </w:pPr>
      <w:r>
        <w:t xml:space="preserve">Introduction</w:t>
      </w:r>
    </w:p>
    <w:p>
      <w:pPr>
        <w:pStyle w:val="FirstParagraph"/>
      </w:pPr>
      <w:r>
        <w:t xml:space="preserve">Rongorongo is the enigmatic system of glyphs from Easter Island (Rapa Nui), first noted by outsiders in 1864. Despite over a century of study, it remains undeciphered. Scholars debate whether it encodes language or is a non-linguistic symbolic art. Only about 27 wooden objects bearing some 15,000 glyphs survive</w:t>
      </w:r>
      <w:hyperlink r:id="rId21">
        <w:r>
          <w:rPr>
            <w:rStyle w:val="Hyperlink"/>
          </w:rPr>
          <w:t xml:space="preserve">[1]</w:t>
        </w:r>
      </w:hyperlink>
      <w:r>
        <w:t xml:space="preserve">, offering limited data. No “Rosetta Stone” bilingual text exists, and the island’s oral culture was devastated in the 19th century, complicating interpretation</w:t>
      </w:r>
      <w:hyperlink r:id="rId22">
        <w:r>
          <w:rPr>
            <w:rStyle w:val="Hyperlink"/>
          </w:rPr>
          <w:t xml:space="preserve">[2]</w:t>
        </w:r>
      </w:hyperlink>
      <w:r>
        <w:t xml:space="preserve">. In this deep dive, we examine multiple approaches – treating Rongorongo as proto-writing (artistic symbols with meaning) versus as true writing – and cross-reference clues from Rapa Nui culture, comparative Polynesian context, and even outside analogies. Our goal is to synthesize what each method reveals about Rongorongo’s possible content and purpose.</w:t>
      </w:r>
    </w:p>
    <w:bookmarkEnd w:id="23"/>
    <w:bookmarkStart w:id="32" w:name="rongorongo-as-symbolic-art-proto-writing"/>
    <w:p>
      <w:pPr>
        <w:pStyle w:val="Heading2"/>
      </w:pPr>
      <w:r>
        <w:t xml:space="preserve">Rongorongo as Symbolic Art (Proto-Writing)</w:t>
      </w:r>
    </w:p>
    <w:p>
      <w:pPr>
        <w:pStyle w:val="FirstParagraph"/>
      </w:pPr>
      <w:r>
        <w:t xml:space="preserve">Many researchers consider that Rongorongo is</w:t>
      </w:r>
      <w:r>
        <w:t xml:space="preserve"> </w:t>
      </w:r>
      <w:r>
        <w:rPr>
          <w:b/>
          <w:bCs/>
        </w:rPr>
        <w:t xml:space="preserve">not a literal transcription of spoken Rapa Nui</w:t>
      </w:r>
      <w:r>
        <w:t xml:space="preserve"> </w:t>
      </w:r>
      <w:r>
        <w:t xml:space="preserve">but a form of</w:t>
      </w:r>
      <w:r>
        <w:t xml:space="preserve"> </w:t>
      </w:r>
      <w:r>
        <w:rPr>
          <w:b/>
          <w:bCs/>
        </w:rPr>
        <w:t xml:space="preserve">proto-writing</w:t>
      </w:r>
      <w:r>
        <w:t xml:space="preserve"> </w:t>
      </w:r>
      <w:r>
        <w:t xml:space="preserve">– an aid to memory using ideograms and rebus-like symbols</w:t>
      </w:r>
      <w:hyperlink r:id="rId24">
        <w:r>
          <w:rPr>
            <w:rStyle w:val="Hyperlink"/>
          </w:rPr>
          <w:t xml:space="preserve">[3]</w:t>
        </w:r>
      </w:hyperlink>
      <w:r>
        <w:t xml:space="preserve">. In this view, the glyphs function as</w:t>
      </w:r>
      <w:r>
        <w:t xml:space="preserve"> </w:t>
      </w:r>
      <w:r>
        <w:rPr>
          <w:b/>
          <w:bCs/>
        </w:rPr>
        <w:t xml:space="preserve">mnemonic art</w:t>
      </w:r>
      <w:r>
        <w:t xml:space="preserve"> </w:t>
      </w:r>
      <w:r>
        <w:t xml:space="preserve">rather than a fully developed script. For example, a similar case is the Dongba pictographs of the Nakhi people, which require the reader to already know the oral text</w:t>
      </w:r>
      <w:hyperlink r:id="rId24">
        <w:r>
          <w:rPr>
            <w:rStyle w:val="Hyperlink"/>
          </w:rPr>
          <w:t xml:space="preserve">[3]</w:t>
        </w:r>
      </w:hyperlink>
      <w:r>
        <w:t xml:space="preserve">. Indeed, early island accounts say that experts could only “read” tablets they had learned by heart, and could not read unfamiliar tablets</w:t>
      </w:r>
      <w:hyperlink r:id="rId25">
        <w:r>
          <w:rPr>
            <w:rStyle w:val="Hyperlink"/>
          </w:rPr>
          <w:t xml:space="preserve">[4]</w:t>
        </w:r>
      </w:hyperlink>
      <w:hyperlink r:id="rId26">
        <w:r>
          <w:rPr>
            <w:rStyle w:val="Hyperlink"/>
          </w:rPr>
          <w:t xml:space="preserve">[5]</w:t>
        </w:r>
      </w:hyperlink>
      <w:r>
        <w:t xml:space="preserve">. This suggests each tablet was a sacred prompt for reciting a known chant or genealogy, rather than a general text readable by any literate person.</w:t>
      </w:r>
    </w:p>
    <w:p>
      <w:pPr>
        <w:pStyle w:val="BodyText"/>
      </w:pPr>
      <w:r>
        <w:t xml:space="preserve">If Rongorongo is proto-writing,</w:t>
      </w:r>
      <w:r>
        <w:t xml:space="preserve"> </w:t>
      </w:r>
      <w:r>
        <w:rPr>
          <w:b/>
          <w:bCs/>
        </w:rPr>
        <w:t xml:space="preserve">decipherment may be impossible</w:t>
      </w:r>
      <w:r>
        <w:t xml:space="preserve"> </w:t>
      </w:r>
      <w:r>
        <w:t xml:space="preserve">in the usual sense</w:t>
      </w:r>
      <w:hyperlink r:id="rId27">
        <w:r>
          <w:rPr>
            <w:rStyle w:val="Hyperlink"/>
          </w:rPr>
          <w:t xml:space="preserve">[6]</w:t>
        </w:r>
      </w:hyperlink>
      <w:r>
        <w:t xml:space="preserve">. The symbols might depict broad concepts (e.g. a</w:t>
      </w:r>
      <w:r>
        <w:t xml:space="preserve"> </w:t>
      </w:r>
      <w:r>
        <w:rPr>
          <w:b/>
          <w:bCs/>
        </w:rPr>
        <w:t xml:space="preserve">figure for “person” or a bird for “bird”</w:t>
      </w:r>
      <w:r>
        <w:t xml:space="preserve">) but not encode grammatical language. Statistical tests back this skepticism: Rongorongo’s glyph frequencies don’t match what we’d expect if it were straightforward Polynesian writing (for instance, no sign appears as often as a vowel would in Rapa Nui)</w:t>
      </w:r>
      <w:hyperlink r:id="rId28">
        <w:r>
          <w:rPr>
            <w:rStyle w:val="Hyperlink"/>
          </w:rPr>
          <w:t xml:space="preserve">[7]</w:t>
        </w:r>
      </w:hyperlink>
      <w:r>
        <w:t xml:space="preserve">. Instead, the script seems neither purely logographic nor purely syllabic</w:t>
      </w:r>
      <w:hyperlink r:id="rId29">
        <w:r>
          <w:rPr>
            <w:rStyle w:val="Hyperlink"/>
          </w:rPr>
          <w:t xml:space="preserve">[8]</w:t>
        </w:r>
      </w:hyperlink>
      <w:r>
        <w:t xml:space="preserve">. It could be a mixed system of</w:t>
      </w:r>
      <w:r>
        <w:t xml:space="preserve"> </w:t>
      </w:r>
      <w:r>
        <w:rPr>
          <w:b/>
          <w:bCs/>
        </w:rPr>
        <w:t xml:space="preserve">iconography and limited phonetic elements</w:t>
      </w:r>
      <w:r>
        <w:t xml:space="preserve">, or simply a series of</w:t>
      </w:r>
      <w:r>
        <w:t xml:space="preserve"> </w:t>
      </w:r>
      <w:r>
        <w:rPr>
          <w:b/>
          <w:bCs/>
        </w:rPr>
        <w:t xml:space="preserve">conceptual art motifs</w:t>
      </w:r>
      <w:r>
        <w:t xml:space="preserve">.</w:t>
      </w:r>
    </w:p>
    <w:p>
      <w:pPr>
        <w:pStyle w:val="BodyText"/>
      </w:pPr>
      <w:r>
        <w:t xml:space="preserve">Viewing the tablets as art with meaning also fits the fact that</w:t>
      </w:r>
      <w:r>
        <w:t xml:space="preserve"> </w:t>
      </w:r>
      <w:r>
        <w:rPr>
          <w:b/>
          <w:bCs/>
        </w:rPr>
        <w:t xml:space="preserve">Rongorongo glyphs are highly pictorial</w:t>
      </w:r>
      <w:r>
        <w:t xml:space="preserve"> </w:t>
      </w:r>
      <w:r>
        <w:t xml:space="preserve">– little human figures, birds, fish, plants, celestial symbols, etc. The carving quality is often exquisite, showing “a harmonious combination of conventionalized and naturalistic elements,” as one scholar noted</w:t>
      </w:r>
      <w:hyperlink r:id="rId30">
        <w:r>
          <w:rPr>
            <w:rStyle w:val="Hyperlink"/>
          </w:rPr>
          <w:t xml:space="preserve">[9]</w:t>
        </w:r>
      </w:hyperlink>
      <w:r>
        <w:t xml:space="preserve">. In this sense,</w:t>
      </w:r>
      <w:r>
        <w:t xml:space="preserve"> </w:t>
      </w:r>
      <w:r>
        <w:rPr>
          <w:b/>
          <w:bCs/>
        </w:rPr>
        <w:t xml:space="preserve">the tablets are artworks</w:t>
      </w:r>
      <w:r>
        <w:t xml:space="preserve"> </w:t>
      </w:r>
      <w:r>
        <w:t xml:space="preserve">encoding mythic or ritual knowledge in an indirect visual form. Only a trained elite (the</w:t>
      </w:r>
      <w:r>
        <w:t xml:space="preserve"> </w:t>
      </w:r>
      <w:r>
        <w:rPr>
          <w:b/>
          <w:bCs/>
        </w:rPr>
        <w:t xml:space="preserve">tangata rongorongo</w:t>
      </w:r>
      <w:r>
        <w:t xml:space="preserve"> </w:t>
      </w:r>
      <w:r>
        <w:t xml:space="preserve">or “scribes”) could interpret these, likely by mentally expanding each symbol into memorized verses</w:t>
      </w:r>
      <w:hyperlink r:id="rId31">
        <w:r>
          <w:rPr>
            <w:rStyle w:val="Hyperlink"/>
          </w:rPr>
          <w:t xml:space="preserve">[10]</w:t>
        </w:r>
      </w:hyperlink>
      <w:r>
        <w:t xml:space="preserve">.</w:t>
      </w:r>
    </w:p>
    <w:p>
      <w:pPr>
        <w:pStyle w:val="BodyText"/>
      </w:pPr>
      <w:r>
        <w:t xml:space="preserve">Importantly,</w:t>
      </w:r>
      <w:r>
        <w:t xml:space="preserve"> </w:t>
      </w:r>
      <w:r>
        <w:rPr>
          <w:b/>
          <w:bCs/>
        </w:rPr>
        <w:t xml:space="preserve">treating Rongorongo as symbolic art does not mean it lacks meaning</w:t>
      </w:r>
      <w:r>
        <w:t xml:space="preserve"> </w:t>
      </w:r>
      <w:r>
        <w:t xml:space="preserve">– on the contrary, each glyph likely carried deep cultural significance. But the meaning may have been accessible only through knowledge of Rapa Nui lore, much like how a string of religious icons is meaningful only to an initiated priest. This approach cautions us to look at Rongorongo less like a phonetic puzzle and more like</w:t>
      </w:r>
      <w:r>
        <w:t xml:space="preserve"> </w:t>
      </w:r>
      <w:r>
        <w:rPr>
          <w:b/>
          <w:bCs/>
        </w:rPr>
        <w:t xml:space="preserve">a sacred art form</w:t>
      </w:r>
      <w:r>
        <w:t xml:space="preserve">, where understanding the culture is key.</w:t>
      </w:r>
    </w:p>
    <w:bookmarkEnd w:id="32"/>
    <w:bookmarkStart w:id="76" w:name="X871987169a3b2eac9575704cbcf074b6e11fcde"/>
    <w:p>
      <w:pPr>
        <w:pStyle w:val="Heading2"/>
      </w:pPr>
      <w:r>
        <w:t xml:space="preserve">Internal Clues from Rapa Nui: Oral Traditions and Calendars</w:t>
      </w:r>
    </w:p>
    <w:p>
      <w:pPr>
        <w:pStyle w:val="FirstParagraph"/>
      </w:pPr>
      <w:r>
        <w:t xml:space="preserve">Even if Rongorongo isn’t a straightforward script, some</w:t>
      </w:r>
      <w:r>
        <w:t xml:space="preserve"> </w:t>
      </w:r>
      <w:r>
        <w:rPr>
          <w:b/>
          <w:bCs/>
        </w:rPr>
        <w:t xml:space="preserve">internal evidence</w:t>
      </w:r>
      <w:r>
        <w:t xml:space="preserve"> </w:t>
      </w:r>
      <w:r>
        <w:t xml:space="preserve">from Easter Island’s own traditions provides crucial clues. In the late 19th century, two islander informants gave partial “readings” of tablets – flawed and coerced as these accounts were, they offer tantalizing insights.</w:t>
      </w:r>
    </w:p>
    <w:p>
      <w:pPr>
        <w:pStyle w:val="BodyText"/>
      </w:pPr>
      <w:r>
        <w:rPr>
          <w:b/>
          <w:bCs/>
        </w:rPr>
        <w:t xml:space="preserve">Bishop Jaussen’s “reading”:</w:t>
      </w:r>
      <w:r>
        <w:t xml:space="preserve"> </w:t>
      </w:r>
      <w:r>
        <w:t xml:space="preserve">In 1869, Bishop Florentin-Étienne Jaussen in Tahiti worked with Metoro Tau‘a Ure, a laborer from Rapa Nui, to transcribe four tablets</w:t>
      </w:r>
      <w:hyperlink r:id="rId33">
        <w:r>
          <w:rPr>
            <w:rStyle w:val="Hyperlink"/>
          </w:rPr>
          <w:t xml:space="preserve">[11]</w:t>
        </w:r>
      </w:hyperlink>
      <w:r>
        <w:t xml:space="preserve">. Metoro chanted or recited phrases as he ran his finger along the glyphs, producing what’s now called the</w:t>
      </w:r>
      <w:r>
        <w:t xml:space="preserve"> </w:t>
      </w:r>
      <w:r>
        <w:rPr>
          <w:i/>
          <w:iCs/>
        </w:rPr>
        <w:t xml:space="preserve">Jaussen List</w:t>
      </w:r>
      <w:r>
        <w:t xml:space="preserve">. Initially hailed as a breakthrough, it turned out disappointing. Metoro’s recitations did not lead to a real translation of the glyphs</w:t>
      </w:r>
      <w:hyperlink r:id="rId34">
        <w:r>
          <w:rPr>
            <w:rStyle w:val="Hyperlink"/>
          </w:rPr>
          <w:t xml:space="preserve">[12]</w:t>
        </w:r>
      </w:hyperlink>
      <w:hyperlink r:id="rId35">
        <w:r>
          <w:rPr>
            <w:rStyle w:val="Hyperlink"/>
          </w:rPr>
          <w:t xml:space="preserve">[13]</w:t>
        </w:r>
      </w:hyperlink>
      <w:r>
        <w:t xml:space="preserve">. He sometimes “read” lines in the wrong direction and apparently failed to recognize even obvious pictographs (for example, he missed the full moon symbol in a lunar calendar sequence)</w:t>
      </w:r>
      <w:hyperlink r:id="rId35">
        <w:r>
          <w:rPr>
            <w:rStyle w:val="Hyperlink"/>
          </w:rPr>
          <w:t xml:space="preserve">[13]</w:t>
        </w:r>
      </w:hyperlink>
      <w:r>
        <w:t xml:space="preserve">. Scholars later concluded Metoro was likely reciting memorized chants (perhaps prayers or lore) loosely keyed to the glyphs, but</w:t>
      </w:r>
      <w:r>
        <w:t xml:space="preserve"> </w:t>
      </w:r>
      <w:r>
        <w:rPr>
          <w:i/>
          <w:iCs/>
        </w:rPr>
        <w:t xml:space="preserve">he didn’t actually understand the script</w:t>
      </w:r>
      <w:hyperlink r:id="rId35">
        <w:r>
          <w:rPr>
            <w:rStyle w:val="Hyperlink"/>
          </w:rPr>
          <w:t xml:space="preserve">[13]</w:t>
        </w:r>
      </w:hyperlink>
      <w:r>
        <w:t xml:space="preserve">. One amusing error: Jaussen recorded Metoro glossing five glyphs as “porcelain,” which baffled researchers since porcelain doesn’t exist on the island. It was later clarified that Jaussen meant</w:t>
      </w:r>
      <w:r>
        <w:t xml:space="preserve"> </w:t>
      </w:r>
      <w:r>
        <w:rPr>
          <w:i/>
          <w:iCs/>
        </w:rPr>
        <w:t xml:space="preserve">porcelaine</w:t>
      </w:r>
      <w:r>
        <w:t xml:space="preserve">, French for</w:t>
      </w:r>
      <w:r>
        <w:t xml:space="preserve"> </w:t>
      </w:r>
      <w:r>
        <w:rPr>
          <w:b/>
          <w:bCs/>
        </w:rPr>
        <w:t xml:space="preserve">cowrie shell</w:t>
      </w:r>
      <w:r>
        <w:t xml:space="preserve">, and indeed the Rapanui word</w:t>
      </w:r>
      <w:r>
        <w:t xml:space="preserve"> </w:t>
      </w:r>
      <w:r>
        <w:rPr>
          <w:i/>
          <w:iCs/>
        </w:rPr>
        <w:t xml:space="preserve">pure</w:t>
      </w:r>
      <w:r>
        <w:t xml:space="preserve"> </w:t>
      </w:r>
      <w:r>
        <w:t xml:space="preserve">means cowrie – showing how even these early notes can be misinterpreted</w:t>
      </w:r>
      <w:hyperlink r:id="rId36">
        <w:r>
          <w:rPr>
            <w:rStyle w:val="Hyperlink"/>
          </w:rPr>
          <w:t xml:space="preserve">[14]</w:t>
        </w:r>
      </w:hyperlink>
      <w:r>
        <w:t xml:space="preserve">. Despite its issues, the Jaussen List at least linked certain glyph shapes to words in the Rapa Nui language (e.g. a glyph interpreted as</w:t>
      </w:r>
      <w:r>
        <w:t xml:space="preserve"> </w:t>
      </w:r>
      <w:r>
        <w:rPr>
          <w:i/>
          <w:iCs/>
        </w:rPr>
        <w:t xml:space="preserve">pure</w:t>
      </w:r>
      <w:r>
        <w:t xml:space="preserve"> </w:t>
      </w:r>
      <w:r>
        <w:t xml:space="preserve">“cowrie”) and demonstrated the correct orientation to read the tablets (bottom to top, boustrophedon order).</w:t>
      </w:r>
    </w:p>
    <w:p>
      <w:pPr>
        <w:pStyle w:val="BodyText"/>
      </w:pPr>
      <w:r>
        <w:rPr>
          <w:b/>
          <w:bCs/>
        </w:rPr>
        <w:t xml:space="preserve">Thomson’s lunar calendar:</w:t>
      </w:r>
      <w:r>
        <w:t xml:space="preserve"> </w:t>
      </w:r>
      <w:r>
        <w:t xml:space="preserve">In 1886, Navy officer William J. Thomson spent 12 days on Rapa Nui and collected valuable ethnographic data</w:t>
      </w:r>
      <w:hyperlink r:id="rId37">
        <w:r>
          <w:rPr>
            <w:rStyle w:val="Hyperlink"/>
          </w:rPr>
          <w:t xml:space="preserve">[15]</w:t>
        </w:r>
      </w:hyperlink>
      <w:r>
        <w:t xml:space="preserve">. Critically, he recorded the</w:t>
      </w:r>
      <w:r>
        <w:t xml:space="preserve"> </w:t>
      </w:r>
      <w:r>
        <w:rPr>
          <w:b/>
          <w:bCs/>
        </w:rPr>
        <w:t xml:space="preserve">names of the nights of the lunar month and the months of the year</w:t>
      </w:r>
      <w:r>
        <w:t xml:space="preserve"> </w:t>
      </w:r>
      <w:r>
        <w:t xml:space="preserve">from an elder</w:t>
      </w:r>
      <w:hyperlink r:id="rId38">
        <w:r>
          <w:rPr>
            <w:rStyle w:val="Hyperlink"/>
          </w:rPr>
          <w:t xml:space="preserve">[16]</w:t>
        </w:r>
      </w:hyperlink>
      <w:r>
        <w:t xml:space="preserve">. Later researchers realized these correspond to a sequence of 30 glyphs on one tablet (tablet C, known as</w:t>
      </w:r>
      <w:r>
        <w:t xml:space="preserve"> </w:t>
      </w:r>
      <w:r>
        <w:rPr>
          <w:i/>
          <w:iCs/>
        </w:rPr>
        <w:t xml:space="preserve">Mamari</w:t>
      </w:r>
      <w:r>
        <w:t xml:space="preserve">). This</w:t>
      </w:r>
      <w:r>
        <w:t xml:space="preserve"> </w:t>
      </w:r>
      <w:r>
        <w:rPr>
          <w:b/>
          <w:bCs/>
        </w:rPr>
        <w:t xml:space="preserve">sequence has been identified as a lunar calendar</w:t>
      </w:r>
      <w:r>
        <w:t xml:space="preserve"> </w:t>
      </w:r>
      <w:r>
        <w:t xml:space="preserve">– the single</w:t>
      </w:r>
      <w:r>
        <w:t xml:space="preserve"> </w:t>
      </w:r>
      <w:r>
        <w:rPr>
          <w:i/>
          <w:iCs/>
        </w:rPr>
        <w:t xml:space="preserve">definite</w:t>
      </w:r>
      <w:r>
        <w:t xml:space="preserve"> </w:t>
      </w:r>
      <w:r>
        <w:t xml:space="preserve">content deciphered so far</w:t>
      </w:r>
      <w:hyperlink r:id="rId39">
        <w:r>
          <w:rPr>
            <w:rStyle w:val="Hyperlink"/>
          </w:rPr>
          <w:t xml:space="preserve">[17]</w:t>
        </w:r>
      </w:hyperlink>
      <w:r>
        <w:t xml:space="preserve">. The Mamari tablet’s calendar section lists the nights of each moon phase, including a 13th “leap month” (kotuti) in some years</w:t>
      </w:r>
      <w:hyperlink r:id="rId40">
        <w:r>
          <w:rPr>
            <w:rStyle w:val="Hyperlink"/>
          </w:rPr>
          <w:t xml:space="preserve">[18]</w:t>
        </w:r>
      </w:hyperlink>
      <w:r>
        <w:t xml:space="preserve">. When Jacques Guy matched Thomson’s list to actual moon phases of 1886, it fit perfectly</w:t>
      </w:r>
      <w:hyperlink r:id="rId41">
        <w:r>
          <w:rPr>
            <w:rStyle w:val="Hyperlink"/>
          </w:rPr>
          <w:t xml:space="preserve">[19]</w:t>
        </w:r>
      </w:hyperlink>
      <w:r>
        <w:t xml:space="preserve">. This revealed that ancient Rapa Nui followed a</w:t>
      </w:r>
      <w:r>
        <w:t xml:space="preserve"> </w:t>
      </w:r>
      <w:r>
        <w:rPr>
          <w:b/>
          <w:bCs/>
        </w:rPr>
        <w:t xml:space="preserve">luni-solar calendar</w:t>
      </w:r>
      <w:r>
        <w:t xml:space="preserve"> </w:t>
      </w:r>
      <w:r>
        <w:t xml:space="preserve">with occasional leap months</w:t>
      </w:r>
      <w:hyperlink r:id="rId41">
        <w:r>
          <w:rPr>
            <w:rStyle w:val="Hyperlink"/>
          </w:rPr>
          <w:t xml:space="preserve">[19]</w:t>
        </w:r>
      </w:hyperlink>
      <w:r>
        <w:t xml:space="preserve">. The Mamari glyph sequence shows alternating patterns (probably full moon, waning, new moon etc.), confirming it encodes the moon’s cycle</w:t>
      </w:r>
      <w:hyperlink r:id="rId42">
        <w:r>
          <w:rPr>
            <w:rStyle w:val="Hyperlink"/>
          </w:rPr>
          <w:t xml:space="preserve">[20]</w:t>
        </w:r>
      </w:hyperlink>
      <w:r>
        <w:t xml:space="preserve">. However,</w:t>
      </w:r>
      <w:r>
        <w:t xml:space="preserve"> </w:t>
      </w:r>
      <w:r>
        <w:rPr>
          <w:b/>
          <w:bCs/>
        </w:rPr>
        <w:t xml:space="preserve">even this calendar text “cannot actually be read” in full</w:t>
      </w:r>
      <w:hyperlink r:id="rId43">
        <w:r>
          <w:rPr>
            <w:rStyle w:val="Hyperlink"/>
          </w:rPr>
          <w:t xml:space="preserve">[21]</w:t>
        </w:r>
      </w:hyperlink>
      <w:r>
        <w:t xml:space="preserve"> </w:t>
      </w:r>
      <w:r>
        <w:t xml:space="preserve">– we recognize the topic and ordering of nights, but we can’t assign phonetic values to the glyphs. Still, the lunar calendar discovery proves that at least</w:t>
      </w:r>
      <w:r>
        <w:t xml:space="preserve"> </w:t>
      </w:r>
      <w:r>
        <w:rPr>
          <w:i/>
          <w:iCs/>
        </w:rPr>
        <w:t xml:space="preserve">some</w:t>
      </w:r>
      <w:r>
        <w:t xml:space="preserve"> </w:t>
      </w:r>
      <w:r>
        <w:t xml:space="preserve">Rongorongo texts had practical content (astronomy/time-keeping) relevant to Rapa Nui life.</w:t>
      </w:r>
    </w:p>
    <w:p>
      <w:pPr>
        <w:pStyle w:val="BodyText"/>
      </w:pPr>
      <w:r>
        <w:rPr>
          <w:b/>
          <w:bCs/>
        </w:rPr>
        <w:t xml:space="preserve">Ure Va‘e Iko’s chants:</w:t>
      </w:r>
      <w:r>
        <w:t xml:space="preserve"> </w:t>
      </w:r>
      <w:r>
        <w:t xml:space="preserve">Thomson also heard of an old man named Ure Va‘e Iko, who had been taught to recite Rongorongo texts in his youth (before the practice was banned by missionaries)</w:t>
      </w:r>
      <w:hyperlink r:id="rId44">
        <w:r>
          <w:rPr>
            <w:rStyle w:val="Hyperlink"/>
          </w:rPr>
          <w:t xml:space="preserve">[22]</w:t>
        </w:r>
      </w:hyperlink>
      <w:hyperlink r:id="rId45">
        <w:r>
          <w:rPr>
            <w:rStyle w:val="Hyperlink"/>
          </w:rPr>
          <w:t xml:space="preserve">[23]</w:t>
        </w:r>
      </w:hyperlink>
      <w:r>
        <w:t xml:space="preserve">. Ure had served the last king who knew writing, and although Ure claimed to recognize the glyphs, he initially refused to “read” them due to Christian taboos</w:t>
      </w:r>
      <w:hyperlink r:id="rId45">
        <w:r>
          <w:rPr>
            <w:rStyle w:val="Hyperlink"/>
          </w:rPr>
          <w:t xml:space="preserve">[23]</w:t>
        </w:r>
      </w:hyperlink>
      <w:hyperlink r:id="rId46">
        <w:r>
          <w:rPr>
            <w:rStyle w:val="Hyperlink"/>
          </w:rPr>
          <w:t xml:space="preserve">[24]</w:t>
        </w:r>
      </w:hyperlink>
      <w:r>
        <w:t xml:space="preserve">. Thomson persisted (even plying him with rum until he relented, as Thomson later admitted!)</w:t>
      </w:r>
      <w:hyperlink r:id="rId47">
        <w:r>
          <w:rPr>
            <w:rStyle w:val="Hyperlink"/>
          </w:rPr>
          <w:t xml:space="preserve">[25]</w:t>
        </w:r>
      </w:hyperlink>
      <w:hyperlink r:id="rId48">
        <w:r>
          <w:rPr>
            <w:rStyle w:val="Hyperlink"/>
          </w:rPr>
          <w:t xml:space="preserve">[26]</w:t>
        </w:r>
      </w:hyperlink>
      <w:r>
        <w:t xml:space="preserve">. Ure Va‘e Iko then recited several</w:t>
      </w:r>
      <w:r>
        <w:t xml:space="preserve"> </w:t>
      </w:r>
      <w:r>
        <w:rPr>
          <w:b/>
          <w:bCs/>
        </w:rPr>
        <w:t xml:space="preserve">Rongorongo chants</w:t>
      </w:r>
      <w:r>
        <w:t xml:space="preserve"> </w:t>
      </w:r>
      <w:r>
        <w:t xml:space="preserve">from memory while looking at photographs of tablets</w:t>
      </w:r>
      <w:hyperlink r:id="rId49">
        <w:r>
          <w:rPr>
            <w:rStyle w:val="Hyperlink"/>
          </w:rPr>
          <w:t xml:space="preserve">[27]</w:t>
        </w:r>
      </w:hyperlink>
      <w:r>
        <w:t xml:space="preserve">. Five recitations were noted down by an assistant, Alexander Salmon, who translated them into English. Unfortunately, Salmon’s translations were poor, and some chants degenerated into gibberish with Tahitian and even European words mixed in</w:t>
      </w:r>
      <w:hyperlink r:id="rId50">
        <w:r>
          <w:rPr>
            <w:rStyle w:val="Hyperlink"/>
          </w:rPr>
          <w:t xml:space="preserve">[28]</w:t>
        </w:r>
      </w:hyperlink>
      <w:hyperlink r:id="rId51">
        <w:r>
          <w:rPr>
            <w:rStyle w:val="Hyperlink"/>
          </w:rPr>
          <w:t xml:space="preserve">[29]</w:t>
        </w:r>
      </w:hyperlink>
      <w:r>
        <w:t xml:space="preserve"> </w:t>
      </w:r>
      <w:r>
        <w:t xml:space="preserve">– clear signs that Ure was either embellishing or the translation was flawed. For example, one song (miscast as a “love song”) included the phrase “te riva forani” (“the French flag”), obviously not something from pre-contact times</w:t>
      </w:r>
      <w:hyperlink r:id="rId52">
        <w:r>
          <w:rPr>
            <w:rStyle w:val="Hyperlink"/>
          </w:rPr>
          <w:t xml:space="preserve">[30]</w:t>
        </w:r>
      </w:hyperlink>
      <w:r>
        <w:t xml:space="preserve">. These distortions mean we can’t match Ure’s stories to actual tablets line-by-line.</w:t>
      </w:r>
    </w:p>
    <w:p>
      <w:pPr>
        <w:pStyle w:val="BodyText"/>
      </w:pPr>
      <w:r>
        <w:t xml:space="preserve">Yet</w:t>
      </w:r>
      <w:r>
        <w:t xml:space="preserve"> </w:t>
      </w:r>
      <w:r>
        <w:rPr>
          <w:b/>
          <w:bCs/>
        </w:rPr>
        <w:t xml:space="preserve">one recitation stands out</w:t>
      </w:r>
      <w:r>
        <w:t xml:space="preserve">: Ure’s chant called</w:t>
      </w:r>
      <w:r>
        <w:t xml:space="preserve"> </w:t>
      </w:r>
      <w:r>
        <w:rPr>
          <w:i/>
          <w:iCs/>
        </w:rPr>
        <w:t xml:space="preserve">Atua Matariri</w:t>
      </w:r>
      <w:r>
        <w:t xml:space="preserve">. It consists almost entirely of</w:t>
      </w:r>
      <w:r>
        <w:t xml:space="preserve"> </w:t>
      </w:r>
      <w:r>
        <w:rPr>
          <w:b/>
          <w:bCs/>
        </w:rPr>
        <w:t xml:space="preserve">pairs of beings copulating and producing offspring</w:t>
      </w:r>
      <w:r>
        <w:t xml:space="preserve">, in a formulaic pattern</w:t>
      </w:r>
      <w:hyperlink r:id="rId53">
        <w:r>
          <w:rPr>
            <w:rStyle w:val="Hyperlink"/>
          </w:rPr>
          <w:t xml:space="preserve">[31]</w:t>
        </w:r>
      </w:hyperlink>
      <w:hyperlink r:id="rId54">
        <w:r>
          <w:rPr>
            <w:rStyle w:val="Hyperlink"/>
          </w:rPr>
          <w:t xml:space="preserve">[32]</w:t>
        </w:r>
      </w:hyperlink>
      <w:r>
        <w:t xml:space="preserve">. Each verse says</w:t>
      </w:r>
      <w:r>
        <w:t xml:space="preserve"> </w:t>
      </w:r>
      <w:r>
        <w:rPr>
          <w:i/>
          <w:iCs/>
        </w:rPr>
        <w:t xml:space="preserve">“X by copulating with Y produced Z.”</w:t>
      </w:r>
      <w:r>
        <w:t xml:space="preserve"> </w:t>
      </w:r>
      <w:r>
        <w:t xml:space="preserve">For example: “Moon (?) by copulating with Darkness produced Sun” (verse 25) or “Stinging-fly by copulating with Swarm-of-flies produced the fly” (verse 16)</w:t>
      </w:r>
      <w:hyperlink r:id="rId53">
        <w:r>
          <w:rPr>
            <w:rStyle w:val="Hyperlink"/>
          </w:rPr>
          <w:t xml:space="preserve">[31]</w:t>
        </w:r>
      </w:hyperlink>
      <w:r>
        <w:t xml:space="preserve">. Island experts immediately recognized this as a</w:t>
      </w:r>
      <w:r>
        <w:t xml:space="preserve"> </w:t>
      </w:r>
      <w:r>
        <w:rPr>
          <w:b/>
          <w:bCs/>
        </w:rPr>
        <w:t xml:space="preserve">Polynesian-style creation chant</w:t>
      </w:r>
      <w:r>
        <w:t xml:space="preserve"> </w:t>
      </w:r>
      <w:r>
        <w:t xml:space="preserve">describing the genealogy of gods, humans, and animals</w:t>
      </w:r>
      <w:hyperlink r:id="rId55">
        <w:r>
          <w:rPr>
            <w:rStyle w:val="Hyperlink"/>
          </w:rPr>
          <w:t xml:space="preserve">[33]</w:t>
        </w:r>
      </w:hyperlink>
      <w:r>
        <w:t xml:space="preserve">. Such cosmogonic genealogies are common in Polynesian myth (a famous Rarotongan chant begins “From Void came Darkness, from Darkness came Light,” etc.), and indeed some verses of</w:t>
      </w:r>
      <w:r>
        <w:t xml:space="preserve"> </w:t>
      </w:r>
      <w:r>
        <w:rPr>
          <w:i/>
          <w:iCs/>
        </w:rPr>
        <w:t xml:space="preserve">Atua Matariri</w:t>
      </w:r>
      <w:r>
        <w:t xml:space="preserve"> </w:t>
      </w:r>
      <w:r>
        <w:t xml:space="preserve">reference myths known in other islands</w:t>
      </w:r>
      <w:hyperlink r:id="rId54">
        <w:r>
          <w:rPr>
            <w:rStyle w:val="Hyperlink"/>
          </w:rPr>
          <w:t xml:space="preserve">[32]</w:t>
        </w:r>
      </w:hyperlink>
      <w:hyperlink r:id="rId56">
        <w:r>
          <w:rPr>
            <w:rStyle w:val="Hyperlink"/>
          </w:rPr>
          <w:t xml:space="preserve">[34]</w:t>
        </w:r>
      </w:hyperlink>
      <w:r>
        <w:t xml:space="preserve">. Notably, the chant mentions</w:t>
      </w:r>
      <w:r>
        <w:t xml:space="preserve"> </w:t>
      </w:r>
      <w:r>
        <w:rPr>
          <w:b/>
          <w:bCs/>
        </w:rPr>
        <w:t xml:space="preserve">Makemake</w:t>
      </w:r>
      <w:r>
        <w:t xml:space="preserve">, the Rapanui creator god (equated to Tiki or Tāne in broader Polynesia). One verse says</w:t>
      </w:r>
      <w:r>
        <w:t xml:space="preserve"> </w:t>
      </w:r>
      <w:r>
        <w:rPr>
          <w:i/>
          <w:iCs/>
        </w:rPr>
        <w:t xml:space="preserve">“Tiki-the-lord by copulating with a water gourd produced the rockfish”</w:t>
      </w:r>
      <w:r>
        <w:t xml:space="preserve">, and another</w:t>
      </w:r>
      <w:r>
        <w:t xml:space="preserve"> </w:t>
      </w:r>
      <w:r>
        <w:rPr>
          <w:i/>
          <w:iCs/>
        </w:rPr>
        <w:t xml:space="preserve">“Tiki-the-lord with Stone produced burning-red meat (?)”</w:t>
      </w:r>
      <w:r>
        <w:t xml:space="preserve">, summarizing a local legend where Makemake tries to create humans by mating with various objects</w:t>
      </w:r>
      <w:hyperlink r:id="rId57">
        <w:r>
          <w:rPr>
            <w:rStyle w:val="Hyperlink"/>
          </w:rPr>
          <w:t xml:space="preserve">[35]</w:t>
        </w:r>
      </w:hyperlink>
      <w:r>
        <w:t xml:space="preserve">. Intriguingly, an almost identical list of Tiki’s procreations is found in a chant from Mangareva (an island 1600 km away in Polynesia)</w:t>
      </w:r>
      <w:hyperlink r:id="rId58">
        <w:r>
          <w:rPr>
            <w:rStyle w:val="Hyperlink"/>
          </w:rPr>
          <w:t xml:space="preserve">[36]</w:t>
        </w:r>
      </w:hyperlink>
      <w:r>
        <w:t xml:space="preserve">, which shows a</w:t>
      </w:r>
      <w:r>
        <w:t xml:space="preserve"> </w:t>
      </w:r>
      <w:r>
        <w:rPr>
          <w:b/>
          <w:bCs/>
        </w:rPr>
        <w:t xml:space="preserve">cultural connection</w:t>
      </w:r>
      <w:r>
        <w:t xml:space="preserve">. All this strongly suggests that</w:t>
      </w:r>
      <w:r>
        <w:t xml:space="preserve"> </w:t>
      </w:r>
      <w:r>
        <w:rPr>
          <w:i/>
          <w:iCs/>
        </w:rPr>
        <w:t xml:space="preserve">Atua Matariri</w:t>
      </w:r>
      <w:r>
        <w:t xml:space="preserve"> </w:t>
      </w:r>
      <w:r>
        <w:t xml:space="preserve">was a genuine traditional text that Rongorongo experts memorized – possibly even a text recorded on one of the lost tablets.</w:t>
      </w:r>
    </w:p>
    <w:p>
      <w:pPr>
        <w:pStyle w:val="BodyText"/>
      </w:pPr>
      <w:r>
        <w:t xml:space="preserve">Could</w:t>
      </w:r>
      <w:r>
        <w:t xml:space="preserve"> </w:t>
      </w:r>
      <w:r>
        <w:rPr>
          <w:i/>
          <w:iCs/>
        </w:rPr>
        <w:t xml:space="preserve">Atua Matariri</w:t>
      </w:r>
      <w:r>
        <w:t xml:space="preserve"> </w:t>
      </w:r>
      <w:r>
        <w:t xml:space="preserve">correspond to an actual Rongorongo inscription? Steven Fischer thought so. In 1995, linguist Steven</w:t>
      </w:r>
      <w:r>
        <w:t xml:space="preserve"> </w:t>
      </w:r>
      <w:r>
        <w:rPr>
          <w:b/>
          <w:bCs/>
        </w:rPr>
        <w:t xml:space="preserve">Fischer claimed to have “cracked” Rongorongo</w:t>
      </w:r>
      <w:r>
        <w:t xml:space="preserve">, largely based on identifying the copulation pattern on the longest text (the</w:t>
      </w:r>
      <w:r>
        <w:t xml:space="preserve"> </w:t>
      </w:r>
      <w:r>
        <w:rPr>
          <w:b/>
          <w:bCs/>
        </w:rPr>
        <w:t xml:space="preserve">Santiago Staff</w:t>
      </w:r>
      <w:r>
        <w:t xml:space="preserve">)</w:t>
      </w:r>
      <w:hyperlink r:id="rId59">
        <w:r>
          <w:rPr>
            <w:rStyle w:val="Hyperlink"/>
          </w:rPr>
          <w:t xml:space="preserve">[37]</w:t>
        </w:r>
      </w:hyperlink>
      <w:hyperlink r:id="rId60">
        <w:r>
          <w:rPr>
            <w:rStyle w:val="Hyperlink"/>
          </w:rPr>
          <w:t xml:space="preserve">[38]</w:t>
        </w:r>
      </w:hyperlink>
      <w:r>
        <w:t xml:space="preserve">. He noted the staff contains hundreds of repetitive sequences of the form</w:t>
      </w:r>
      <w:r>
        <w:t xml:space="preserve"> </w:t>
      </w:r>
      <w:r>
        <w:rPr>
          <w:b/>
          <w:bCs/>
        </w:rPr>
        <w:t xml:space="preserve">X–glyph76–Y Z</w:t>
      </w:r>
      <w:r>
        <w:t xml:space="preserve">, and he took glyph 76 to be a</w:t>
      </w:r>
      <w:r>
        <w:t xml:space="preserve"> </w:t>
      </w:r>
      <w:r>
        <w:rPr>
          <w:b/>
          <w:bCs/>
        </w:rPr>
        <w:t xml:space="preserve">phallic symbol</w:t>
      </w:r>
      <w:r>
        <w:t xml:space="preserve"> </w:t>
      </w:r>
      <w:r>
        <w:t xml:space="preserve">meaning “copulated with”</w:t>
      </w:r>
      <w:hyperlink r:id="rId61">
        <w:r>
          <w:rPr>
            <w:rStyle w:val="Hyperlink"/>
          </w:rPr>
          <w:t xml:space="preserve">[39]</w:t>
        </w:r>
      </w:hyperlink>
      <w:hyperlink r:id="rId62">
        <w:r>
          <w:rPr>
            <w:rStyle w:val="Hyperlink"/>
          </w:rPr>
          <w:t xml:space="preserve">[40]</w:t>
        </w:r>
      </w:hyperlink>
      <w:r>
        <w:t xml:space="preserve">. For example, Fischer read a sequence of four glyphs 606-76-700-8 as</w:t>
      </w:r>
      <w:r>
        <w:t xml:space="preserve"> </w:t>
      </w:r>
      <w:r>
        <w:rPr>
          <w:i/>
          <w:iCs/>
        </w:rPr>
        <w:t xml:space="preserve">“bird” + “phallus” + “fish” + “sun”</w:t>
      </w:r>
      <w:r>
        <w:t xml:space="preserve">, interpreting it phonetically as the Rapanui sentence</w:t>
      </w:r>
      <w:r>
        <w:t xml:space="preserve"> </w:t>
      </w:r>
      <w:r>
        <w:rPr>
          <w:i/>
          <w:iCs/>
        </w:rPr>
        <w:t xml:space="preserve">“te manu ma‘u ki roto ki te ika, ka pu te ra‘a”</w:t>
      </w:r>
      <w:r>
        <w:t xml:space="preserve"> </w:t>
      </w:r>
      <w:r>
        <w:t xml:space="preserve">– “the bird having copulated with the fish, the sun came forth”</w:t>
      </w:r>
      <w:hyperlink r:id="rId63">
        <w:r>
          <w:rPr>
            <w:rStyle w:val="Hyperlink"/>
          </w:rPr>
          <w:t xml:space="preserve">[41]</w:t>
        </w:r>
      </w:hyperlink>
      <w:hyperlink r:id="rId64">
        <w:r>
          <w:rPr>
            <w:rStyle w:val="Hyperlink"/>
          </w:rPr>
          <w:t xml:space="preserve">[42]</w:t>
        </w:r>
      </w:hyperlink>
      <w:r>
        <w:t xml:space="preserve">. This closely resembles verse 25 of Ure’s chant (“Moon by copulating with Darkness produced Sun”) except with bird/fish instead of moon/darkness. Fischer believed the staff was essentially</w:t>
      </w:r>
      <w:r>
        <w:t xml:space="preserve"> </w:t>
      </w:r>
      <w:r>
        <w:rPr>
          <w:b/>
          <w:bCs/>
        </w:rPr>
        <w:t xml:space="preserve">one long creation litany</w:t>
      </w:r>
      <w:r>
        <w:t xml:space="preserve">, with glyph 76 indicating mating and genealogical “begats”</w:t>
      </w:r>
      <w:hyperlink r:id="rId60">
        <w:r>
          <w:rPr>
            <w:rStyle w:val="Hyperlink"/>
          </w:rPr>
          <w:t xml:space="preserve">[38]</w:t>
        </w:r>
      </w:hyperlink>
      <w:r>
        <w:t xml:space="preserve">. He further proposed that</w:t>
      </w:r>
      <w:r>
        <w:t xml:space="preserve"> </w:t>
      </w:r>
      <w:r>
        <w:rPr>
          <w:b/>
          <w:bCs/>
        </w:rPr>
        <w:t xml:space="preserve">85% of all Rongorongo texts were such creation chants</w:t>
      </w:r>
      <w:r>
        <w:t xml:space="preserve">, and that later tablets abbreviated the formula by omitting the phallus sign (just writing X Y Z once the pattern was conventional)</w:t>
      </w:r>
      <w:hyperlink r:id="rId65">
        <w:r>
          <w:rPr>
            <w:rStyle w:val="Hyperlink"/>
          </w:rPr>
          <w:t xml:space="preserve">[43]</w:t>
        </w:r>
      </w:hyperlink>
      <w:r>
        <w:t xml:space="preserve">.</w:t>
      </w:r>
    </w:p>
    <w:p>
      <w:pPr>
        <w:pStyle w:val="BodyText"/>
      </w:pPr>
      <w:r>
        <w:t xml:space="preserve">Fischer’s hypothesis impressively united</w:t>
      </w:r>
      <w:r>
        <w:t xml:space="preserve"> </w:t>
      </w:r>
      <w:r>
        <w:rPr>
          <w:b/>
          <w:bCs/>
        </w:rPr>
        <w:t xml:space="preserve">iconography</w:t>
      </w:r>
      <w:r>
        <w:t xml:space="preserve"> </w:t>
      </w:r>
      <w:r>
        <w:t xml:space="preserve">(identifying a phallic glyph) with</w:t>
      </w:r>
      <w:r>
        <w:t xml:space="preserve"> </w:t>
      </w:r>
      <w:r>
        <w:rPr>
          <w:b/>
          <w:bCs/>
        </w:rPr>
        <w:t xml:space="preserve">Polynesian oral tradition</w:t>
      </w:r>
      <w:r>
        <w:t xml:space="preserve"> </w:t>
      </w:r>
      <w:r>
        <w:t xml:space="preserve">(the creation chant structure) and even specific</w:t>
      </w:r>
      <w:r>
        <w:t xml:space="preserve"> </w:t>
      </w:r>
      <w:r>
        <w:rPr>
          <w:b/>
          <w:bCs/>
        </w:rPr>
        <w:t xml:space="preserve">Rapanui phrases</w:t>
      </w:r>
      <w:r>
        <w:t xml:space="preserve"> </w:t>
      </w:r>
      <w:r>
        <w:t xml:space="preserve">recorded by Thomson</w:t>
      </w:r>
      <w:hyperlink r:id="rId66">
        <w:r>
          <w:rPr>
            <w:rStyle w:val="Hyperlink"/>
          </w:rPr>
          <w:t xml:space="preserve">[44]</w:t>
        </w:r>
      </w:hyperlink>
      <w:r>
        <w:t xml:space="preserve">. However, it has</w:t>
      </w:r>
      <w:r>
        <w:t xml:space="preserve"> </w:t>
      </w:r>
      <w:r>
        <w:rPr>
          <w:i/>
          <w:iCs/>
        </w:rPr>
        <w:t xml:space="preserve">not</w:t>
      </w:r>
      <w:r>
        <w:t xml:space="preserve"> </w:t>
      </w:r>
      <w:r>
        <w:t xml:space="preserve">gained acceptance. Other scholars, notably Konstantin Pozdniakov, checked the corpus and found Fischer’s copulation triplets are actually quite rare outside the Staff</w:t>
      </w:r>
      <w:hyperlink r:id="rId67">
        <w:r>
          <w:rPr>
            <w:rStyle w:val="Hyperlink"/>
          </w:rPr>
          <w:t xml:space="preserve">[45]</w:t>
        </w:r>
      </w:hyperlink>
      <w:r>
        <w:t xml:space="preserve">. In fact, if one searches all texts, one can find absurd variations like “the sun copulates with the fish” or “with the birds”, which would make no mythological sense</w:t>
      </w:r>
      <w:hyperlink r:id="rId68">
        <w:r>
          <w:rPr>
            <w:rStyle w:val="Hyperlink"/>
          </w:rPr>
          <w:t xml:space="preserve">[46]</w:t>
        </w:r>
      </w:hyperlink>
      <w:r>
        <w:t xml:space="preserve">. Critics pointed out that Fischer might be seeing a pattern that isn’t really systematic – a classic case of</w:t>
      </w:r>
      <w:r>
        <w:t xml:space="preserve"> </w:t>
      </w:r>
      <w:r>
        <w:rPr>
          <w:b/>
          <w:bCs/>
        </w:rPr>
        <w:t xml:space="preserve">forcing a translation</w:t>
      </w:r>
      <w:r>
        <w:t xml:space="preserve">. Additionally, if glyph 76 were truly a “genealogical connector” (or phallus), we’d expect it to appear consistently across texts, but it does not – it’s uncommon in most tablets</w:t>
      </w:r>
      <w:hyperlink r:id="rId69">
        <w:r>
          <w:rPr>
            <w:rStyle w:val="Hyperlink"/>
          </w:rPr>
          <w:t xml:space="preserve">[47]</w:t>
        </w:r>
      </w:hyperlink>
      <w:r>
        <w:t xml:space="preserve">. Computational tests failed to reproduce Fischer’s results</w:t>
      </w:r>
      <w:hyperlink r:id="rId70">
        <w:r>
          <w:rPr>
            <w:rStyle w:val="Hyperlink"/>
          </w:rPr>
          <w:t xml:space="preserve">[48]</w:t>
        </w:r>
      </w:hyperlink>
      <w:r>
        <w:t xml:space="preserve">. Thus, while Fischer’s</w:t>
      </w:r>
      <w:r>
        <w:t xml:space="preserve"> </w:t>
      </w:r>
      <w:r>
        <w:rPr>
          <w:b/>
          <w:bCs/>
        </w:rPr>
        <w:t xml:space="preserve">cross-referencing of Ure’s chant</w:t>
      </w:r>
      <w:r>
        <w:t xml:space="preserve"> </w:t>
      </w:r>
      <w:r>
        <w:t xml:space="preserve">with the inscriptions was a bold multi-method attempt, it is generally considered unproven</w:t>
      </w:r>
      <w:hyperlink r:id="rId71">
        <w:r>
          <w:rPr>
            <w:rStyle w:val="Hyperlink"/>
          </w:rPr>
          <w:t xml:space="preserve">[49]</w:t>
        </w:r>
      </w:hyperlink>
      <w:r>
        <w:t xml:space="preserve">.</w:t>
      </w:r>
    </w:p>
    <w:p>
      <w:pPr>
        <w:pStyle w:val="BodyText"/>
      </w:pPr>
      <w:r>
        <w:t xml:space="preserve">Still, the internal clues remain valuable.</w:t>
      </w:r>
      <w:r>
        <w:t xml:space="preserve"> </w:t>
      </w:r>
      <w:r>
        <w:rPr>
          <w:b/>
          <w:bCs/>
        </w:rPr>
        <w:t xml:space="preserve">We know at least one tablet portion is a lunar calendar</w:t>
      </w:r>
      <w:r>
        <w:t xml:space="preserve">, and likely others are</w:t>
      </w:r>
      <w:r>
        <w:t xml:space="preserve"> </w:t>
      </w:r>
      <w:r>
        <w:rPr>
          <w:b/>
          <w:bCs/>
        </w:rPr>
        <w:t xml:space="preserve">genealogies or cosmological lists</w:t>
      </w:r>
      <w:r>
        <w:t xml:space="preserve">. Indeed, Butinov and Knorozov (Russian epigraphers in 1957) earlier spotted a repetitive sequence of ~15 glyphs on another tablet (line Gv 5–6) that looked like a</w:t>
      </w:r>
      <w:r>
        <w:t xml:space="preserve"> </w:t>
      </w:r>
      <w:r>
        <w:rPr>
          <w:b/>
          <w:bCs/>
        </w:rPr>
        <w:t xml:space="preserve">genealogy</w:t>
      </w:r>
      <w:r>
        <w:t xml:space="preserve"> </w:t>
      </w:r>
      <w:r>
        <w:t xml:space="preserve">– perhaps “A son of B, C son of D…” repeated</w:t>
      </w:r>
      <w:hyperlink r:id="rId72">
        <w:r>
          <w:rPr>
            <w:rStyle w:val="Hyperlink"/>
          </w:rPr>
          <w:t xml:space="preserve">[50]</w:t>
        </w:r>
      </w:hyperlink>
      <w:r>
        <w:t xml:space="preserve">. They noted a glyph (they called it 76, interestingly) seemed to recur as a patronymic marker, attached to names in a regular way</w:t>
      </w:r>
      <w:hyperlink r:id="rId73">
        <w:r>
          <w:rPr>
            <w:rStyle w:val="Hyperlink"/>
          </w:rPr>
          <w:t xml:space="preserve">[51]</w:t>
        </w:r>
      </w:hyperlink>
      <w:r>
        <w:t xml:space="preserve">. This was considered plausible by later scholars</w:t>
      </w:r>
      <w:hyperlink r:id="rId74">
        <w:r>
          <w:rPr>
            <w:rStyle w:val="Hyperlink"/>
          </w:rPr>
          <w:t xml:space="preserve">[52]</w:t>
        </w:r>
      </w:hyperlink>
      <w:r>
        <w:t xml:space="preserve">. If true, it means some texts might list</w:t>
      </w:r>
      <w:r>
        <w:t xml:space="preserve"> </w:t>
      </w:r>
      <w:r>
        <w:rPr>
          <w:b/>
          <w:bCs/>
        </w:rPr>
        <w:t xml:space="preserve">names of persons or chiefs</w:t>
      </w:r>
      <w:r>
        <w:t xml:space="preserve">, each followed by “child of” another name. The Santiago Staff itself contains hundreds of occurrences of one glyph (possibly a name or title)</w:t>
      </w:r>
      <w:hyperlink r:id="rId75">
        <w:r>
          <w:rPr>
            <w:rStyle w:val="Hyperlink"/>
          </w:rPr>
          <w:t xml:space="preserve">[53]</w:t>
        </w:r>
      </w:hyperlink>
      <w:r>
        <w:t xml:space="preserve">, which could mean it’s a list of names (perhaps kings, rituals, or places). In short,</w:t>
      </w:r>
      <w:r>
        <w:t xml:space="preserve"> </w:t>
      </w:r>
      <w:r>
        <w:rPr>
          <w:b/>
          <w:bCs/>
        </w:rPr>
        <w:t xml:space="preserve">internal evidence hints the tablets hold structured lists</w:t>
      </w:r>
      <w:r>
        <w:t xml:space="preserve"> </w:t>
      </w:r>
      <w:r>
        <w:t xml:space="preserve">– genealogies, calendrical data, procreation sequences – rather than free-form narratives.</w:t>
      </w:r>
    </w:p>
    <w:bookmarkEnd w:id="76"/>
    <w:bookmarkStart w:id="95" w:name="X19566780125df6965d43dcd62ef675cbe763219"/>
    <w:p>
      <w:pPr>
        <w:pStyle w:val="Heading2"/>
      </w:pPr>
      <w:r>
        <w:t xml:space="preserve">Polynesian Cultural Context and Cross-References</w:t>
      </w:r>
    </w:p>
    <w:p>
      <w:pPr>
        <w:pStyle w:val="FirstParagraph"/>
      </w:pPr>
      <w:r>
        <w:t xml:space="preserve">To decode Rongorongo’s symbols, many researchers have looked to</w:t>
      </w:r>
      <w:r>
        <w:t xml:space="preserve"> </w:t>
      </w:r>
      <w:r>
        <w:rPr>
          <w:b/>
          <w:bCs/>
        </w:rPr>
        <w:t xml:space="preserve">Polynesian culture and languages</w:t>
      </w:r>
      <w:r>
        <w:t xml:space="preserve"> </w:t>
      </w:r>
      <w:r>
        <w:t xml:space="preserve">for help. Easter Island’s isolation was extreme, but the Rapanui people are Polynesian and share mythological themes, artistic motifs, and language roots with other Polynesian societies. A cross-cultural approach treats Rongorongo’s glyphs as</w:t>
      </w:r>
      <w:r>
        <w:t xml:space="preserve"> </w:t>
      </w:r>
      <w:r>
        <w:rPr>
          <w:b/>
          <w:bCs/>
        </w:rPr>
        <w:t xml:space="preserve">representations of ideas that might be understood via Polynesian analogies</w:t>
      </w:r>
      <w:r>
        <w:t xml:space="preserve">.</w:t>
      </w:r>
    </w:p>
    <w:p>
      <w:pPr>
        <w:pStyle w:val="BodyText"/>
      </w:pPr>
      <w:r>
        <w:t xml:space="preserve">One example we saw is how</w:t>
      </w:r>
      <w:r>
        <w:t xml:space="preserve"> </w:t>
      </w:r>
      <w:r>
        <w:rPr>
          <w:i/>
          <w:iCs/>
        </w:rPr>
        <w:t xml:space="preserve">Atua Matariri</w:t>
      </w:r>
      <w:r>
        <w:t xml:space="preserve"> </w:t>
      </w:r>
      <w:r>
        <w:t xml:space="preserve">references broader Polynesian cosmogony (e.g. creation by mating, the god Tiki, etc.)</w:t>
      </w:r>
      <w:hyperlink r:id="rId54">
        <w:r>
          <w:rPr>
            <w:rStyle w:val="Hyperlink"/>
          </w:rPr>
          <w:t xml:space="preserve">[32]</w:t>
        </w:r>
      </w:hyperlink>
      <w:hyperlink r:id="rId56">
        <w:r>
          <w:rPr>
            <w:rStyle w:val="Hyperlink"/>
          </w:rPr>
          <w:t xml:space="preserve">[34]</w:t>
        </w:r>
      </w:hyperlink>
      <w:r>
        <w:t xml:space="preserve">. It even had a Mangarevan parallel list</w:t>
      </w:r>
      <w:hyperlink r:id="rId58">
        <w:r>
          <w:rPr>
            <w:rStyle w:val="Hyperlink"/>
          </w:rPr>
          <w:t xml:space="preserve">[36]</w:t>
        </w:r>
      </w:hyperlink>
      <w:r>
        <w:t xml:space="preserve">. This suggests that knowing Polynesian mythology can guide interpretation of glyph sequences. For instance, if a Rongorongo text lists a series of beings, we might guess it’s a</w:t>
      </w:r>
      <w:r>
        <w:t xml:space="preserve"> </w:t>
      </w:r>
      <w:r>
        <w:rPr>
          <w:b/>
          <w:bCs/>
        </w:rPr>
        <w:t xml:space="preserve">cosmogonic genealogy</w:t>
      </w:r>
      <w:r>
        <w:t xml:space="preserve"> </w:t>
      </w:r>
      <w:r>
        <w:t xml:space="preserve">common across the Pacific.</w:t>
      </w:r>
    </w:p>
    <w:p>
      <w:pPr>
        <w:pStyle w:val="BodyText"/>
      </w:pPr>
      <w:r>
        <w:t xml:space="preserve">Researchers like</w:t>
      </w:r>
      <w:r>
        <w:t xml:space="preserve"> </w:t>
      </w:r>
      <w:r>
        <w:rPr>
          <w:b/>
          <w:bCs/>
        </w:rPr>
        <w:t xml:space="preserve">Sergei Rjabchikov</w:t>
      </w:r>
      <w:r>
        <w:t xml:space="preserve"> </w:t>
      </w:r>
      <w:r>
        <w:t xml:space="preserve">have explicitly used comparative Polynesian linguistics to propose readings of glyphs. He argues many glyphs represent words in Rapanui (or related languages) and that alternating sound correspondences in Polynesian can unlock them</w:t>
      </w:r>
      <w:hyperlink r:id="rId77">
        <w:r>
          <w:rPr>
            <w:rStyle w:val="Hyperlink"/>
          </w:rPr>
          <w:t xml:space="preserve">[54]</w:t>
        </w:r>
      </w:hyperlink>
      <w:hyperlink r:id="rId78">
        <w:r>
          <w:rPr>
            <w:rStyle w:val="Hyperlink"/>
          </w:rPr>
          <w:t xml:space="preserve">[55]</w:t>
        </w:r>
      </w:hyperlink>
      <w:r>
        <w:t xml:space="preserve">. In one analysis, Rjabchikov looked at Easter Island petroglyphs (rock carvings) and identified Rongorongo-like symbols among them, then “read” them with Rapanui and even Hawaiian words. For example, a petroglyph of two fish with a certain glyph inscribed was interpreted through a Rapanui word</w:t>
      </w:r>
      <w:r>
        <w:t xml:space="preserve"> </w:t>
      </w:r>
      <w:r>
        <w:rPr>
          <w:i/>
          <w:iCs/>
        </w:rPr>
        <w:t xml:space="preserve">ana</w:t>
      </w:r>
      <w:r>
        <w:t xml:space="preserve"> </w:t>
      </w:r>
      <w:r>
        <w:t xml:space="preserve">meaning “abundance,” comparing Hawaiian</w:t>
      </w:r>
      <w:r>
        <w:t xml:space="preserve"> </w:t>
      </w:r>
      <w:r>
        <w:rPr>
          <w:i/>
          <w:iCs/>
        </w:rPr>
        <w:t xml:space="preserve">ana</w:t>
      </w:r>
      <w:r>
        <w:t xml:space="preserve"> </w:t>
      </w:r>
      <w:r>
        <w:t xml:space="preserve">“to have enough”</w:t>
      </w:r>
      <w:hyperlink r:id="rId79">
        <w:r>
          <w:rPr>
            <w:rStyle w:val="Hyperlink"/>
          </w:rPr>
          <w:t xml:space="preserve">[56]</w:t>
        </w:r>
      </w:hyperlink>
      <w:hyperlink r:id="rId80">
        <w:r>
          <w:rPr>
            <w:rStyle w:val="Hyperlink"/>
          </w:rPr>
          <w:t xml:space="preserve">[57]</w:t>
        </w:r>
      </w:hyperlink>
      <w:r>
        <w:t xml:space="preserve">. Another glyph combination he read as</w:t>
      </w:r>
      <w:r>
        <w:t xml:space="preserve"> </w:t>
      </w:r>
      <w:r>
        <w:rPr>
          <w:i/>
          <w:iCs/>
        </w:rPr>
        <w:t xml:space="preserve">paerati</w:t>
      </w:r>
      <w:r>
        <w:t xml:space="preserve"> </w:t>
      </w:r>
      <w:r>
        <w:t xml:space="preserve">(the name of a fish) by parsing smaller glyph components and referencing Rapanui and Maori terms for “enough” and “fish”</w:t>
      </w:r>
      <w:hyperlink r:id="rId81">
        <w:r>
          <w:rPr>
            <w:rStyle w:val="Hyperlink"/>
          </w:rPr>
          <w:t xml:space="preserve">[58]</w:t>
        </w:r>
      </w:hyperlink>
      <w:hyperlink r:id="rId82">
        <w:r>
          <w:rPr>
            <w:rStyle w:val="Hyperlink"/>
          </w:rPr>
          <w:t xml:space="preserve">[59]</w:t>
        </w:r>
      </w:hyperlink>
      <w:r>
        <w:t xml:space="preserve">. While Rjabchikov’s specific translations are debated, his work exemplifies the</w:t>
      </w:r>
      <w:r>
        <w:t xml:space="preserve"> </w:t>
      </w:r>
      <w:r>
        <w:rPr>
          <w:b/>
          <w:bCs/>
        </w:rPr>
        <w:t xml:space="preserve">multi-lingual cross-referencing</w:t>
      </w:r>
      <w:r>
        <w:t xml:space="preserve"> </w:t>
      </w:r>
      <w:r>
        <w:t xml:space="preserve">method: he takes a glyph, finds what recognizable object it depicts, then checks Rapanui and other Polynesian languages for a fitting word or concept. If the word aligns with context, he proposes that as the glyph’s meaning.</w:t>
      </w:r>
    </w:p>
    <w:p>
      <w:pPr>
        <w:pStyle w:val="BodyText"/>
      </w:pPr>
      <w:r>
        <w:rPr>
          <w:b/>
          <w:bCs/>
        </w:rPr>
        <w:t xml:space="preserve">Iconography in Polynesia</w:t>
      </w:r>
      <w:r>
        <w:t xml:space="preserve"> </w:t>
      </w:r>
      <w:r>
        <w:t xml:space="preserve">also provides context. The Rapanui carved thousands of petroglyphs on rocks – stylized figures of birds, the “bird-man” (a human with bird head, central to an annual cult competition), the face of the creator god Makemake, turtles, sharks, vulvas (komari), etc.</w:t>
      </w:r>
      <w:hyperlink r:id="rId83">
        <w:r>
          <w:rPr>
            <w:rStyle w:val="Hyperlink"/>
          </w:rPr>
          <w:t xml:space="preserve">[60]</w:t>
        </w:r>
      </w:hyperlink>
      <w:hyperlink r:id="rId84">
        <w:r>
          <w:rPr>
            <w:rStyle w:val="Hyperlink"/>
          </w:rPr>
          <w:t xml:space="preserve">[61]</w:t>
        </w:r>
      </w:hyperlink>
      <w:r>
        <w:t xml:space="preserve">. Notably,</w:t>
      </w:r>
      <w:r>
        <w:t xml:space="preserve"> </w:t>
      </w:r>
      <w:r>
        <w:rPr>
          <w:b/>
          <w:bCs/>
        </w:rPr>
        <w:t xml:space="preserve">many of these figures appear among Rongorongo glyphs</w:t>
      </w:r>
      <w:r>
        <w:t xml:space="preserve">. For instance, a double-headed frigate bird motif is found both in petroglyphs and on a dozen tablets</w:t>
      </w:r>
      <w:hyperlink r:id="rId85">
        <w:r>
          <w:rPr>
            <w:rStyle w:val="Hyperlink"/>
          </w:rPr>
          <w:t xml:space="preserve">[62]</w:t>
        </w:r>
      </w:hyperlink>
      <w:r>
        <w:t xml:space="preserve">. Glyph 680 in Barthel’s catalog is exactly this bird, and it’s carved on a fallen statue’s topknot as well</w:t>
      </w:r>
      <w:hyperlink r:id="rId85">
        <w:r>
          <w:rPr>
            <w:rStyle w:val="Hyperlink"/>
          </w:rPr>
          <w:t xml:space="preserve">[62]</w:t>
        </w:r>
      </w:hyperlink>
      <w:r>
        <w:t xml:space="preserve">. Similarly, glyphs resembling human figures and animals can be matched to rock art images of the bird-man and others</w:t>
      </w:r>
      <w:hyperlink r:id="rId86">
        <w:r>
          <w:rPr>
            <w:rStyle w:val="Hyperlink"/>
          </w:rPr>
          <w:t xml:space="preserve">[63]</w:t>
        </w:r>
      </w:hyperlink>
      <w:hyperlink r:id="rId87">
        <w:r>
          <w:rPr>
            <w:rStyle w:val="Hyperlink"/>
          </w:rPr>
          <w:t xml:space="preserve">[64]</w:t>
        </w:r>
      </w:hyperlink>
      <w:r>
        <w:t xml:space="preserve">. This</w:t>
      </w:r>
      <w:r>
        <w:t xml:space="preserve"> </w:t>
      </w:r>
      <w:r>
        <w:rPr>
          <w:b/>
          <w:bCs/>
        </w:rPr>
        <w:t xml:space="preserve">strongly suggests continuity:</w:t>
      </w:r>
      <w:r>
        <w:t xml:space="preserve"> </w:t>
      </w:r>
      <w:r>
        <w:t xml:space="preserve">the Rongorongo signs were drawn from the same pool of cultural symbols used in art. It’s likely that a Rapanui viewer would recognize a glyph’s pictorial reference (say, a glyph that looks like a</w:t>
      </w:r>
      <w:r>
        <w:t xml:space="preserve"> </w:t>
      </w:r>
      <w:r>
        <w:rPr>
          <w:b/>
          <w:bCs/>
        </w:rPr>
        <w:t xml:space="preserve">komari</w:t>
      </w:r>
      <w:r>
        <w:t xml:space="preserve"> </w:t>
      </w:r>
      <w:r>
        <w:t xml:space="preserve">– female genital symbol – which is common in petroglyphs meaning fertility). Thus, even without reading phonetically, one could</w:t>
      </w:r>
      <w:r>
        <w:t xml:space="preserve"> </w:t>
      </w:r>
      <w:r>
        <w:rPr>
          <w:i/>
          <w:iCs/>
        </w:rPr>
        <w:t xml:space="preserve">interpret</w:t>
      </w:r>
      <w:r>
        <w:t xml:space="preserve"> </w:t>
      </w:r>
      <w:r>
        <w:t xml:space="preserve">some glyph sequences by their symbolic meaning. For example, one could see a sequence of</w:t>
      </w:r>
      <w:r>
        <w:t xml:space="preserve"> </w:t>
      </w:r>
      <w:r>
        <w:rPr>
          <w:b/>
          <w:bCs/>
        </w:rPr>
        <w:t xml:space="preserve">bird – phallus – fish – sun</w:t>
      </w:r>
      <w:r>
        <w:t xml:space="preserve"> </w:t>
      </w:r>
      <w:r>
        <w:t xml:space="preserve">and understand it as a myth about a bird and fish creating the sun</w:t>
      </w:r>
      <w:hyperlink r:id="rId88">
        <w:r>
          <w:rPr>
            <w:rStyle w:val="Hyperlink"/>
          </w:rPr>
          <w:t xml:space="preserve">[65]</w:t>
        </w:r>
      </w:hyperlink>
      <w:hyperlink r:id="rId64">
        <w:r>
          <w:rPr>
            <w:rStyle w:val="Hyperlink"/>
          </w:rPr>
          <w:t xml:space="preserve">[42]</w:t>
        </w:r>
      </w:hyperlink>
      <w:r>
        <w:t xml:space="preserve">, which is essentially what Fischer proposed via language. Even if we don’t accept his phonetic reading, that sequence can be viewed as a pictographic</w:t>
      </w:r>
      <w:r>
        <w:t xml:space="preserve"> </w:t>
      </w:r>
      <w:r>
        <w:rPr>
          <w:b/>
          <w:bCs/>
        </w:rPr>
        <w:t xml:space="preserve">myth formula</w:t>
      </w:r>
      <w:r>
        <w:t xml:space="preserve">.</w:t>
      </w:r>
    </w:p>
    <w:p>
      <w:pPr>
        <w:pStyle w:val="BodyText"/>
      </w:pPr>
      <w:r>
        <w:t xml:space="preserve">Cross-referencing Polynesian culture also helps explain</w:t>
      </w:r>
      <w:r>
        <w:t xml:space="preserve"> </w:t>
      </w:r>
      <w:r>
        <w:rPr>
          <w:b/>
          <w:bCs/>
        </w:rPr>
        <w:t xml:space="preserve">themes</w:t>
      </w:r>
      <w:r>
        <w:t xml:space="preserve"> </w:t>
      </w:r>
      <w:r>
        <w:t xml:space="preserve">that might appear. Aside from creation genealogies, scholars have speculated other likely topics: navigation records (Polynesians were master navigators), agricultural lists, or ancestral lineages</w:t>
      </w:r>
      <w:hyperlink r:id="rId89">
        <w:r>
          <w:rPr>
            <w:rStyle w:val="Hyperlink"/>
          </w:rPr>
          <w:t xml:space="preserve">[66]</w:t>
        </w:r>
      </w:hyperlink>
      <w:r>
        <w:t xml:space="preserve">. In fact, one researcher (Pozdniakov, 1996) thought he found an agricultural chant in one tablet – when translated (into French) it read like a series of planting activities: “cut sugarcane…, yam…, cut taro…, harvest…, cut yam…”</w:t>
      </w:r>
      <w:hyperlink r:id="rId90">
        <w:r>
          <w:rPr>
            <w:rStyle w:val="Hyperlink"/>
          </w:rPr>
          <w:t xml:space="preserve">[67]</w:t>
        </w:r>
      </w:hyperlink>
      <w:r>
        <w:t xml:space="preserve">. This was based on a proposed decipherment mapping certain glyph sequences to Rapanui words for crops and actions. While not confirmed, it shows the kind of content experts look for: familiar</w:t>
      </w:r>
      <w:r>
        <w:t xml:space="preserve"> </w:t>
      </w:r>
      <w:r>
        <w:rPr>
          <w:b/>
          <w:bCs/>
        </w:rPr>
        <w:t xml:space="preserve">Polynesian life events and terms</w:t>
      </w:r>
      <w:r>
        <w:t xml:space="preserve"> </w:t>
      </w:r>
      <w:r>
        <w:t xml:space="preserve">hidden in repetitive glyph patterns.</w:t>
      </w:r>
    </w:p>
    <w:p>
      <w:pPr>
        <w:pStyle w:val="BodyText"/>
      </w:pPr>
      <w:r>
        <w:t xml:space="preserve">It’s important to note that the</w:t>
      </w:r>
      <w:r>
        <w:t xml:space="preserve"> </w:t>
      </w:r>
      <w:r>
        <w:rPr>
          <w:b/>
          <w:bCs/>
        </w:rPr>
        <w:t xml:space="preserve">Rapa Nui language</w:t>
      </w:r>
      <w:r>
        <w:t xml:space="preserve"> </w:t>
      </w:r>
      <w:r>
        <w:t xml:space="preserve">itself has changed since the tablets were made. Modern Rapa Nui (heavily influenced by Tahitian) likely differs from the older form spoken when Rongorongo was in use</w:t>
      </w:r>
      <w:hyperlink r:id="rId22">
        <w:r>
          <w:rPr>
            <w:rStyle w:val="Hyperlink"/>
          </w:rPr>
          <w:t xml:space="preserve">[2]</w:t>
        </w:r>
      </w:hyperlink>
      <w:r>
        <w:t xml:space="preserve">. Moreover, if the tablets record specialized registers (e.g. ritual incantations), they might use archaic or ceremonial words not found in everyday speech</w:t>
      </w:r>
      <w:hyperlink r:id="rId91">
        <w:r>
          <w:rPr>
            <w:rStyle w:val="Hyperlink"/>
          </w:rPr>
          <w:t xml:space="preserve">[68]</w:t>
        </w:r>
      </w:hyperlink>
      <w:r>
        <w:t xml:space="preserve">. This means that even if Rongorongo is linguistic, direct application of modern Rapa Nui vocabulary could mislead us. For example, Ure Va‘e Iko’s last recitation had Tahitian words mixed in, which is one reason it was clearly not the original form</w:t>
      </w:r>
      <w:hyperlink r:id="rId52">
        <w:r>
          <w:rPr>
            <w:rStyle w:val="Hyperlink"/>
          </w:rPr>
          <w:t xml:space="preserve">[30]</w:t>
        </w:r>
      </w:hyperlink>
      <w:r>
        <w:t xml:space="preserve">. Thus, cross-referencing must sometimes reach beyond Rapa Nui to</w:t>
      </w:r>
      <w:r>
        <w:t xml:space="preserve"> </w:t>
      </w:r>
      <w:r>
        <w:rPr>
          <w:b/>
          <w:bCs/>
        </w:rPr>
        <w:t xml:space="preserve">proto-Polynesian roots or cognates</w:t>
      </w:r>
      <w:r>
        <w:t xml:space="preserve">. Researchers like Rjabchikov incorporate Hawaiian, Maori, Mangarevan comparisons</w:t>
      </w:r>
      <w:hyperlink r:id="rId80">
        <w:r>
          <w:rPr>
            <w:rStyle w:val="Hyperlink"/>
          </w:rPr>
          <w:t xml:space="preserve">[57]</w:t>
        </w:r>
      </w:hyperlink>
      <w:hyperlink r:id="rId92">
        <w:r>
          <w:rPr>
            <w:rStyle w:val="Hyperlink"/>
          </w:rPr>
          <w:t xml:space="preserve">[69]</w:t>
        </w:r>
      </w:hyperlink>
      <w:r>
        <w:t xml:space="preserve"> </w:t>
      </w:r>
      <w:r>
        <w:t xml:space="preserve">to account for sound shifts and lost words. The Polynesian context thereby provides a</w:t>
      </w:r>
      <w:r>
        <w:t xml:space="preserve"> </w:t>
      </w:r>
      <w:r>
        <w:rPr>
          <w:b/>
          <w:bCs/>
        </w:rPr>
        <w:t xml:space="preserve">broader linguistic toolkit</w:t>
      </w:r>
      <w:r>
        <w:t xml:space="preserve"> </w:t>
      </w:r>
      <w:r>
        <w:t xml:space="preserve">to interpret the art.</w:t>
      </w:r>
    </w:p>
    <w:p>
      <w:pPr>
        <w:pStyle w:val="BodyText"/>
      </w:pPr>
      <w:r>
        <w:t xml:space="preserve">In summary, treating Rongorongo’s glyphs as</w:t>
      </w:r>
      <w:r>
        <w:t xml:space="preserve"> </w:t>
      </w:r>
      <w:r>
        <w:rPr>
          <w:b/>
          <w:bCs/>
        </w:rPr>
        <w:t xml:space="preserve">Polynesian iconography</w:t>
      </w:r>
      <w:r>
        <w:t xml:space="preserve"> </w:t>
      </w:r>
      <w:r>
        <w:t xml:space="preserve">and checking them against the island’s mythology, other islands’ myths, and related languages is a fruitful approach. It has led to plausible identifications (sun, moon, bird, fish, etc. have all been proposed for certain glyphs</w:t>
      </w:r>
      <w:hyperlink r:id="rId93">
        <w:r>
          <w:rPr>
            <w:rStyle w:val="Hyperlink"/>
          </w:rPr>
          <w:t xml:space="preserve">[70]</w:t>
        </w:r>
      </w:hyperlink>
      <w:hyperlink r:id="rId94">
        <w:r>
          <w:rPr>
            <w:rStyle w:val="Hyperlink"/>
          </w:rPr>
          <w:t xml:space="preserve">[71]</w:t>
        </w:r>
      </w:hyperlink>
      <w:r>
        <w:t xml:space="preserve">). This cultural cross-referencing doesn’t “crack” a phonetic code, but it</w:t>
      </w:r>
      <w:r>
        <w:t xml:space="preserve"> </w:t>
      </w:r>
      <w:r>
        <w:rPr>
          <w:b/>
          <w:bCs/>
        </w:rPr>
        <w:t xml:space="preserve">illuminates the meaning</w:t>
      </w:r>
      <w:r>
        <w:t xml:space="preserve"> </w:t>
      </w:r>
      <w:r>
        <w:t xml:space="preserve">the symbols might have carried for the Rapanui – as representations of their world (nature, gods, ancestors, and concepts like fertility or abundance). In effect, it treats Rongorongo</w:t>
      </w:r>
      <w:r>
        <w:t xml:space="preserve"> </w:t>
      </w:r>
      <w:r>
        <w:rPr>
          <w:i/>
          <w:iCs/>
        </w:rPr>
        <w:t xml:space="preserve">not just as mysterious text, but as an extension of Rapa Nui’s rich artistic and mythological heritage.</w:t>
      </w:r>
    </w:p>
    <w:bookmarkEnd w:id="95"/>
    <w:bookmarkStart w:id="109" w:name="X382e96046e875a80de28ba9578ac1b07495faf7"/>
    <w:p>
      <w:pPr>
        <w:pStyle w:val="Heading2"/>
      </w:pPr>
      <w:r>
        <w:t xml:space="preserve">Analytical Approaches and Structural Insights</w:t>
      </w:r>
    </w:p>
    <w:p>
      <w:pPr>
        <w:pStyle w:val="FirstParagraph"/>
      </w:pPr>
      <w:r>
        <w:t xml:space="preserve">Another angle is to analyze Rongorongo</w:t>
      </w:r>
      <w:r>
        <w:t xml:space="preserve"> </w:t>
      </w:r>
      <w:r>
        <w:rPr>
          <w:b/>
          <w:bCs/>
        </w:rPr>
        <w:t xml:space="preserve">purely on its internal structure</w:t>
      </w:r>
      <w:r>
        <w:t xml:space="preserve"> </w:t>
      </w:r>
      <w:r>
        <w:t xml:space="preserve">– cataloguing glyph variants, counting frequencies, and looking for patterns or syntax-like rules. This is a more “scientific” method, independent of guessing meanings.</w:t>
      </w:r>
    </w:p>
    <w:p>
      <w:pPr>
        <w:pStyle w:val="BodyText"/>
      </w:pPr>
      <w:r>
        <w:t xml:space="preserve">The groundwork was laid by Thomas</w:t>
      </w:r>
      <w:r>
        <w:t xml:space="preserve"> </w:t>
      </w:r>
      <w:r>
        <w:rPr>
          <w:b/>
          <w:bCs/>
        </w:rPr>
        <w:t xml:space="preserve">Barthel</w:t>
      </w:r>
      <w:r>
        <w:t xml:space="preserve">, who in 1958 published a comprehensive corpus transcription. He assigned a number to each distinct glyph shape (the Barthel numbering still used, like glyph 1 = human figure, glyph 600 = bird, etc.). Barthel’s catalog had about 120 basic glyphs, with many more compound forms. Using this, researchers could refer to sequences like</w:t>
      </w:r>
      <w:r>
        <w:t xml:space="preserve"> </w:t>
      </w:r>
      <w:r>
        <w:rPr>
          <w:i/>
          <w:iCs/>
        </w:rPr>
        <w:t xml:space="preserve">“glyph 6-06-76-700”</w:t>
      </w:r>
      <w:r>
        <w:t xml:space="preserve"> </w:t>
      </w:r>
      <w:r>
        <w:t xml:space="preserve">in a given line of a tablet and share observations. Barthel himself identified repeating sequences and even determined the</w:t>
      </w:r>
      <w:r>
        <w:t xml:space="preserve"> </w:t>
      </w:r>
      <w:r>
        <w:rPr>
          <w:b/>
          <w:bCs/>
        </w:rPr>
        <w:t xml:space="preserve">reading order</w:t>
      </w:r>
      <w:r>
        <w:t xml:space="preserve"> </w:t>
      </w:r>
      <w:r>
        <w:t xml:space="preserve">of certain tablets by noticing that parts of one text reappeared in another reversed – confirming the boustrophedon orientation (alternating left-to-right, right-to-left lines)</w:t>
      </w:r>
      <w:hyperlink r:id="rId35">
        <w:r>
          <w:rPr>
            <w:rStyle w:val="Hyperlink"/>
          </w:rPr>
          <w:t xml:space="preserve">[13]</w:t>
        </w:r>
      </w:hyperlink>
      <w:r>
        <w:t xml:space="preserve">. One breakthrough from his comparison: on the</w:t>
      </w:r>
      <w:r>
        <w:t xml:space="preserve"> </w:t>
      </w:r>
      <w:r>
        <w:rPr>
          <w:i/>
          <w:iCs/>
        </w:rPr>
        <w:t xml:space="preserve">Keiti</w:t>
      </w:r>
      <w:r>
        <w:t xml:space="preserve"> </w:t>
      </w:r>
      <w:r>
        <w:t xml:space="preserve">tablet (text E), the scribe had apparently carved one side upside-down relative to the other. Metoro’s reading, recorded by Jaussen, unwittingly read one side backwards</w:t>
      </w:r>
      <w:hyperlink r:id="rId96">
        <w:r>
          <w:rPr>
            <w:rStyle w:val="Hyperlink"/>
          </w:rPr>
          <w:t xml:space="preserve">[72]</w:t>
        </w:r>
      </w:hyperlink>
      <w:r>
        <w:t xml:space="preserve">. By aligning parallel passages, Barthel realized Metoro’s mistake and thus clarified how the tablets were meant to be read. Such findings underscore how</w:t>
      </w:r>
      <w:r>
        <w:t xml:space="preserve"> </w:t>
      </w:r>
      <w:r>
        <w:rPr>
          <w:b/>
          <w:bCs/>
        </w:rPr>
        <w:t xml:space="preserve">cross-text analysis</w:t>
      </w:r>
      <w:r>
        <w:t xml:space="preserve"> </w:t>
      </w:r>
      <w:r>
        <w:t xml:space="preserve">can reveal formal features of the script even if we don’t know the meaning.</w:t>
      </w:r>
    </w:p>
    <w:p>
      <w:pPr>
        <w:pStyle w:val="BodyText"/>
      </w:pPr>
      <w:r>
        <w:t xml:space="preserve">More recently, Russian linguist</w:t>
      </w:r>
      <w:r>
        <w:t xml:space="preserve"> </w:t>
      </w:r>
      <w:r>
        <w:rPr>
          <w:b/>
          <w:bCs/>
        </w:rPr>
        <w:t xml:space="preserve">Konstantin Pozdniakov</w:t>
      </w:r>
      <w:r>
        <w:t xml:space="preserve"> </w:t>
      </w:r>
      <w:r>
        <w:t xml:space="preserve">(and his father Igor, a computer scientist) applied computational analysis to refine Barthel’s work. They suspected Barthel’s list over-counted symbols because he gave separate numbers to what might be mere variants or ligatures (two glyphs joined together)</w:t>
      </w:r>
      <w:hyperlink r:id="rId97">
        <w:r>
          <w:rPr>
            <w:rStyle w:val="Hyperlink"/>
          </w:rPr>
          <w:t xml:space="preserve">[73]</w:t>
        </w:r>
      </w:hyperlink>
      <w:r>
        <w:t xml:space="preserve">. In 1996 Pozdniakov re-examined 13 of the best-preserved texts, systematically identifying allographs (variants) and ligatures</w:t>
      </w:r>
      <w:hyperlink r:id="rId98">
        <w:r>
          <w:rPr>
            <w:rStyle w:val="Hyperlink"/>
          </w:rPr>
          <w:t xml:space="preserve">[74]</w:t>
        </w:r>
      </w:hyperlink>
      <w:hyperlink r:id="rId99">
        <w:r>
          <w:rPr>
            <w:rStyle w:val="Hyperlink"/>
          </w:rPr>
          <w:t xml:space="preserve">[75]</w:t>
        </w:r>
      </w:hyperlink>
      <w:r>
        <w:t xml:space="preserve">. By “unpacking” compound signs and grouping shapes that seemed to be stylistic variants, he drastically reduced the inventory. By 2007, the Pozdniakovs concluded that</w:t>
      </w:r>
      <w:r>
        <w:t xml:space="preserve"> </w:t>
      </w:r>
      <w:r>
        <w:rPr>
          <w:b/>
          <w:bCs/>
        </w:rPr>
        <w:t xml:space="preserve">just 52 distinct glyphs account for 99.7% of the entire corpus</w:t>
      </w:r>
      <w:hyperlink r:id="rId100">
        <w:r>
          <w:rPr>
            <w:rStyle w:val="Hyperlink"/>
          </w:rPr>
          <w:t xml:space="preserve">[76]</w:t>
        </w:r>
      </w:hyperlink>
      <w:r>
        <w:t xml:space="preserve">. In other words, Rongorongo effectively has about ~50 basic signs (the remaining few might be rare or unique/hapax). This is a</w:t>
      </w:r>
      <w:r>
        <w:t xml:space="preserve"> </w:t>
      </w:r>
      <w:r>
        <w:rPr>
          <w:b/>
          <w:bCs/>
        </w:rPr>
        <w:t xml:space="preserve">critical statistic</w:t>
      </w:r>
      <w:r>
        <w:t xml:space="preserve">: ~50 symbols is far too many for an alphabet, but quite reasonable for a syllabary (for example, a Polynesian syllabary would have around CV combinations in that range) or a logo-syllabic system. It’s also consistent with an</w:t>
      </w:r>
      <w:r>
        <w:t xml:space="preserve"> </w:t>
      </w:r>
      <w:r>
        <w:rPr>
          <w:b/>
          <w:bCs/>
        </w:rPr>
        <w:t xml:space="preserve">invented script</w:t>
      </w:r>
      <w:r>
        <w:t xml:space="preserve"> </w:t>
      </w:r>
      <w:r>
        <w:t xml:space="preserve">(one might compare Sequoyah’s Cherokee syllabary ~85 signs, or other new syllabaries ~50–100 signs).</w:t>
      </w:r>
    </w:p>
    <w:p>
      <w:pPr>
        <w:pStyle w:val="BodyText"/>
      </w:pPr>
      <w:r>
        <w:t xml:space="preserve">With a core set of ~52 signs, Pozdniakov and others examined how they combine. They discovered certain</w:t>
      </w:r>
      <w:r>
        <w:t xml:space="preserve"> </w:t>
      </w:r>
      <w:r>
        <w:rPr>
          <w:b/>
          <w:bCs/>
        </w:rPr>
        <w:t xml:space="preserve">phrases recur across multiple tablets</w:t>
      </w:r>
      <w:r>
        <w:t xml:space="preserve"> </w:t>
      </w:r>
      <w:r>
        <w:t xml:space="preserve">– nearly verbatim sequences of 15–20 glyphs that appear in different texts</w:t>
      </w:r>
      <w:hyperlink r:id="rId101">
        <w:r>
          <w:rPr>
            <w:rStyle w:val="Hyperlink"/>
          </w:rPr>
          <w:t xml:space="preserve">[77]</w:t>
        </w:r>
      </w:hyperlink>
      <w:r>
        <w:t xml:space="preserve">. By aligning these, researchers even confirmed the reading direction of some uncertain tablets (since matching phrases must be read in the same order)</w:t>
      </w:r>
      <w:hyperlink r:id="rId101">
        <w:r>
          <w:rPr>
            <w:rStyle w:val="Hyperlink"/>
          </w:rPr>
          <w:t xml:space="preserve">[77]</w:t>
        </w:r>
      </w:hyperlink>
      <w:r>
        <w:t xml:space="preserve">. One repeated 20-glyph sequence was found</w:t>
      </w:r>
      <w:r>
        <w:t xml:space="preserve"> </w:t>
      </w:r>
      <w:r>
        <w:rPr>
          <w:i/>
          <w:iCs/>
        </w:rPr>
        <w:t xml:space="preserve">twelve times</w:t>
      </w:r>
      <w:r>
        <w:t xml:space="preserve"> </w:t>
      </w:r>
      <w:r>
        <w:t xml:space="preserve">in eight texts</w:t>
      </w:r>
      <w:hyperlink r:id="rId101">
        <w:r>
          <w:rPr>
            <w:rStyle w:val="Hyperlink"/>
          </w:rPr>
          <w:t xml:space="preserve">[77]</w:t>
        </w:r>
      </w:hyperlink>
      <w:r>
        <w:t xml:space="preserve">, showing that various tablets shared common liturgies or formulae. This undermines the idea that each tablet is completely unique content – instead it suggests a</w:t>
      </w:r>
      <w:r>
        <w:t xml:space="preserve"> </w:t>
      </w:r>
      <w:r>
        <w:rPr>
          <w:b/>
          <w:bCs/>
        </w:rPr>
        <w:t xml:space="preserve">common corpus of chants or lists</w:t>
      </w:r>
      <w:r>
        <w:t xml:space="preserve"> </w:t>
      </w:r>
      <w:r>
        <w:t xml:space="preserve">that scribes copied or collated. The prevalence of repeating formulas also implies the content could be</w:t>
      </w:r>
      <w:r>
        <w:t xml:space="preserve"> </w:t>
      </w:r>
      <w:r>
        <w:rPr>
          <w:b/>
          <w:bCs/>
        </w:rPr>
        <w:t xml:space="preserve">ritual or genealogical</w:t>
      </w:r>
      <w:r>
        <w:t xml:space="preserve"> </w:t>
      </w:r>
      <w:r>
        <w:t xml:space="preserve">(which often involve reciting fixed sequences, like lineage lists or prayer refrains).</w:t>
      </w:r>
    </w:p>
    <w:p>
      <w:pPr>
        <w:pStyle w:val="BodyText"/>
      </w:pPr>
      <w:r>
        <w:t xml:space="preserve">By contrasting these shared phrases, Pozdniakov identified cases where one text used a certain glyph where another text used a slightly different glyph in the same position</w:t>
      </w:r>
      <w:hyperlink r:id="rId102">
        <w:r>
          <w:rPr>
            <w:rStyle w:val="Hyperlink"/>
          </w:rPr>
          <w:t xml:space="preserve">[78]</w:t>
        </w:r>
      </w:hyperlink>
      <w:r>
        <w:t xml:space="preserve">. Such differences often turned out to be allographs (e.g. a hand shape with three fingers vs a hand with four fingers used interchangeably)</w:t>
      </w:r>
      <w:hyperlink r:id="rId99">
        <w:r>
          <w:rPr>
            <w:rStyle w:val="Hyperlink"/>
          </w:rPr>
          <w:t xml:space="preserve">[75]</w:t>
        </w:r>
      </w:hyperlink>
      <w:r>
        <w:t xml:space="preserve">. This helped him merge those as one symbol (glyph 6 and glyph 64, in that example, were unified)</w:t>
      </w:r>
      <w:hyperlink r:id="rId99">
        <w:r>
          <w:rPr>
            <w:rStyle w:val="Hyperlink"/>
          </w:rPr>
          <w:t xml:space="preserve">[75]</w:t>
        </w:r>
      </w:hyperlink>
      <w:r>
        <w:t xml:space="preserve">. Another insight: head shapes with “gaping mouths” (like Barthel’s 300- and 400-series glyphs) appeared to be variants of bird heads (the 600-series)</w:t>
      </w:r>
      <w:hyperlink r:id="rId103">
        <w:r>
          <w:rPr>
            <w:rStyle w:val="Hyperlink"/>
          </w:rPr>
          <w:t xml:space="preserve">[79]</w:t>
        </w:r>
      </w:hyperlink>
      <w:r>
        <w:t xml:space="preserve">. This suggests some signs were drawn with minor differences but meant the same thing (perhaps the artist’s style or to fit space). Refining the sign list like this improves any future decipherment attempt by moving closer to the true “alphabet” (or syllabary) of the script.</w:t>
      </w:r>
    </w:p>
    <w:p>
      <w:pPr>
        <w:pStyle w:val="BodyText"/>
      </w:pPr>
      <w:r>
        <w:t xml:space="preserve">What did Pozdniakov conclude from these patterns? Interestingly, he argued that because the same limited set of phrases and combinations occur, the texts</w:t>
      </w:r>
      <w:r>
        <w:t xml:space="preserve"> </w:t>
      </w:r>
      <w:r>
        <w:rPr>
          <w:b/>
          <w:bCs/>
        </w:rPr>
        <w:t xml:space="preserve">do not have the varied content one would expect if they were historical records or elaborate myths</w:t>
      </w:r>
      <w:hyperlink r:id="rId104">
        <w:r>
          <w:rPr>
            <w:rStyle w:val="Hyperlink"/>
          </w:rPr>
          <w:t xml:space="preserve">[80]</w:t>
        </w:r>
      </w:hyperlink>
      <w:r>
        <w:t xml:space="preserve">. Instead, they read as more</w:t>
      </w:r>
      <w:r>
        <w:t xml:space="preserve"> </w:t>
      </w:r>
      <w:r>
        <w:rPr>
          <w:b/>
          <w:bCs/>
        </w:rPr>
        <w:t xml:space="preserve">formulaic and repetitive</w:t>
      </w:r>
      <w:r>
        <w:t xml:space="preserve">, as if many tablets contain similar material. This could mean the tablets were chiefly ceremonial (e.g. many copies of genealogies, creation sequences, or chants used in rituals). It also resonates with the proto-writing theory: repetitive structure is common in mnemonic devices and chants. On the other hand, the structural approach also strengthens the case that Rongorongo</w:t>
      </w:r>
      <w:r>
        <w:t xml:space="preserve"> </w:t>
      </w:r>
      <w:r>
        <w:rPr>
          <w:i/>
          <w:iCs/>
        </w:rPr>
        <w:t xml:space="preserve">was</w:t>
      </w:r>
      <w:r>
        <w:t xml:space="preserve"> </w:t>
      </w:r>
      <w:r>
        <w:t xml:space="preserve">an actual writing system – just a very constrained one. The identification of about 52 symbols used in a quasi-regular way hints at a</w:t>
      </w:r>
      <w:r>
        <w:t xml:space="preserve"> </w:t>
      </w:r>
      <w:r>
        <w:rPr>
          <w:b/>
          <w:bCs/>
        </w:rPr>
        <w:t xml:space="preserve">syllabic script</w:t>
      </w:r>
      <w:r>
        <w:t xml:space="preserve"> </w:t>
      </w:r>
      <w:r>
        <w:t xml:space="preserve">(Polynesian languages are well-suited to CV syllables). If each glyph corresponded to a syllable or morpheme, one could encode Polynesian sentences. Pozdniakov didn’t publish a full decipherment, but he and his son did attempt some tentative readings of the repeating sequences (like the agriculture-related one)</w:t>
      </w:r>
      <w:hyperlink r:id="rId90">
        <w:r>
          <w:rPr>
            <w:rStyle w:val="Hyperlink"/>
          </w:rPr>
          <w:t xml:space="preserve">[67]</w:t>
        </w:r>
      </w:hyperlink>
      <w:r>
        <w:t xml:space="preserve">, and they proposed some glyphs acted as phrase-break markers or syntax (for instance, glyph 62 often appears at phrase boundaries)</w:t>
      </w:r>
      <w:hyperlink r:id="rId105">
        <w:r>
          <w:rPr>
            <w:rStyle w:val="Hyperlink"/>
          </w:rPr>
          <w:t xml:space="preserve">[81]</w:t>
        </w:r>
      </w:hyperlink>
      <w:r>
        <w:t xml:space="preserve">. These are the kinds of clues one expects in a true writing system (where certain signs may function like punctuation or grammatical markers).</w:t>
      </w:r>
    </w:p>
    <w:p>
      <w:pPr>
        <w:pStyle w:val="BodyText"/>
      </w:pPr>
      <w:r>
        <w:t xml:space="preserve">Beyond Pozdniakov, others have applied modern computing to Rongorongo. Computational linguist Richard Sproat in 2003 analyzed statistical properties and tested Fischer’s hypothesis by programmatically searching for the phallus-omitted triplets – finding little support for it</w:t>
      </w:r>
      <w:hyperlink r:id="rId70">
        <w:r>
          <w:rPr>
            <w:rStyle w:val="Hyperlink"/>
          </w:rPr>
          <w:t xml:space="preserve">[48]</w:t>
        </w:r>
      </w:hyperlink>
      <w:hyperlink r:id="rId106">
        <w:r>
          <w:rPr>
            <w:rStyle w:val="Hyperlink"/>
          </w:rPr>
          <w:t xml:space="preserve">[82]</w:t>
        </w:r>
      </w:hyperlink>
      <w:r>
        <w:t xml:space="preserve">. Another study in 2020s (as hinted by ongoing work) might use machine learning to cluster glyphs or find hidden structure. So far, these structural analyses confirm</w:t>
      </w:r>
      <w:r>
        <w:t xml:space="preserve"> </w:t>
      </w:r>
      <w:r>
        <w:rPr>
          <w:b/>
          <w:bCs/>
        </w:rPr>
        <w:t xml:space="preserve">regularities</w:t>
      </w:r>
      <w:r>
        <w:t xml:space="preserve"> </w:t>
      </w:r>
      <w:r>
        <w:t xml:space="preserve">in the script but have not produced a clear decipherment.</w:t>
      </w:r>
    </w:p>
    <w:p>
      <w:pPr>
        <w:pStyle w:val="BodyText"/>
      </w:pPr>
      <w:r>
        <w:t xml:space="preserve">However, one</w:t>
      </w:r>
      <w:r>
        <w:t xml:space="preserve"> </w:t>
      </w:r>
      <w:r>
        <w:rPr>
          <w:b/>
          <w:bCs/>
        </w:rPr>
        <w:t xml:space="preserve">very recent claim (2025)</w:t>
      </w:r>
      <w:r>
        <w:t xml:space="preserve"> </w:t>
      </w:r>
      <w:r>
        <w:t xml:space="preserve">by independent researcher Erik Kiley is that he achieved a</w:t>
      </w:r>
      <w:r>
        <w:t xml:space="preserve"> </w:t>
      </w:r>
      <w:r>
        <w:rPr>
          <w:b/>
          <w:bCs/>
        </w:rPr>
        <w:t xml:space="preserve">complete phonetic decipherment</w:t>
      </w:r>
      <w:r>
        <w:t xml:space="preserve">, treating Rongorongo as a</w:t>
      </w:r>
      <w:r>
        <w:t xml:space="preserve"> </w:t>
      </w:r>
      <w:r>
        <w:rPr>
          <w:b/>
          <w:bCs/>
        </w:rPr>
        <w:t xml:space="preserve">Polynesian syllabary</w:t>
      </w:r>
      <w:hyperlink r:id="rId107">
        <w:r>
          <w:rPr>
            <w:rStyle w:val="Hyperlink"/>
          </w:rPr>
          <w:t xml:space="preserve">[83]</w:t>
        </w:r>
      </w:hyperlink>
      <w:r>
        <w:t xml:space="preserve">. According to his abstract, he mapped the glyphs to syllables and found the texts encode Polynesian language, specifically mythology, navigational records, and ritual knowledge</w:t>
      </w:r>
      <w:hyperlink r:id="rId108">
        <w:r>
          <w:rPr>
            <w:rStyle w:val="Hyperlink"/>
          </w:rPr>
          <w:t xml:space="preserve">[84]</w:t>
        </w:r>
      </w:hyperlink>
      <w:r>
        <w:t xml:space="preserve">. He asserts that all 26 known inscriptions (15,000 glyphs) can now be read as a structured system following Polynesian grammar</w:t>
      </w:r>
      <w:hyperlink r:id="rId107">
        <w:r>
          <w:rPr>
            <w:rStyle w:val="Hyperlink"/>
          </w:rPr>
          <w:t xml:space="preserve">[83]</w:t>
        </w:r>
      </w:hyperlink>
      <w:r>
        <w:t xml:space="preserve">. This is an extraordinary claim – essentially that Rongorongo was</w:t>
      </w:r>
      <w:r>
        <w:t xml:space="preserve"> </w:t>
      </w:r>
      <w:r>
        <w:rPr>
          <w:b/>
          <w:bCs/>
        </w:rPr>
        <w:t xml:space="preserve">true writing</w:t>
      </w:r>
      <w:r>
        <w:t xml:space="preserve"> </w:t>
      </w:r>
      <w:r>
        <w:t xml:space="preserve">for the Rapanui language (or a dialect thereof), and that he has cracked the code where others failed. If true, it would vindicate the notion that those ~52 symbols are syllables (perhaps including some logograms). It would also mean Easter Island achieved something extremely rare: an independent invention of writing (since no other Polynesian culture had writing). Naturally, such a dramatic result awaits scrutiny by experts. The history of undeciphered scripts is littered with premature “I solved it” announcements that don’t hold up. Until Kiley’s work is reviewed, it’s wise to remain cautious. Yet it’s a testament to the</w:t>
      </w:r>
      <w:r>
        <w:t xml:space="preserve"> </w:t>
      </w:r>
      <w:r>
        <w:rPr>
          <w:b/>
          <w:bCs/>
        </w:rPr>
        <w:t xml:space="preserve">multi-method persistence</w:t>
      </w:r>
      <w:r>
        <w:t xml:space="preserve"> </w:t>
      </w:r>
      <w:r>
        <w:t xml:space="preserve">of researchers – combining</w:t>
      </w:r>
      <w:r>
        <w:t xml:space="preserve"> </w:t>
      </w:r>
      <w:r>
        <w:rPr>
          <w:b/>
          <w:bCs/>
        </w:rPr>
        <w:t xml:space="preserve">corpus-wide analysis, phonetic reconstruction, and statistical validation</w:t>
      </w:r>
      <w:r>
        <w:t xml:space="preserve"> </w:t>
      </w:r>
      <w:r>
        <w:t xml:space="preserve">– that new breakthroughs are still being pursued</w:t>
      </w:r>
      <w:hyperlink r:id="rId107">
        <w:r>
          <w:rPr>
            <w:rStyle w:val="Hyperlink"/>
          </w:rPr>
          <w:t xml:space="preserve">[83]</w:t>
        </w:r>
      </w:hyperlink>
      <w:r>
        <w:t xml:space="preserve">. Even if a full decipherment isn’t confirmed, each rigorous analysis (like Kiley’s or Pozdniakov’s) brings us closer to understanding the script’s systematic nature.</w:t>
      </w:r>
    </w:p>
    <w:p>
      <w:pPr>
        <w:pStyle w:val="BodyText"/>
      </w:pPr>
      <w:r>
        <w:t xml:space="preserve">In summary, structural approaches treat Rongorongo like a code to be cracked by internal evidence: isolating the “units” of script, spotting patterns (repetition, clustering, order rules), and deducing the script type. They have revealed that Rongorongo is highly patterned and limited in its symbols – supporting that it was a</w:t>
      </w:r>
      <w:r>
        <w:t xml:space="preserve"> </w:t>
      </w:r>
      <w:r>
        <w:rPr>
          <w:b/>
          <w:bCs/>
        </w:rPr>
        <w:t xml:space="preserve">deliberate encoding system</w:t>
      </w:r>
      <w:r>
        <w:t xml:space="preserve"> </w:t>
      </w:r>
      <w:r>
        <w:t xml:space="preserve">(not random doodles). This method, especially when combined with linguistic insight (e.g. recognizing a pattern as a phrase meaning “cut yam, cut taro…”), holds promise. It’s a reminder that even if we view Rongorongo as artful and mnemonic, it also has a</w:t>
      </w:r>
      <w:r>
        <w:t xml:space="preserve"> </w:t>
      </w:r>
      <w:r>
        <w:rPr>
          <w:b/>
          <w:bCs/>
        </w:rPr>
        <w:t xml:space="preserve">logical structure</w:t>
      </w:r>
      <w:r>
        <w:t xml:space="preserve"> </w:t>
      </w:r>
      <w:r>
        <w:t xml:space="preserve">that any successful decipherment must satisfy.</w:t>
      </w:r>
    </w:p>
    <w:bookmarkEnd w:id="109"/>
    <w:bookmarkStart w:id="133" w:name="X7497704d3095ba3945cea3d62b3c5e9e234995a"/>
    <w:p>
      <w:pPr>
        <w:pStyle w:val="Heading2"/>
      </w:pPr>
      <w:r>
        <w:t xml:space="preserve">External Comparisons and Theories Beyond Easter Island</w:t>
      </w:r>
    </w:p>
    <w:p>
      <w:pPr>
        <w:pStyle w:val="FirstParagraph"/>
      </w:pPr>
      <w:r>
        <w:t xml:space="preserve">Because of Rongorongo’s mysterious nature, people have long been tempted to find links to other civilizations’ scripts or propose external origins. While most of these theories are considered</w:t>
      </w:r>
      <w:r>
        <w:t xml:space="preserve"> </w:t>
      </w:r>
      <w:r>
        <w:rPr>
          <w:i/>
          <w:iCs/>
        </w:rPr>
        <w:t xml:space="preserve">fanciful</w:t>
      </w:r>
      <w:r>
        <w:t xml:space="preserve">, they form part of the multi-faceted research history and underscore the need to treat</w:t>
      </w:r>
      <w:r>
        <w:t xml:space="preserve"> </w:t>
      </w:r>
      <w:r>
        <w:rPr>
          <w:b/>
          <w:bCs/>
        </w:rPr>
        <w:t xml:space="preserve">all possibilities fairly</w:t>
      </w:r>
      <w:r>
        <w:t xml:space="preserve"> </w:t>
      </w:r>
      <w:r>
        <w:t xml:space="preserve">until evidence rules them out.</w:t>
      </w:r>
    </w:p>
    <w:p>
      <w:pPr>
        <w:pStyle w:val="BodyText"/>
      </w:pPr>
      <w:r>
        <w:t xml:space="preserve">One famous comparison was to the</w:t>
      </w:r>
      <w:r>
        <w:t xml:space="preserve"> </w:t>
      </w:r>
      <w:r>
        <w:rPr>
          <w:b/>
          <w:bCs/>
        </w:rPr>
        <w:t xml:space="preserve">Indus Valley script</w:t>
      </w:r>
      <w:r>
        <w:t xml:space="preserve"> </w:t>
      </w:r>
      <w:r>
        <w:t xml:space="preserve">of ancient India (ca. 2000 BC). At first glance, some Rongorongo glyphs (like certain fish or geometric shapes) superficially resemble Indus signs. In 1932, Hungarian engineer Vilmos Hevesy published a paper claiming Rongorongo and the Indus script were related</w:t>
      </w:r>
      <w:hyperlink r:id="rId110">
        <w:r>
          <w:rPr>
            <w:rStyle w:val="Hyperlink"/>
          </w:rPr>
          <w:t xml:space="preserve">[85]</w:t>
        </w:r>
      </w:hyperlink>
      <w:r>
        <w:t xml:space="preserve">. This bold idea implied either a trans-oceanic contact or a common origin in deep history. Hevesy even drew side-by-side charts of signs from both scripts that looked alike</w:t>
      </w:r>
      <w:hyperlink r:id="rId111">
        <w:r>
          <w:rPr>
            <w:rStyle w:val="Hyperlink"/>
          </w:rPr>
          <w:t xml:space="preserve">[86]</w:t>
        </w:r>
      </w:hyperlink>
      <w:r>
        <w:t xml:space="preserve">. However, it turned out Hevesy had</w:t>
      </w:r>
      <w:r>
        <w:t xml:space="preserve"> </w:t>
      </w:r>
      <w:r>
        <w:rPr>
          <w:b/>
          <w:bCs/>
        </w:rPr>
        <w:t xml:space="preserve">manipulated the data</w:t>
      </w:r>
      <w:r>
        <w:t xml:space="preserve"> </w:t>
      </w:r>
      <w:r>
        <w:t xml:space="preserve">– he redrew some Easter Island glyphs to be more Indus-like than they truly are</w:t>
      </w:r>
      <w:hyperlink r:id="rId112">
        <w:r>
          <w:rPr>
            <w:rStyle w:val="Hyperlink"/>
          </w:rPr>
          <w:t xml:space="preserve">[87]</w:t>
        </w:r>
      </w:hyperlink>
      <w:hyperlink r:id="rId113">
        <w:r>
          <w:rPr>
            <w:rStyle w:val="Hyperlink"/>
          </w:rPr>
          <w:t xml:space="preserve">[88]</w:t>
        </w:r>
      </w:hyperlink>
      <w:r>
        <w:t xml:space="preserve">. In 1938, anthropologist Alfred Métraux (a leading Rapanui scholar) thoroughly debunked Hevesy’s theory</w:t>
      </w:r>
      <w:hyperlink r:id="rId112">
        <w:r>
          <w:rPr>
            <w:rStyle w:val="Hyperlink"/>
          </w:rPr>
          <w:t xml:space="preserve">[89]</w:t>
        </w:r>
      </w:hyperlink>
      <w:hyperlink r:id="rId114">
        <w:r>
          <w:rPr>
            <w:rStyle w:val="Hyperlink"/>
          </w:rPr>
          <w:t xml:space="preserve">[90]</w:t>
        </w:r>
      </w:hyperlink>
      <w:r>
        <w:t xml:space="preserve">. Métraux showed that most of the supposed resemblances vanished when one looked at authentic glyph tracings; only a few generic shapes (a crescent, a comb-like shape, etc.) were common, which is likely</w:t>
      </w:r>
      <w:r>
        <w:t xml:space="preserve"> </w:t>
      </w:r>
      <w:r>
        <w:rPr>
          <w:b/>
          <w:bCs/>
        </w:rPr>
        <w:t xml:space="preserve">coincidence or basic iconography</w:t>
      </w:r>
      <w:r>
        <w:t xml:space="preserve"> </w:t>
      </w:r>
      <w:r>
        <w:t xml:space="preserve">(many cultures have symbols for sun or fish that end up looking somewhat similar)</w:t>
      </w:r>
      <w:hyperlink r:id="rId115">
        <w:r>
          <w:rPr>
            <w:rStyle w:val="Hyperlink"/>
          </w:rPr>
          <w:t xml:space="preserve">[91]</w:t>
        </w:r>
      </w:hyperlink>
      <w:hyperlink r:id="rId114">
        <w:r>
          <w:rPr>
            <w:rStyle w:val="Hyperlink"/>
          </w:rPr>
          <w:t xml:space="preserve">[90]</w:t>
        </w:r>
      </w:hyperlink>
      <w:r>
        <w:t xml:space="preserve">. Hevesy was accused of being over-enthusiastic and seeing patterns that weren’t real – a phenomenon of</w:t>
      </w:r>
      <w:r>
        <w:t xml:space="preserve"> </w:t>
      </w:r>
      <w:r>
        <w:rPr>
          <w:i/>
          <w:iCs/>
        </w:rPr>
        <w:t xml:space="preserve">apophenia</w:t>
      </w:r>
      <w:r>
        <w:t xml:space="preserve"> </w:t>
      </w:r>
      <w:r>
        <w:t xml:space="preserve">(finding meaningful connections in unrelated data)</w:t>
      </w:r>
      <w:hyperlink r:id="rId116">
        <w:r>
          <w:rPr>
            <w:rStyle w:val="Hyperlink"/>
          </w:rPr>
          <w:t xml:space="preserve">[92]</w:t>
        </w:r>
      </w:hyperlink>
      <w:r>
        <w:t xml:space="preserve">. Indeed, as one historian quipped, if you line up enough primitive symbols from unrelated scripts, you’re bound to find a few that match by chance</w:t>
      </w:r>
      <w:hyperlink r:id="rId117">
        <w:r>
          <w:rPr>
            <w:rStyle w:val="Hyperlink"/>
          </w:rPr>
          <w:t xml:space="preserve">[93]</w:t>
        </w:r>
      </w:hyperlink>
      <w:r>
        <w:t xml:space="preserve">. The scholarly consensus is that</w:t>
      </w:r>
      <w:r>
        <w:t xml:space="preserve"> </w:t>
      </w:r>
      <w:r>
        <w:rPr>
          <w:b/>
          <w:bCs/>
        </w:rPr>
        <w:t xml:space="preserve">Rongorongo and Indus script have no connection</w:t>
      </w:r>
      <w:r>
        <w:t xml:space="preserve"> </w:t>
      </w:r>
      <w:r>
        <w:t xml:space="preserve">beyond that coincidence. They arose in different eras and places, and their overall systems (Indus has short inscriptions on seals, Rongorongo long lines on wood with alternating direction) are entirely distinct</w:t>
      </w:r>
      <w:hyperlink r:id="rId114">
        <w:r>
          <w:rPr>
            <w:rStyle w:val="Hyperlink"/>
          </w:rPr>
          <w:t xml:space="preserve">[94]</w:t>
        </w:r>
      </w:hyperlink>
      <w:r>
        <w:t xml:space="preserve">. This episode is a cautionary tale: one must be careful not to “cherry-pick” similar signs across cultures, and any claims of relation demand rigorous evidence. Today, no serious researcher believes in an Indus-Easter Island link</w:t>
      </w:r>
      <w:hyperlink r:id="rId114">
        <w:r>
          <w:rPr>
            <w:rStyle w:val="Hyperlink"/>
          </w:rPr>
          <w:t xml:space="preserve">[90]</w:t>
        </w:r>
      </w:hyperlink>
      <w:r>
        <w:t xml:space="preserve">.</w:t>
      </w:r>
    </w:p>
    <w:p>
      <w:pPr>
        <w:pStyle w:val="BodyText"/>
      </w:pPr>
      <w:r>
        <w:t xml:space="preserve">Another theory posited that</w:t>
      </w:r>
      <w:r>
        <w:t xml:space="preserve"> </w:t>
      </w:r>
      <w:r>
        <w:rPr>
          <w:b/>
          <w:bCs/>
        </w:rPr>
        <w:t xml:space="preserve">European contact spurred the invention of Rongorongo</w:t>
      </w:r>
      <w:r>
        <w:t xml:space="preserve">. We know that in</w:t>
      </w:r>
      <w:r>
        <w:t xml:space="preserve"> </w:t>
      </w:r>
      <w:r>
        <w:rPr>
          <w:b/>
          <w:bCs/>
        </w:rPr>
        <w:t xml:space="preserve">1770</w:t>
      </w:r>
      <w:r>
        <w:t xml:space="preserve">, a Spanish expedition led by Captain Felipe González de Ahedo visited Easter Island and formally annexed it for Spain</w:t>
      </w:r>
      <w:hyperlink r:id="rId118">
        <w:r>
          <w:rPr>
            <w:rStyle w:val="Hyperlink"/>
          </w:rPr>
          <w:t xml:space="preserve">[95]</w:t>
        </w:r>
      </w:hyperlink>
      <w:r>
        <w:t xml:space="preserve">. During this ceremony, island chiefs signed a treaty. The Spanish recorded that the chiefs signed “</w:t>
      </w:r>
      <w:r>
        <w:rPr>
          <w:b/>
          <w:bCs/>
        </w:rPr>
        <w:t xml:space="preserve">by marking… certain characters in their own form of script</w:t>
      </w:r>
      <w:r>
        <w:t xml:space="preserve">” on the document</w:t>
      </w:r>
      <w:hyperlink r:id="rId118">
        <w:r>
          <w:rPr>
            <w:rStyle w:val="Hyperlink"/>
          </w:rPr>
          <w:t xml:space="preserve">[95]</w:t>
        </w:r>
      </w:hyperlink>
      <w:hyperlink r:id="rId119">
        <w:r>
          <w:rPr>
            <w:rStyle w:val="Hyperlink"/>
          </w:rPr>
          <w:t xml:space="preserve">[96]</w:t>
        </w:r>
      </w:hyperlink>
      <w:r>
        <w:t xml:space="preserve">. There is even a reproduction of these indigenous “signatures” made at the time: they consist of curvilinear shapes, possibly stylized figures</w:t>
      </w:r>
      <w:hyperlink r:id="rId120">
        <w:r>
          <w:rPr>
            <w:rStyle w:val="Hyperlink"/>
          </w:rPr>
          <w:t xml:space="preserve">[97]</w:t>
        </w:r>
      </w:hyperlink>
      <w:r>
        <w:t xml:space="preserve">. One of the signatures closely resembles a known Rongorongo glyph (the form of glyph 400 or 300, a humanoid figure)</w:t>
      </w:r>
      <w:hyperlink r:id="rId120">
        <w:r>
          <w:rPr>
            <w:rStyle w:val="Hyperlink"/>
          </w:rPr>
          <w:t xml:space="preserve">[97]</w:t>
        </w:r>
      </w:hyperlink>
      <w:r>
        <w:t xml:space="preserve">. This tantalizing detail indicates the islanders</w:t>
      </w:r>
      <w:r>
        <w:t xml:space="preserve"> </w:t>
      </w:r>
      <w:r>
        <w:rPr>
          <w:i/>
          <w:iCs/>
        </w:rPr>
        <w:t xml:space="preserve">may</w:t>
      </w:r>
      <w:r>
        <w:t xml:space="preserve"> </w:t>
      </w:r>
      <w:r>
        <w:t xml:space="preserve">have already had glyphs in 1770. However, some historians interpret the Spanish account differently: it’s possible the Spaniards, expecting any civilized people to have writing,</w:t>
      </w:r>
      <w:r>
        <w:t xml:space="preserve"> </w:t>
      </w:r>
      <w:r>
        <w:rPr>
          <w:b/>
          <w:bCs/>
        </w:rPr>
        <w:t xml:space="preserve">handed the chiefs a pen and ink</w:t>
      </w:r>
      <w:r>
        <w:t xml:space="preserve"> </w:t>
      </w:r>
      <w:r>
        <w:t xml:space="preserve">and the islanders simply drew some traditional symbols as their “mark” (not necessarily an established script)</w:t>
      </w:r>
      <w:hyperlink r:id="rId121">
        <w:r>
          <w:rPr>
            <w:rStyle w:val="Hyperlink"/>
          </w:rPr>
          <w:t xml:space="preserve">[98]</w:t>
        </w:r>
      </w:hyperlink>
      <w:r>
        <w:t xml:space="preserve">. In any case, no outsider actually collected any tablets or noted widespread writing in 1770. The first outsider to mention tablets was Eugène Eyraud in 1864</w:t>
      </w:r>
      <w:hyperlink r:id="rId122">
        <w:r>
          <w:rPr>
            <w:rStyle w:val="Hyperlink"/>
          </w:rPr>
          <w:t xml:space="preserve">[99]</w:t>
        </w:r>
      </w:hyperlink>
      <w:r>
        <w:t xml:space="preserve">, who said “in every hut one finds wooden tablets or sticks covered with hieroglyphs” (though he thought the natives paid them scant attention)</w:t>
      </w:r>
      <w:hyperlink r:id="rId123">
        <w:r>
          <w:rPr>
            <w:rStyle w:val="Hyperlink"/>
          </w:rPr>
          <w:t xml:space="preserve">[100]</w:t>
        </w:r>
      </w:hyperlink>
      <w:r>
        <w:t xml:space="preserve">.</w:t>
      </w:r>
    </w:p>
    <w:p>
      <w:pPr>
        <w:pStyle w:val="BodyText"/>
      </w:pPr>
      <w:r>
        <w:t xml:space="preserve">Because of the gap between 1770 and 1864, some scholars argued that Rongorongo was invented</w:t>
      </w:r>
      <w:r>
        <w:t xml:space="preserve"> </w:t>
      </w:r>
      <w:r>
        <w:rPr>
          <w:b/>
          <w:bCs/>
        </w:rPr>
        <w:t xml:space="preserve">after 1770</w:t>
      </w:r>
      <w:r>
        <w:t xml:space="preserve">, perhaps inspired by that contact</w:t>
      </w:r>
      <w:hyperlink r:id="rId124">
        <w:r>
          <w:rPr>
            <w:rStyle w:val="Hyperlink"/>
          </w:rPr>
          <w:t xml:space="preserve">[101]</w:t>
        </w:r>
      </w:hyperlink>
      <w:r>
        <w:t xml:space="preserve">. The chiefs saw Europeans signing documents and got the concept of writing, leading them to develop their own writing system by adapting petroglyph motifs to a wood-carving script (a case of</w:t>
      </w:r>
      <w:r>
        <w:t xml:space="preserve"> </w:t>
      </w:r>
      <w:r>
        <w:rPr>
          <w:b/>
          <w:bCs/>
        </w:rPr>
        <w:t xml:space="preserve">trans-cultural diffusion</w:t>
      </w:r>
      <w:r>
        <w:t xml:space="preserve"> </w:t>
      </w:r>
      <w:r>
        <w:t xml:space="preserve">of the</w:t>
      </w:r>
      <w:r>
        <w:t xml:space="preserve"> </w:t>
      </w:r>
      <w:r>
        <w:rPr>
          <w:i/>
          <w:iCs/>
        </w:rPr>
        <w:t xml:space="preserve">idea</w:t>
      </w:r>
      <w:r>
        <w:t xml:space="preserve"> </w:t>
      </w:r>
      <w:r>
        <w:t xml:space="preserve">of writing)</w:t>
      </w:r>
      <w:hyperlink r:id="rId124">
        <w:r>
          <w:rPr>
            <w:rStyle w:val="Hyperlink"/>
          </w:rPr>
          <w:t xml:space="preserve">[101]</w:t>
        </w:r>
      </w:hyperlink>
      <w:hyperlink r:id="rId125">
        <w:r>
          <w:rPr>
            <w:rStyle w:val="Hyperlink"/>
          </w:rPr>
          <w:t xml:space="preserve">[102]</w:t>
        </w:r>
      </w:hyperlink>
      <w:r>
        <w:t xml:space="preserve">. If so, Rongorongo would have emerged and then disappeared in under a century – a rapid rise and fall. As circumstantial support, they note that Cook’s visit in 1774 and other early 19th century visitors did</w:t>
      </w:r>
      <w:r>
        <w:t xml:space="preserve"> </w:t>
      </w:r>
      <w:r>
        <w:rPr>
          <w:i/>
          <w:iCs/>
        </w:rPr>
        <w:t xml:space="preserve">not</w:t>
      </w:r>
      <w:r>
        <w:t xml:space="preserve"> </w:t>
      </w:r>
      <w:r>
        <w:t xml:space="preserve">mention any writing</w:t>
      </w:r>
      <w:hyperlink r:id="rId124">
        <w:r>
          <w:rPr>
            <w:rStyle w:val="Hyperlink"/>
          </w:rPr>
          <w:t xml:space="preserve">[101]</w:t>
        </w:r>
      </w:hyperlink>
      <w:r>
        <w:t xml:space="preserve">. Also, the treaty “signatures” themselves are</w:t>
      </w:r>
      <w:r>
        <w:t xml:space="preserve"> </w:t>
      </w:r>
      <w:r>
        <w:rPr>
          <w:b/>
          <w:bCs/>
        </w:rPr>
        <w:t xml:space="preserve">not identical to Rongorongo glyphs</w:t>
      </w:r>
      <w:r>
        <w:t xml:space="preserve"> </w:t>
      </w:r>
      <w:r>
        <w:t xml:space="preserve">as we know them</w:t>
      </w:r>
      <w:hyperlink r:id="rId124">
        <w:r>
          <w:rPr>
            <w:rStyle w:val="Hyperlink"/>
          </w:rPr>
          <w:t xml:space="preserve">[101]</w:t>
        </w:r>
      </w:hyperlink>
      <w:r>
        <w:t xml:space="preserve">; they could be just random doodles or rough versions. For example, writing with pen on paper was foreign to the islanders, so their penned glyphs might have looked cruder than the careful carvings on wood</w:t>
      </w:r>
      <w:hyperlink r:id="rId126">
        <w:r>
          <w:rPr>
            <w:rStyle w:val="Hyperlink"/>
          </w:rPr>
          <w:t xml:space="preserve">[103]</w:t>
        </w:r>
      </w:hyperlink>
      <w:r>
        <w:t xml:space="preserve">. Detractors of this theory counter that just because outsiders missed the script doesn’t mean it wasn’t there – it might have been kept secret or</w:t>
      </w:r>
      <w:r>
        <w:t xml:space="preserve"> </w:t>
      </w:r>
      <w:r>
        <w:rPr>
          <w:i/>
          <w:iCs/>
        </w:rPr>
        <w:t xml:space="preserve">taboo</w:t>
      </w:r>
      <w:r>
        <w:t xml:space="preserve"> </w:t>
      </w:r>
      <w:r>
        <w:t xml:space="preserve">(sacred knowledge only elites could see)</w:t>
      </w:r>
      <w:hyperlink r:id="rId127">
        <w:r>
          <w:rPr>
            <w:rStyle w:val="Hyperlink"/>
          </w:rPr>
          <w:t xml:space="preserve">[104]</w:t>
        </w:r>
      </w:hyperlink>
      <w:r>
        <w:t xml:space="preserve">. Indeed, later tradition said only certain scribes and the king had access to the tablets, which could explain why casual visitors didn’t see them. And crucially,</w:t>
      </w:r>
      <w:r>
        <w:t xml:space="preserve"> </w:t>
      </w:r>
      <w:r>
        <w:rPr>
          <w:b/>
          <w:bCs/>
        </w:rPr>
        <w:t xml:space="preserve">recent evidence upends the post-1770 invention idea</w:t>
      </w:r>
      <w:r>
        <w:t xml:space="preserve">: in 2024, a study directly radiocarbon-dated several tablets. Most fell in the 19th century, but</w:t>
      </w:r>
      <w:r>
        <w:t xml:space="preserve"> </w:t>
      </w:r>
      <w:r>
        <w:rPr>
          <w:b/>
          <w:bCs/>
        </w:rPr>
        <w:t xml:space="preserve">one tablet was securely dated to the mid-15th century</w:t>
      </w:r>
      <w:r>
        <w:t xml:space="preserve"> </w:t>
      </w:r>
      <w:r>
        <w:t xml:space="preserve">(around 1400s)</w:t>
      </w:r>
      <w:hyperlink r:id="rId128">
        <w:r>
          <w:rPr>
            <w:rStyle w:val="Hyperlink"/>
          </w:rPr>
          <w:t xml:space="preserve">[105]</w:t>
        </w:r>
      </w:hyperlink>
      <w:hyperlink r:id="rId129">
        <w:r>
          <w:rPr>
            <w:rStyle w:val="Hyperlink"/>
          </w:rPr>
          <w:t xml:space="preserve">[106]</w:t>
        </w:r>
      </w:hyperlink>
      <w:r>
        <w:t xml:space="preserve">. This suggests that at least the practice of inscribing wooden objects could predate European influence by centuries. (Though the dating is of the wood – conceivably an old piece of wood could be inscribed later – the simplest explanation is that Rongorongo or its precursor existed by 15th c. on Rapa Nui.) Researchers concluded that Rongorongo</w:t>
      </w:r>
      <w:r>
        <w:t xml:space="preserve"> </w:t>
      </w:r>
      <w:r>
        <w:rPr>
          <w:i/>
          <w:iCs/>
        </w:rPr>
        <w:t xml:space="preserve">“may have been in use well before European contact.”</w:t>
      </w:r>
      <w:hyperlink r:id="rId128">
        <w:r>
          <w:rPr>
            <w:rStyle w:val="Hyperlink"/>
          </w:rPr>
          <w:t xml:space="preserve">[105]</w:t>
        </w:r>
      </w:hyperlink>
      <w:hyperlink r:id="rId129">
        <w:r>
          <w:rPr>
            <w:rStyle w:val="Hyperlink"/>
          </w:rPr>
          <w:t xml:space="preserve">[107]</w:t>
        </w:r>
      </w:hyperlink>
      <w:r>
        <w:t xml:space="preserve">. Furthermore, some glyph forms appear to be integrated with older petroglyph traditions, implying an indigenous development</w:t>
      </w:r>
      <w:hyperlink r:id="rId85">
        <w:r>
          <w:rPr>
            <w:rStyle w:val="Hyperlink"/>
          </w:rPr>
          <w:t xml:space="preserve">[62]</w:t>
        </w:r>
      </w:hyperlink>
      <w:hyperlink r:id="rId130">
        <w:r>
          <w:rPr>
            <w:rStyle w:val="Hyperlink"/>
          </w:rPr>
          <w:t xml:space="preserve">[108]</w:t>
        </w:r>
      </w:hyperlink>
      <w:r>
        <w:t xml:space="preserve">. For example, the compound</w:t>
      </w:r>
      <w:r>
        <w:t xml:space="preserve"> </w:t>
      </w:r>
      <w:r>
        <w:rPr>
          <w:b/>
          <w:bCs/>
        </w:rPr>
        <w:t xml:space="preserve">glyph 211:42</w:t>
      </w:r>
      <w:r>
        <w:t xml:space="preserve"> </w:t>
      </w:r>
      <w:r>
        <w:t xml:space="preserve">(a unique combination in one tablet) was reportedly found carved in a cave wall, though there’s debate if that carving was truly ancient or a later imitation</w:t>
      </w:r>
      <w:hyperlink r:id="rId131">
        <w:r>
          <w:rPr>
            <w:rStyle w:val="Hyperlink"/>
          </w:rPr>
          <w:t xml:space="preserve">[109]</w:t>
        </w:r>
      </w:hyperlink>
      <w:r>
        <w:t xml:space="preserve">. In any case, the</w:t>
      </w:r>
      <w:r>
        <w:t xml:space="preserve"> </w:t>
      </w:r>
      <w:r>
        <w:rPr>
          <w:b/>
          <w:bCs/>
        </w:rPr>
        <w:t xml:space="preserve">newest findings favor Rongorongo being an independent Polynesian invention</w:t>
      </w:r>
      <w:r>
        <w:t xml:space="preserve">, one of the very few in human history where a culture invented writing without outside models. It’s a profound possibility that the Rapanui, despite their isolation, created a script – perhaps initially for religious purposes – adding them to the short list of civilizations to independently develop writing.</w:t>
      </w:r>
    </w:p>
    <w:p>
      <w:pPr>
        <w:pStyle w:val="BodyText"/>
      </w:pPr>
      <w:r>
        <w:t xml:space="preserve">Other external hypotheses have been floated: 19th-century scholars speculated connections to the script of the ancient Peruvians or even the possibility that Rongorongo recorded texts in another language (for example, some wondered if it encoded Spanish church hymns taught by missionaries, but that’s far-fetched given the content like the lunar calendar). None of these have evidence. One humorous 1890s “decipherment” claimed the texts were written by an extinct</w:t>
      </w:r>
      <w:r>
        <w:t xml:space="preserve"> </w:t>
      </w:r>
      <w:r>
        <w:rPr>
          <w:b/>
          <w:bCs/>
        </w:rPr>
        <w:t xml:space="preserve">South American race</w:t>
      </w:r>
      <w:r>
        <w:t xml:space="preserve"> </w:t>
      </w:r>
      <w:r>
        <w:t xml:space="preserve">in Quechua or something – pure fantasy</w:t>
      </w:r>
      <w:hyperlink r:id="rId132">
        <w:r>
          <w:rPr>
            <w:rStyle w:val="Hyperlink"/>
          </w:rPr>
          <w:t xml:space="preserve">[110]</w:t>
        </w:r>
      </w:hyperlink>
      <w:r>
        <w:t xml:space="preserve">. Essentially, no non-Polynesian connection has stood up to scrutiny. The weight of evidence points inward: Rongorongo was</w:t>
      </w:r>
      <w:r>
        <w:t xml:space="preserve"> </w:t>
      </w:r>
      <w:r>
        <w:rPr>
          <w:i/>
          <w:iCs/>
        </w:rPr>
        <w:t xml:space="preserve">by Rapa Nui, for Rapa Nui</w:t>
      </w:r>
      <w:r>
        <w:t xml:space="preserve">, even if perhaps sparked by the concept of writing from abroad.</w:t>
      </w:r>
    </w:p>
    <w:p>
      <w:pPr>
        <w:pStyle w:val="BodyText"/>
      </w:pPr>
      <w:r>
        <w:t xml:space="preserve">Still, treating outside sources equally means we acknowledge their role in shaping research directions. The Indus comparison taught researchers to do more rigorous comparative analysis (and now, any new script is compared across databases to check for chance resemblances). The Spanish-contact theory reminds us that</w:t>
      </w:r>
      <w:r>
        <w:t xml:space="preserve"> </w:t>
      </w:r>
      <w:r>
        <w:rPr>
          <w:b/>
          <w:bCs/>
        </w:rPr>
        <w:t xml:space="preserve">sociopolitical factors</w:t>
      </w:r>
      <w:r>
        <w:t xml:space="preserve"> </w:t>
      </w:r>
      <w:r>
        <w:t xml:space="preserve">(like colonization and missionary influence) can start or stop a writing tradition quickly. And known cases like Sequoyah’s syllabary show that isolated communities can invent scripts inspired by the idea of writing but not copying any specific script</w:t>
      </w:r>
      <w:hyperlink r:id="rId126">
        <w:r>
          <w:rPr>
            <w:rStyle w:val="Hyperlink"/>
          </w:rPr>
          <w:t xml:space="preserve">[103]</w:t>
        </w:r>
      </w:hyperlink>
      <w:r>
        <w:t xml:space="preserve">. Perhaps Rongorongo was analogous – an inspired invention. If so, it’s both an artwork and a writing system, which might explain why it looks so pictorial and yet has underlying order.</w:t>
      </w:r>
    </w:p>
    <w:bookmarkEnd w:id="133"/>
    <w:bookmarkStart w:id="137" w:name="X3f8765e2e36b290583f6d22eea66be3fafd9ba0"/>
    <w:p>
      <w:pPr>
        <w:pStyle w:val="Heading2"/>
      </w:pPr>
      <w:r>
        <w:t xml:space="preserve">Synthesis: Towards Understanding Rongorongo</w:t>
      </w:r>
    </w:p>
    <w:p>
      <w:pPr>
        <w:pStyle w:val="FirstParagraph"/>
      </w:pPr>
      <w:r>
        <w:t xml:space="preserve">Bringing these threads together, we find that</w:t>
      </w:r>
      <w:r>
        <w:t xml:space="preserve"> </w:t>
      </w:r>
      <w:r>
        <w:rPr>
          <w:b/>
          <w:bCs/>
        </w:rPr>
        <w:t xml:space="preserve">no single method gives the full answer</w:t>
      </w:r>
      <w:r>
        <w:t xml:space="preserve">, but each illuminates part of the puzzle:</w:t>
      </w:r>
    </w:p>
    <w:p>
      <w:pPr>
        <w:numPr>
          <w:ilvl w:val="0"/>
          <w:numId w:val="1001"/>
        </w:numPr>
      </w:pPr>
      <w:r>
        <w:rPr>
          <w:b/>
          <w:bCs/>
        </w:rPr>
        <w:t xml:space="preserve">As art and proto-writing:</w:t>
      </w:r>
      <w:r>
        <w:t xml:space="preserve"> </w:t>
      </w:r>
      <w:r>
        <w:t xml:space="preserve">We see Rongorongo’s close ties to Rapa Nui’s petroglyphs and myths, suggesting its glyphs carry symbolic meanings that would have been clear to initiates (sun, moon, bird, etc.). This explains why only the initiated could “read” them – one needed cultural and ritual knowledge, not just literacy</w:t>
      </w:r>
      <w:hyperlink r:id="rId25">
        <w:r>
          <w:rPr>
            <w:rStyle w:val="Hyperlink"/>
          </w:rPr>
          <w:t xml:space="preserve">[4]</w:t>
        </w:r>
      </w:hyperlink>
      <w:hyperlink r:id="rId26">
        <w:r>
          <w:rPr>
            <w:rStyle w:val="Hyperlink"/>
          </w:rPr>
          <w:t xml:space="preserve">[5]</w:t>
        </w:r>
      </w:hyperlink>
      <w:r>
        <w:t xml:space="preserve">. It also explains why decipherment is hard: without knowing the exact chants or lore, the symbols are ambiguous (a bird could mean actual bird, or a tribal name, or a deity depending on context).</w:t>
      </w:r>
    </w:p>
    <w:p>
      <w:pPr>
        <w:numPr>
          <w:ilvl w:val="0"/>
          <w:numId w:val="1001"/>
        </w:numPr>
      </w:pPr>
      <w:r>
        <w:rPr>
          <w:b/>
          <w:bCs/>
        </w:rPr>
        <w:t xml:space="preserve">As language encoding:</w:t>
      </w:r>
      <w:r>
        <w:t xml:space="preserve"> </w:t>
      </w:r>
      <w:r>
        <w:t xml:space="preserve">If Rongorongo was a true script (phonetic or logographic), the internal structure and the possibility of a syllabary of ~50 signs makes sense. The partial matches to Rapanui content (calendar, possible genealogy) indicate the language behind it was likely Old Rapa Nui (though with unique vocabulary)</w:t>
      </w:r>
      <w:hyperlink r:id="rId22">
        <w:r>
          <w:rPr>
            <w:rStyle w:val="Hyperlink"/>
          </w:rPr>
          <w:t xml:space="preserve">[2]</w:t>
        </w:r>
      </w:hyperlink>
      <w:r>
        <w:t xml:space="preserve">. Linguistic cross-referencing across Polynesian languages has yielded plausible readings for some glyphs (like glyph 6 might be</w:t>
      </w:r>
      <w:r>
        <w:t xml:space="preserve"> </w:t>
      </w:r>
      <w:r>
        <w:rPr>
          <w:i/>
          <w:iCs/>
        </w:rPr>
        <w:t xml:space="preserve">ma‘u</w:t>
      </w:r>
      <w:r>
        <w:t xml:space="preserve"> </w:t>
      </w:r>
      <w:r>
        <w:t xml:space="preserve">“to take/hold”, glyph 76 indeed looks like a</w:t>
      </w:r>
      <w:r>
        <w:t xml:space="preserve"> </w:t>
      </w:r>
      <w:r>
        <w:rPr>
          <w:b/>
          <w:bCs/>
        </w:rPr>
        <w:t xml:space="preserve">phallus</w:t>
      </w:r>
      <w:r>
        <w:t xml:space="preserve"> </w:t>
      </w:r>
      <w:r>
        <w:t xml:space="preserve">likely meaning something to do with fertility or “male, progenitor”</w:t>
      </w:r>
      <w:hyperlink r:id="rId60">
        <w:r>
          <w:rPr>
            <w:rStyle w:val="Hyperlink"/>
          </w:rPr>
          <w:t xml:space="preserve">[38]</w:t>
        </w:r>
      </w:hyperlink>
      <w:r>
        <w:t xml:space="preserve">, glyph 8 a radiating shape likely means “sun” or “light”</w:t>
      </w:r>
      <w:hyperlink r:id="rId88">
        <w:r>
          <w:rPr>
            <w:rStyle w:val="Hyperlink"/>
          </w:rPr>
          <w:t xml:space="preserve">[65]</w:t>
        </w:r>
      </w:hyperlink>
      <w:r>
        <w:t xml:space="preserve">, etc.). If future decipherment can firmly attach sounds to these symbols, we might actually be able to read the tablets in Rapa Nui. The challenge here is the</w:t>
      </w:r>
      <w:r>
        <w:t xml:space="preserve"> </w:t>
      </w:r>
      <w:r>
        <w:rPr>
          <w:b/>
          <w:bCs/>
        </w:rPr>
        <w:t xml:space="preserve">scarcity of text</w:t>
      </w:r>
      <w:r>
        <w:t xml:space="preserve"> </w:t>
      </w:r>
      <w:r>
        <w:t xml:space="preserve">– only ~15k glyphs (comparable to a few pages of writing) which might not cover enough vocabulary.</w:t>
      </w:r>
    </w:p>
    <w:p>
      <w:pPr>
        <w:numPr>
          <w:ilvl w:val="0"/>
          <w:numId w:val="1001"/>
        </w:numPr>
      </w:pPr>
      <w:r>
        <w:rPr>
          <w:b/>
          <w:bCs/>
        </w:rPr>
        <w:t xml:space="preserve">Multi-method cross-checking:</w:t>
      </w:r>
      <w:r>
        <w:t xml:space="preserve"> </w:t>
      </w:r>
      <w:r>
        <w:t xml:space="preserve">Every hypothesis can be tested against the corpus. For instance, if one proposes a certain glyph means a particular Rapanui word, that glyph’s usage across all tablets should align with that meaning. In one case, a researcher thought a hand-shaped glyph meant</w:t>
      </w:r>
      <w:r>
        <w:t xml:space="preserve"> </w:t>
      </w:r>
      <w:r>
        <w:rPr>
          <w:i/>
          <w:iCs/>
        </w:rPr>
        <w:t xml:space="preserve">ma‘u</w:t>
      </w:r>
      <w:r>
        <w:t xml:space="preserve"> </w:t>
      </w:r>
      <w:r>
        <w:t xml:space="preserve">(“to take”) and another variant meant</w:t>
      </w:r>
      <w:r>
        <w:t xml:space="preserve"> </w:t>
      </w:r>
      <w:r>
        <w:rPr>
          <w:i/>
          <w:iCs/>
        </w:rPr>
        <w:t xml:space="preserve">toga</w:t>
      </w:r>
      <w:r>
        <w:t xml:space="preserve"> </w:t>
      </w:r>
      <w:r>
        <w:t xml:space="preserve">(“yam”), but Pozdniakov showed those two shapes are actually the same glyph used in different contexts</w:t>
      </w:r>
      <w:hyperlink r:id="rId102">
        <w:r>
          <w:rPr>
            <w:rStyle w:val="Hyperlink"/>
          </w:rPr>
          <w:t xml:space="preserve">[78]</w:t>
        </w:r>
      </w:hyperlink>
      <w:hyperlink r:id="rId134">
        <w:r>
          <w:rPr>
            <w:rStyle w:val="Hyperlink"/>
          </w:rPr>
          <w:t xml:space="preserve">[111]</w:t>
        </w:r>
      </w:hyperlink>
      <w:r>
        <w:t xml:space="preserve">. Such cross-checks guard against imposing false readings. Similarly, Fischer’s sexual “copulation” theme was cross-checked by others who found it produced nonsensical outcomes in some texts</w:t>
      </w:r>
      <w:hyperlink r:id="rId135">
        <w:r>
          <w:rPr>
            <w:rStyle w:val="Hyperlink"/>
          </w:rPr>
          <w:t xml:space="preserve">[112]</w:t>
        </w:r>
      </w:hyperlink>
      <w:r>
        <w:t xml:space="preserve">. This demonstrates why</w:t>
      </w:r>
      <w:r>
        <w:t xml:space="preserve"> </w:t>
      </w:r>
      <w:r>
        <w:rPr>
          <w:b/>
          <w:bCs/>
        </w:rPr>
        <w:t xml:space="preserve">multiple methods must converge</w:t>
      </w:r>
      <w:r>
        <w:t xml:space="preserve">: The iconography suggested Fischer’s interpretation (the glyph did resemble a phallus), the oral chant gave a clue to a pattern, but the statistical distribution didn’t fully support it. So any credible decipherment likely needs to satisfy</w:t>
      </w:r>
      <w:r>
        <w:t xml:space="preserve"> </w:t>
      </w:r>
      <w:r>
        <w:rPr>
          <w:b/>
          <w:bCs/>
        </w:rPr>
        <w:t xml:space="preserve">iconographic plausibility, linguistic plausibility, and statistical consistency</w:t>
      </w:r>
      <w:r>
        <w:t xml:space="preserve"> </w:t>
      </w:r>
      <w:r>
        <w:t xml:space="preserve">with the entire corpus.</w:t>
      </w:r>
    </w:p>
    <w:p>
      <w:pPr>
        <w:pStyle w:val="FirstParagraph"/>
      </w:pPr>
      <w:r>
        <w:t xml:space="preserve">Given what we know, the Rongorongo texts likely recorded</w:t>
      </w:r>
      <w:r>
        <w:t xml:space="preserve"> </w:t>
      </w:r>
      <w:r>
        <w:rPr>
          <w:b/>
          <w:bCs/>
        </w:rPr>
        <w:t xml:space="preserve">important cultural information</w:t>
      </w:r>
      <w:r>
        <w:t xml:space="preserve"> </w:t>
      </w:r>
      <w:r>
        <w:t xml:space="preserve">– creation myths, king lists or genealogies, rituals (maybe the bird-man ceremonies or agricultural rites), and calendrical notes. These would have been memorized and passed down, with the tablets serving as a sacred archive or mnemonic record. They were probably</w:t>
      </w:r>
      <w:r>
        <w:t xml:space="preserve"> </w:t>
      </w:r>
      <w:r>
        <w:rPr>
          <w:b/>
          <w:bCs/>
        </w:rPr>
        <w:t xml:space="preserve">not mundane records</w:t>
      </w:r>
      <w:r>
        <w:t xml:space="preserve"> </w:t>
      </w:r>
      <w:r>
        <w:t xml:space="preserve">(no evidence of daily transactions or ordinary speech). The sacred status is hinted by oral history that tablets were</w:t>
      </w:r>
      <w:r>
        <w:t xml:space="preserve"> </w:t>
      </w:r>
      <w:r>
        <w:rPr>
          <w:i/>
          <w:iCs/>
        </w:rPr>
        <w:t xml:space="preserve">taboo</w:t>
      </w:r>
      <w:r>
        <w:t xml:space="preserve"> </w:t>
      </w:r>
      <w:r>
        <w:t xml:space="preserve">and only a small elite could handle them</w:t>
      </w:r>
      <w:hyperlink r:id="rId31">
        <w:r>
          <w:rPr>
            <w:rStyle w:val="Hyperlink"/>
          </w:rPr>
          <w:t xml:space="preserve">[10]</w:t>
        </w:r>
      </w:hyperlink>
      <w:r>
        <w:t xml:space="preserve">. They were called</w:t>
      </w:r>
      <w:r>
        <w:t xml:space="preserve"> </w:t>
      </w:r>
      <w:r>
        <w:rPr>
          <w:i/>
          <w:iCs/>
        </w:rPr>
        <w:t xml:space="preserve">kohau rongorongo</w:t>
      </w:r>
      <w:r>
        <w:t xml:space="preserve"> </w:t>
      </w:r>
      <w:r>
        <w:t xml:space="preserve">(“lines of recitation” or “chants”), implying their role was to accompany recitals.</w:t>
      </w:r>
    </w:p>
    <w:p>
      <w:pPr>
        <w:pStyle w:val="BodyText"/>
      </w:pPr>
      <w:r>
        <w:t xml:space="preserve">Today, researchers continue to</w:t>
      </w:r>
      <w:r>
        <w:t xml:space="preserve"> </w:t>
      </w:r>
      <w:r>
        <w:rPr>
          <w:b/>
          <w:bCs/>
        </w:rPr>
        <w:t xml:space="preserve">treat all sources of insight with open minds</w:t>
      </w:r>
      <w:r>
        <w:t xml:space="preserve">. We leverage ethnography (the island’s traditions), linguistics (Polynesian languages comparison), archaeology (rock art and now radiocarbon dating), and digital analysis. Each approach corrects and complements the others. For instance, the radiocarbon result of a 15th-century tablet</w:t>
      </w:r>
      <w:hyperlink r:id="rId128">
        <w:r>
          <w:rPr>
            <w:rStyle w:val="Hyperlink"/>
          </w:rPr>
          <w:t xml:space="preserve">[105]</w:t>
        </w:r>
      </w:hyperlink>
      <w:r>
        <w:t xml:space="preserve"> </w:t>
      </w:r>
      <w:r>
        <w:t xml:space="preserve">gave hard proof against the theory of a post-European invention, refocusing efforts on it being an indigenous development. The cultural approach predicted that – noting the deep integration of glyph motifs in Rapa Nui art. Conversely, the scientific pattern analysis keeps the cultural interpretations honest – any proposed translation must make sense of the repetition and inventory constraints.</w:t>
      </w:r>
    </w:p>
    <w:p>
      <w:pPr>
        <w:pStyle w:val="BodyText"/>
      </w:pPr>
      <w:r>
        <w:t xml:space="preserve">In conclusion,</w:t>
      </w:r>
      <w:r>
        <w:t xml:space="preserve"> </w:t>
      </w:r>
      <w:r>
        <w:rPr>
          <w:b/>
          <w:bCs/>
        </w:rPr>
        <w:t xml:space="preserve">Rongorongo is not just a “lost language” to decipher, but also a lost art and ritual</w:t>
      </w:r>
      <w:r>
        <w:t xml:space="preserve"> </w:t>
      </w:r>
      <w:r>
        <w:t xml:space="preserve">to understand. Treating it purely as a linguistic cipher risks missing its symbolic richness; treating it only as abstract art risks dismissing real linguistic structure. The best path is the middle: a holistic, multi-method exploration. By examining Rongorongo as art</w:t>
      </w:r>
      <w:r>
        <w:t xml:space="preserve"> </w:t>
      </w:r>
      <w:r>
        <w:rPr>
          <w:b/>
          <w:bCs/>
        </w:rPr>
        <w:t xml:space="preserve">with meaning</w:t>
      </w:r>
      <w:r>
        <w:t xml:space="preserve">, we appreciate that each glyph was carefully chosen and likely carried multiple layers of significance (literal, metaphorical, phonetic perhaps). Cross-referencing Polynesian lore and comparing internal patterns, we gradually peel back those layers. We have identified a lunar calendar</w:t>
      </w:r>
      <w:hyperlink r:id="rId42">
        <w:r>
          <w:rPr>
            <w:rStyle w:val="Hyperlink"/>
          </w:rPr>
          <w:t xml:space="preserve">[113]</w:t>
        </w:r>
      </w:hyperlink>
      <w:r>
        <w:t xml:space="preserve">, recognized creation myth patterns</w:t>
      </w:r>
      <w:hyperlink r:id="rId54">
        <w:r>
          <w:rPr>
            <w:rStyle w:val="Hyperlink"/>
          </w:rPr>
          <w:t xml:space="preserve">[32]</w:t>
        </w:r>
      </w:hyperlink>
      <w:r>
        <w:t xml:space="preserve">, and possibly personal name markers</w:t>
      </w:r>
      <w:hyperlink r:id="rId136">
        <w:r>
          <w:rPr>
            <w:rStyle w:val="Hyperlink"/>
          </w:rPr>
          <w:t xml:space="preserve">[114]</w:t>
        </w:r>
      </w:hyperlink>
      <w:r>
        <w:t xml:space="preserve">. We know the Rapanui language underwent changes, so any phonetic reading must account for older forms</w:t>
      </w:r>
      <w:hyperlink r:id="rId22">
        <w:r>
          <w:rPr>
            <w:rStyle w:val="Hyperlink"/>
          </w:rPr>
          <w:t xml:space="preserve">[2]</w:t>
        </w:r>
      </w:hyperlink>
      <w:r>
        <w:t xml:space="preserve">. And we’ve ruled out simplistic outside origins (like Indus or random import) in favor of a Rapanui-centered development</w:t>
      </w:r>
      <w:hyperlink r:id="rId114">
        <w:r>
          <w:rPr>
            <w:rStyle w:val="Hyperlink"/>
          </w:rPr>
          <w:t xml:space="preserve">[90]</w:t>
        </w:r>
      </w:hyperlink>
      <w:hyperlink r:id="rId129">
        <w:r>
          <w:rPr>
            <w:rStyle w:val="Hyperlink"/>
          </w:rPr>
          <w:t xml:space="preserve">[107]</w:t>
        </w:r>
      </w:hyperlink>
      <w:r>
        <w:t xml:space="preserve">.</w:t>
      </w:r>
    </w:p>
    <w:p>
      <w:pPr>
        <w:pStyle w:val="BodyText"/>
      </w:pPr>
      <w:r>
        <w:t xml:space="preserve">Rongorongo remains one of the last great undeciphered scripts. But through multi-disciplinary research, its shroud is lifting. Each method – artistic interpretation, cultural context, linguistic analysis, and computational decoding – contributes a piece to the puzzle. One day, perhaps, those pieces will snap together and we will read the tablets fully. Until then, Rongorongo stands as a testament to the creativity of the Rapa Nui people, who</w:t>
      </w:r>
      <w:r>
        <w:t xml:space="preserve"> </w:t>
      </w:r>
      <w:r>
        <w:rPr>
          <w:b/>
          <w:bCs/>
        </w:rPr>
        <w:t xml:space="preserve">transformed their art into writing (or something very close to it)</w:t>
      </w:r>
      <w:r>
        <w:t xml:space="preserve">. In studying it, we are not only deciphering a script but also reconnecting with the worldview of a culture that saw the divine in birds, fish, the sun and moon – and inscribed that vision line by line in wood, for future generations to remember. Each line, each glyph, is a voice from that lost world, and with careful cross-method research, we are beginning to hear their echoes.</w:t>
      </w:r>
    </w:p>
    <w:bookmarkEnd w:id="137"/>
    <w:bookmarkStart w:id="140" w:name="sources"/>
    <w:p>
      <w:pPr>
        <w:pStyle w:val="Heading2"/>
      </w:pPr>
      <w:r>
        <w:t xml:space="preserve">Sources</w:t>
      </w:r>
    </w:p>
    <w:p>
      <w:pPr>
        <w:numPr>
          <w:ilvl w:val="0"/>
          <w:numId w:val="1002"/>
        </w:numPr>
      </w:pPr>
      <w:r>
        <w:t xml:space="preserve">Fischer, Steven R.</w:t>
      </w:r>
      <w:r>
        <w:t xml:space="preserve"> </w:t>
      </w:r>
      <w:r>
        <w:rPr>
          <w:i/>
          <w:iCs/>
        </w:rPr>
        <w:t xml:space="preserve">Rongorongo: The Easter Island Script – History, Traditions, Texts</w:t>
      </w:r>
      <w:r>
        <w:t xml:space="preserve">. (Referencing Fischer’s 1997 decipherment claims and the Santiago Staff creation chant interpretation)</w:t>
      </w:r>
      <w:hyperlink r:id="rId60">
        <w:r>
          <w:rPr>
            <w:rStyle w:val="Hyperlink"/>
          </w:rPr>
          <w:t xml:space="preserve">[38]</w:t>
        </w:r>
      </w:hyperlink>
      <w:hyperlink r:id="rId66">
        <w:r>
          <w:rPr>
            <w:rStyle w:val="Hyperlink"/>
          </w:rPr>
          <w:t xml:space="preserve">[44]</w:t>
        </w:r>
      </w:hyperlink>
    </w:p>
    <w:p>
      <w:pPr>
        <w:numPr>
          <w:ilvl w:val="0"/>
          <w:numId w:val="1002"/>
        </w:numPr>
      </w:pPr>
      <w:r>
        <w:t xml:space="preserve">Guy, Jacques. Analysis of the Rapa Nui lunar calendar and comparative Polynesian calendrics (showing Thomson’s data matching 1886 lunar phase)</w:t>
      </w:r>
      <w:hyperlink r:id="rId41">
        <w:r>
          <w:rPr>
            <w:rStyle w:val="Hyperlink"/>
          </w:rPr>
          <w:t xml:space="preserve">[19]</w:t>
        </w:r>
      </w:hyperlink>
      <w:r>
        <w:t xml:space="preserve">.</w:t>
      </w:r>
    </w:p>
    <w:p>
      <w:pPr>
        <w:numPr>
          <w:ilvl w:val="0"/>
          <w:numId w:val="1002"/>
        </w:numPr>
      </w:pPr>
      <w:r>
        <w:t xml:space="preserve">Métraux, Alfred. (1938)</w:t>
      </w:r>
      <w:r>
        <w:t xml:space="preserve"> </w:t>
      </w:r>
      <w:r>
        <w:rPr>
          <w:i/>
          <w:iCs/>
        </w:rPr>
        <w:t xml:space="preserve">On a pseudo-relationship between Easter Island script and Indus script</w:t>
      </w:r>
      <w:r>
        <w:t xml:space="preserve">. (Debunking Hevesy’s comparison of Rongorongo with Indus symbols)</w:t>
      </w:r>
      <w:hyperlink r:id="rId138">
        <w:r>
          <w:rPr>
            <w:rStyle w:val="Hyperlink"/>
          </w:rPr>
          <w:t xml:space="preserve">[115]</w:t>
        </w:r>
      </w:hyperlink>
      <w:hyperlink r:id="rId114">
        <w:r>
          <w:rPr>
            <w:rStyle w:val="Hyperlink"/>
          </w:rPr>
          <w:t xml:space="preserve">[94]</w:t>
        </w:r>
      </w:hyperlink>
      <w:r>
        <w:t xml:space="preserve">.</w:t>
      </w:r>
    </w:p>
    <w:p>
      <w:pPr>
        <w:numPr>
          <w:ilvl w:val="0"/>
          <w:numId w:val="1002"/>
        </w:numPr>
      </w:pPr>
      <w:r>
        <w:t xml:space="preserve">Orliac, Catherine et al. (2024).</w:t>
      </w:r>
      <w:r>
        <w:t xml:space="preserve"> </w:t>
      </w:r>
      <w:r>
        <w:rPr>
          <w:i/>
          <w:iCs/>
        </w:rPr>
        <w:t xml:space="preserve">Radiocarbon Dating of Rongorongo Tablets</w:t>
      </w:r>
      <w:r>
        <w:t xml:space="preserve">.</w:t>
      </w:r>
      <w:r>
        <w:t xml:space="preserve"> </w:t>
      </w:r>
      <w:r>
        <w:rPr>
          <w:i/>
          <w:iCs/>
        </w:rPr>
        <w:t xml:space="preserve">Nature Scientific Reports</w:t>
      </w:r>
      <w:r>
        <w:t xml:space="preserve">. (Dating a tablet to 15th century, indicating pre-contact use)</w:t>
      </w:r>
      <w:hyperlink r:id="rId128">
        <w:r>
          <w:rPr>
            <w:rStyle w:val="Hyperlink"/>
          </w:rPr>
          <w:t xml:space="preserve">[105]</w:t>
        </w:r>
      </w:hyperlink>
      <w:hyperlink r:id="rId129">
        <w:r>
          <w:rPr>
            <w:rStyle w:val="Hyperlink"/>
          </w:rPr>
          <w:t xml:space="preserve">[107]</w:t>
        </w:r>
      </w:hyperlink>
      <w:r>
        <w:t xml:space="preserve">.</w:t>
      </w:r>
    </w:p>
    <w:p>
      <w:pPr>
        <w:numPr>
          <w:ilvl w:val="0"/>
          <w:numId w:val="1002"/>
        </w:numPr>
      </w:pPr>
      <w:r>
        <w:t xml:space="preserve">Pozdniakov, Konstantin &amp; Igor Pozdniakov. (2007).</w:t>
      </w:r>
      <w:r>
        <w:t xml:space="preserve"> </w:t>
      </w:r>
      <w:r>
        <w:rPr>
          <w:i/>
          <w:iCs/>
        </w:rPr>
        <w:t xml:space="preserve">Rongorongo: The Easter Island Writing</w:t>
      </w:r>
      <w:r>
        <w:t xml:space="preserve">. (Reducing glyph inventory to ~52 and identifying repeated phrases across texts)</w:t>
      </w:r>
      <w:hyperlink r:id="rId100">
        <w:r>
          <w:rPr>
            <w:rStyle w:val="Hyperlink"/>
          </w:rPr>
          <w:t xml:space="preserve">[76]</w:t>
        </w:r>
      </w:hyperlink>
      <w:hyperlink r:id="rId104">
        <w:r>
          <w:rPr>
            <w:rStyle w:val="Hyperlink"/>
          </w:rPr>
          <w:t xml:space="preserve">[80]</w:t>
        </w:r>
      </w:hyperlink>
      <w:r>
        <w:t xml:space="preserve">.</w:t>
      </w:r>
    </w:p>
    <w:p>
      <w:pPr>
        <w:numPr>
          <w:ilvl w:val="0"/>
          <w:numId w:val="1002"/>
        </w:numPr>
      </w:pPr>
      <w:r>
        <w:t xml:space="preserve">Rjabchikov, Sergei V. (2001). “Rongorongo Glyphs Clarify Easter Island Rock Drawings.”</w:t>
      </w:r>
      <w:r>
        <w:t xml:space="preserve"> </w:t>
      </w:r>
      <w:r>
        <w:rPr>
          <w:i/>
          <w:iCs/>
        </w:rPr>
        <w:t xml:space="preserve">Journal de la Société des Océanistes</w:t>
      </w:r>
      <w:r>
        <w:t xml:space="preserve"> </w:t>
      </w:r>
      <w:r>
        <w:rPr>
          <w:b/>
          <w:bCs/>
        </w:rPr>
        <w:t xml:space="preserve">113</w:t>
      </w:r>
      <w:r>
        <w:t xml:space="preserve">: 215-220. (Iconographic readings of glyphs alongside Polynesian vocabulary and petroglyph analysis)</w:t>
      </w:r>
      <w:hyperlink r:id="rId77">
        <w:r>
          <w:rPr>
            <w:rStyle w:val="Hyperlink"/>
          </w:rPr>
          <w:t xml:space="preserve">[54]</w:t>
        </w:r>
      </w:hyperlink>
      <w:hyperlink r:id="rId79">
        <w:r>
          <w:rPr>
            <w:rStyle w:val="Hyperlink"/>
          </w:rPr>
          <w:t xml:space="preserve">[56]</w:t>
        </w:r>
      </w:hyperlink>
      <w:r>
        <w:t xml:space="preserve">.</w:t>
      </w:r>
    </w:p>
    <w:p>
      <w:pPr>
        <w:numPr>
          <w:ilvl w:val="0"/>
          <w:numId w:val="1002"/>
        </w:numPr>
      </w:pPr>
      <w:r>
        <w:t xml:space="preserve">Thomson, William J. (1891).</w:t>
      </w:r>
      <w:r>
        <w:t xml:space="preserve"> </w:t>
      </w:r>
      <w:r>
        <w:rPr>
          <w:i/>
          <w:iCs/>
        </w:rPr>
        <w:t xml:space="preserve">Te Pito te Henua, Or Easter Island</w:t>
      </w:r>
      <w:r>
        <w:t xml:space="preserve">. (Contains Ure Va‘e Iko’s recitations as recorded by Thomson, including the Atua Matariri chant with verses of the form</w:t>
      </w:r>
      <w:r>
        <w:t xml:space="preserve"> </w:t>
      </w:r>
      <w:r>
        <w:rPr>
          <w:i/>
          <w:iCs/>
        </w:rPr>
        <w:t xml:space="preserve">X ki ai ki roto Y, ka pu te Z</w:t>
      </w:r>
      <w:r>
        <w:t xml:space="preserve">)</w:t>
      </w:r>
      <w:hyperlink r:id="rId53">
        <w:r>
          <w:rPr>
            <w:rStyle w:val="Hyperlink"/>
          </w:rPr>
          <w:t xml:space="preserve">[31]</w:t>
        </w:r>
      </w:hyperlink>
      <w:hyperlink r:id="rId54">
        <w:r>
          <w:rPr>
            <w:rStyle w:val="Hyperlink"/>
          </w:rPr>
          <w:t xml:space="preserve">[32]</w:t>
        </w:r>
      </w:hyperlink>
      <w:r>
        <w:t xml:space="preserve">.</w:t>
      </w:r>
    </w:p>
    <w:p>
      <w:pPr>
        <w:numPr>
          <w:ilvl w:val="0"/>
          <w:numId w:val="1002"/>
        </w:numPr>
      </w:pPr>
      <w:r>
        <w:rPr>
          <w:b/>
          <w:bCs/>
        </w:rPr>
        <w:t xml:space="preserve">Wikipedia:</w:t>
      </w:r>
      <w:r>
        <w:t xml:space="preserve"> </w:t>
      </w:r>
      <w:r>
        <w:t xml:space="preserve">“Decipherment of Rongorongo” (summarizes various attempts and views up to present)</w:t>
      </w:r>
      <w:hyperlink r:id="rId139">
        <w:r>
          <w:rPr>
            <w:rStyle w:val="Hyperlink"/>
          </w:rPr>
          <w:t xml:space="preserve">[116]</w:t>
        </w:r>
      </w:hyperlink>
      <w:hyperlink r:id="rId24">
        <w:r>
          <w:rPr>
            <w:rStyle w:val="Hyperlink"/>
          </w:rPr>
          <w:t xml:space="preserve">[3]</w:t>
        </w:r>
      </w:hyperlink>
      <w:r>
        <w:t xml:space="preserve">; “Rongorongo” (details on origin theories, Spanish expedition, and petroglyph parallels)</w:t>
      </w:r>
      <w:hyperlink r:id="rId118">
        <w:r>
          <w:rPr>
            <w:rStyle w:val="Hyperlink"/>
          </w:rPr>
          <w:t xml:space="preserve">[95]</w:t>
        </w:r>
      </w:hyperlink>
      <w:hyperlink r:id="rId124">
        <w:r>
          <w:rPr>
            <w:rStyle w:val="Hyperlink"/>
          </w:rPr>
          <w:t xml:space="preserve">[101]</w:t>
        </w:r>
      </w:hyperlink>
      <w:r>
        <w:t xml:space="preserve">. These compile findings from multiple scholars and serve as a general reference for Rongorongo research.</w:t>
      </w:r>
    </w:p>
    <w:bookmarkEnd w:id="140"/>
    <w:bookmarkEnd w:id="141"/>
    <w:bookmarkEnd w:id="142"/>
    <w:p>
      <w:r>
        <w:pict>
          <v:rect style="width:0;height:1.5pt" o:hralign="center" o:hrstd="t" o:hr="t"/>
        </w:pict>
      </w:r>
    </w:p>
    <w:bookmarkStart w:id="15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88">
        <w:r>
          <w:rPr>
            <w:rStyle w:val="Hyperlink"/>
          </w:rPr>
          <w:t xml:space="preserve">[65]</w:t>
        </w:r>
      </w:hyperlink>
      <w:r>
        <w:t xml:space="preserve"> </w:t>
      </w:r>
      <w:hyperlink r:id="rId89">
        <w:r>
          <w:rPr>
            <w:rStyle w:val="Hyperlink"/>
          </w:rPr>
          <w:t xml:space="preserve">[66]</w:t>
        </w:r>
      </w:hyperlink>
      <w:r>
        <w:t xml:space="preserve"> </w:t>
      </w:r>
      <w:hyperlink r:id="rId90">
        <w:r>
          <w:rPr>
            <w:rStyle w:val="Hyperlink"/>
          </w:rPr>
          <w:t xml:space="preserve">[67]</w:t>
        </w:r>
      </w:hyperlink>
      <w:r>
        <w:t xml:space="preserve"> </w:t>
      </w:r>
      <w:hyperlink r:id="rId91">
        <w:r>
          <w:rPr>
            <w:rStyle w:val="Hyperlink"/>
          </w:rPr>
          <w:t xml:space="preserve">[68]</w:t>
        </w:r>
      </w:hyperlink>
      <w:r>
        <w:t xml:space="preserve"> </w:t>
      </w:r>
      <w:hyperlink r:id="rId96">
        <w:r>
          <w:rPr>
            <w:rStyle w:val="Hyperlink"/>
          </w:rPr>
          <w:t xml:space="preserve">[72]</w:t>
        </w:r>
      </w:hyperlink>
      <w:r>
        <w:t xml:space="preserve"> </w:t>
      </w:r>
      <w:hyperlink r:id="rId97">
        <w:r>
          <w:rPr>
            <w:rStyle w:val="Hyperlink"/>
          </w:rPr>
          <w:t xml:space="preserve">[73]</w:t>
        </w:r>
      </w:hyperlink>
      <w:r>
        <w:t xml:space="preserve"> </w:t>
      </w:r>
      <w:hyperlink r:id="rId98">
        <w:r>
          <w:rPr>
            <w:rStyle w:val="Hyperlink"/>
          </w:rPr>
          <w:t xml:space="preserve">[74]</w:t>
        </w:r>
      </w:hyperlink>
      <w:r>
        <w:t xml:space="preserve"> </w:t>
      </w:r>
      <w:hyperlink r:id="rId99">
        <w:r>
          <w:rPr>
            <w:rStyle w:val="Hyperlink"/>
          </w:rPr>
          <w:t xml:space="preserve">[75]</w:t>
        </w:r>
      </w:hyperlink>
      <w:r>
        <w:t xml:space="preserve"> </w:t>
      </w:r>
      <w:hyperlink r:id="rId100">
        <w:r>
          <w:rPr>
            <w:rStyle w:val="Hyperlink"/>
          </w:rPr>
          <w:t xml:space="preserve">[76]</w:t>
        </w:r>
      </w:hyperlink>
      <w:r>
        <w:t xml:space="preserve"> </w:t>
      </w:r>
      <w:hyperlink r:id="rId101">
        <w:r>
          <w:rPr>
            <w:rStyle w:val="Hyperlink"/>
          </w:rPr>
          <w:t xml:space="preserve">[77]</w:t>
        </w:r>
      </w:hyperlink>
      <w:r>
        <w:t xml:space="preserve"> </w:t>
      </w:r>
      <w:hyperlink r:id="rId102">
        <w:r>
          <w:rPr>
            <w:rStyle w:val="Hyperlink"/>
          </w:rPr>
          <w:t xml:space="preserve">[78]</w:t>
        </w:r>
      </w:hyperlink>
      <w:r>
        <w:t xml:space="preserve"> </w:t>
      </w:r>
      <w:hyperlink r:id="rId103">
        <w:r>
          <w:rPr>
            <w:rStyle w:val="Hyperlink"/>
          </w:rPr>
          <w:t xml:space="preserve">[79]</w:t>
        </w:r>
      </w:hyperlink>
      <w:r>
        <w:t xml:space="preserve"> </w:t>
      </w:r>
      <w:hyperlink r:id="rId104">
        <w:r>
          <w:rPr>
            <w:rStyle w:val="Hyperlink"/>
          </w:rPr>
          <w:t xml:space="preserve">[80]</w:t>
        </w:r>
      </w:hyperlink>
      <w:r>
        <w:t xml:space="preserve"> </w:t>
      </w:r>
      <w:hyperlink r:id="rId105">
        <w:r>
          <w:rPr>
            <w:rStyle w:val="Hyperlink"/>
          </w:rPr>
          <w:t xml:space="preserve">[81]</w:t>
        </w:r>
      </w:hyperlink>
      <w:r>
        <w:t xml:space="preserve"> </w:t>
      </w:r>
      <w:hyperlink r:id="rId106">
        <w:r>
          <w:rPr>
            <w:rStyle w:val="Hyperlink"/>
          </w:rPr>
          <w:t xml:space="preserve">[82]</w:t>
        </w:r>
      </w:hyperlink>
      <w:r>
        <w:t xml:space="preserve"> </w:t>
      </w:r>
      <w:hyperlink r:id="rId132">
        <w:r>
          <w:rPr>
            <w:rStyle w:val="Hyperlink"/>
          </w:rPr>
          <w:t xml:space="preserve">[110]</w:t>
        </w:r>
      </w:hyperlink>
      <w:r>
        <w:t xml:space="preserve"> </w:t>
      </w:r>
      <w:hyperlink r:id="rId134">
        <w:r>
          <w:rPr>
            <w:rStyle w:val="Hyperlink"/>
          </w:rPr>
          <w:t xml:space="preserve">[111]</w:t>
        </w:r>
      </w:hyperlink>
      <w:r>
        <w:t xml:space="preserve"> </w:t>
      </w:r>
      <w:hyperlink r:id="rId135">
        <w:r>
          <w:rPr>
            <w:rStyle w:val="Hyperlink"/>
          </w:rPr>
          <w:t xml:space="preserve">[112]</w:t>
        </w:r>
      </w:hyperlink>
      <w:r>
        <w:t xml:space="preserve"> </w:t>
      </w:r>
      <w:hyperlink r:id="rId42">
        <w:r>
          <w:rPr>
            <w:rStyle w:val="Hyperlink"/>
          </w:rPr>
          <w:t xml:space="preserve">[113]</w:t>
        </w:r>
      </w:hyperlink>
      <w:r>
        <w:t xml:space="preserve"> </w:t>
      </w:r>
      <w:hyperlink r:id="rId136">
        <w:r>
          <w:rPr>
            <w:rStyle w:val="Hyperlink"/>
          </w:rPr>
          <w:t xml:space="preserve">[114]</w:t>
        </w:r>
      </w:hyperlink>
      <w:r>
        <w:t xml:space="preserve"> </w:t>
      </w:r>
      <w:hyperlink r:id="rId139">
        <w:r>
          <w:rPr>
            <w:rStyle w:val="Hyperlink"/>
          </w:rPr>
          <w:t xml:space="preserve">[116]</w:t>
        </w:r>
      </w:hyperlink>
      <w:r>
        <w:t xml:space="preserve"> </w:t>
      </w:r>
      <w:r>
        <w:t xml:space="preserve">Decipherment of rongorongo - Wikipedia</w:t>
      </w:r>
    </w:p>
    <w:p>
      <w:pPr>
        <w:pStyle w:val="BodyText"/>
      </w:pPr>
      <w:hyperlink r:id="rId143">
        <w:r>
          <w:rPr>
            <w:rStyle w:val="Hyperlink"/>
          </w:rPr>
          <w:t xml:space="preserve">https://en.wikipedia.org/wiki/Decipherment_of_rongorongo</w:t>
        </w:r>
      </w:hyperlink>
    </w:p>
    <w:p>
      <w:pPr>
        <w:pStyle w:val="BodyText"/>
      </w:pPr>
      <w:hyperlink r:id="rId30">
        <w:r>
          <w:rPr>
            <w:rStyle w:val="Hyperlink"/>
          </w:rPr>
          <w:t xml:space="preserve">[9]</w:t>
        </w:r>
      </w:hyperlink>
      <w:r>
        <w:t xml:space="preserve"> </w:t>
      </w:r>
      <w:r>
        <w:t xml:space="preserve">Rongorongo text B - Wikipedia</w:t>
      </w:r>
    </w:p>
    <w:p>
      <w:pPr>
        <w:pStyle w:val="BodyText"/>
      </w:pPr>
      <w:hyperlink r:id="rId144">
        <w:r>
          <w:rPr>
            <w:rStyle w:val="Hyperlink"/>
          </w:rPr>
          <w:t xml:space="preserve">https://en.wikipedia.org/wiki/Rongorongo_text_B</w:t>
        </w:r>
      </w:hyperlink>
    </w:p>
    <w:p>
      <w:pPr>
        <w:pStyle w:val="BodyText"/>
      </w:pP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92">
        <w:r>
          <w:rPr>
            <w:rStyle w:val="Hyperlink"/>
          </w:rPr>
          <w:t xml:space="preserve">[69]</w:t>
        </w:r>
      </w:hyperlink>
      <w:r>
        <w:t xml:space="preserve"> </w:t>
      </w:r>
      <w:r>
        <w:t xml:space="preserve">Rongorongo Glyphs Clarify Easter Island Rock Drawings</w:t>
      </w:r>
    </w:p>
    <w:p>
      <w:pPr>
        <w:pStyle w:val="BodyText"/>
      </w:pPr>
      <w:hyperlink r:id="rId145">
        <w:r>
          <w:rPr>
            <w:rStyle w:val="Hyperlink"/>
          </w:rPr>
          <w:t xml:space="preserve">https://pdfs.semanticscholar.org/881b/b386a2f6bd032564f032095aef64ffc136c7.pdf</w:t>
        </w:r>
      </w:hyperlink>
    </w:p>
    <w:p>
      <w:pPr>
        <w:pStyle w:val="BodyText"/>
      </w:pPr>
      <w:hyperlink r:id="rId83">
        <w:r>
          <w:rPr>
            <w:rStyle w:val="Hyperlink"/>
          </w:rPr>
          <w:t xml:space="preserve">[60]</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hyperlink r:id="rId86">
        <w:r>
          <w:rPr>
            <w:rStyle w:val="Hyperlink"/>
          </w:rPr>
          <w:t xml:space="preserve">[63]</w:t>
        </w:r>
      </w:hyperlink>
      <w:r>
        <w:t xml:space="preserve"> </w:t>
      </w:r>
      <w:hyperlink r:id="rId87">
        <w:r>
          <w:rPr>
            <w:rStyle w:val="Hyperlink"/>
          </w:rPr>
          <w:t xml:space="preserve">[64]</w:t>
        </w:r>
      </w:hyperlink>
      <w:r>
        <w:t xml:space="preserve"> </w:t>
      </w:r>
      <w:hyperlink r:id="rId118">
        <w:r>
          <w:rPr>
            <w:rStyle w:val="Hyperlink"/>
          </w:rPr>
          <w:t xml:space="preserve">[95]</w:t>
        </w:r>
      </w:hyperlink>
      <w:r>
        <w:t xml:space="preserve"> </w:t>
      </w:r>
      <w:hyperlink r:id="rId119">
        <w:r>
          <w:rPr>
            <w:rStyle w:val="Hyperlink"/>
          </w:rPr>
          <w:t xml:space="preserve">[96]</w:t>
        </w:r>
      </w:hyperlink>
      <w:r>
        <w:t xml:space="preserve"> </w:t>
      </w:r>
      <w:hyperlink r:id="rId120">
        <w:r>
          <w:rPr>
            <w:rStyle w:val="Hyperlink"/>
          </w:rPr>
          <w:t xml:space="preserve">[97]</w:t>
        </w:r>
      </w:hyperlink>
      <w:r>
        <w:t xml:space="preserve"> </w:t>
      </w:r>
      <w:hyperlink r:id="rId121">
        <w:r>
          <w:rPr>
            <w:rStyle w:val="Hyperlink"/>
          </w:rPr>
          <w:t xml:space="preserve">[98]</w:t>
        </w:r>
      </w:hyperlink>
      <w:r>
        <w:t xml:space="preserve"> </w:t>
      </w:r>
      <w:hyperlink r:id="rId122">
        <w:r>
          <w:rPr>
            <w:rStyle w:val="Hyperlink"/>
          </w:rPr>
          <w:t xml:space="preserve">[99]</w:t>
        </w:r>
      </w:hyperlink>
      <w:r>
        <w:t xml:space="preserve"> </w:t>
      </w:r>
      <w:hyperlink r:id="rId123">
        <w:r>
          <w:rPr>
            <w:rStyle w:val="Hyperlink"/>
          </w:rPr>
          <w:t xml:space="preserve">[100]</w:t>
        </w:r>
      </w:hyperlink>
      <w:r>
        <w:t xml:space="preserve"> </w:t>
      </w:r>
      <w:hyperlink r:id="rId124">
        <w:r>
          <w:rPr>
            <w:rStyle w:val="Hyperlink"/>
          </w:rPr>
          <w:t xml:space="preserve">[101]</w:t>
        </w:r>
      </w:hyperlink>
      <w:r>
        <w:t xml:space="preserve"> </w:t>
      </w:r>
      <w:hyperlink r:id="rId125">
        <w:r>
          <w:rPr>
            <w:rStyle w:val="Hyperlink"/>
          </w:rPr>
          <w:t xml:space="preserve">[102]</w:t>
        </w:r>
      </w:hyperlink>
      <w:r>
        <w:t xml:space="preserve"> </w:t>
      </w:r>
      <w:hyperlink r:id="rId126">
        <w:r>
          <w:rPr>
            <w:rStyle w:val="Hyperlink"/>
          </w:rPr>
          <w:t xml:space="preserve">[103]</w:t>
        </w:r>
      </w:hyperlink>
      <w:r>
        <w:t xml:space="preserve"> </w:t>
      </w:r>
      <w:hyperlink r:id="rId127">
        <w:r>
          <w:rPr>
            <w:rStyle w:val="Hyperlink"/>
          </w:rPr>
          <w:t xml:space="preserve">[104]</w:t>
        </w:r>
      </w:hyperlink>
      <w:r>
        <w:t xml:space="preserve"> </w:t>
      </w:r>
      <w:hyperlink r:id="rId128">
        <w:r>
          <w:rPr>
            <w:rStyle w:val="Hyperlink"/>
          </w:rPr>
          <w:t xml:space="preserve">[105]</w:t>
        </w:r>
      </w:hyperlink>
      <w:r>
        <w:t xml:space="preserve"> </w:t>
      </w:r>
      <w:hyperlink r:id="rId129">
        <w:r>
          <w:rPr>
            <w:rStyle w:val="Hyperlink"/>
          </w:rPr>
          <w:t xml:space="preserve">[106]</w:t>
        </w:r>
      </w:hyperlink>
      <w:r>
        <w:t xml:space="preserve"> </w:t>
      </w:r>
      <w:hyperlink r:id="rId129">
        <w:r>
          <w:rPr>
            <w:rStyle w:val="Hyperlink"/>
          </w:rPr>
          <w:t xml:space="preserve">[107]</w:t>
        </w:r>
      </w:hyperlink>
      <w:r>
        <w:t xml:space="preserve"> </w:t>
      </w:r>
      <w:hyperlink r:id="rId130">
        <w:r>
          <w:rPr>
            <w:rStyle w:val="Hyperlink"/>
          </w:rPr>
          <w:t xml:space="preserve">[108]</w:t>
        </w:r>
      </w:hyperlink>
      <w:r>
        <w:t xml:space="preserve"> </w:t>
      </w:r>
      <w:hyperlink r:id="rId131">
        <w:r>
          <w:rPr>
            <w:rStyle w:val="Hyperlink"/>
          </w:rPr>
          <w:t xml:space="preserve">[109]</w:t>
        </w:r>
      </w:hyperlink>
      <w:r>
        <w:t xml:space="preserve"> </w:t>
      </w:r>
      <w:r>
        <w:t xml:space="preserve">Rongorongo - Wikipedia</w:t>
      </w:r>
    </w:p>
    <w:p>
      <w:pPr>
        <w:pStyle w:val="BodyText"/>
      </w:pPr>
      <w:hyperlink r:id="rId146">
        <w:r>
          <w:rPr>
            <w:rStyle w:val="Hyperlink"/>
          </w:rPr>
          <w:t xml:space="preserve">https://en.wikipedia.org/wiki/Rongorongo</w:t>
        </w:r>
      </w:hyperlink>
    </w:p>
    <w:p>
      <w:pPr>
        <w:pStyle w:val="BodyText"/>
      </w:pPr>
      <w:hyperlink r:id="rId93">
        <w:r>
          <w:rPr>
            <w:rStyle w:val="Hyperlink"/>
          </w:rPr>
          <w:t xml:space="preserve">[70]</w:t>
        </w:r>
      </w:hyperlink>
      <w:r>
        <w:t xml:space="preserve"> </w:t>
      </w:r>
      <w:hyperlink r:id="rId94">
        <w:r>
          <w:rPr>
            <w:rStyle w:val="Hyperlink"/>
          </w:rPr>
          <w:t xml:space="preserve">[71]</w:t>
        </w:r>
      </w:hyperlink>
      <w:r>
        <w:t xml:space="preserve"> </w:t>
      </w:r>
      <w:r>
        <w:t xml:space="preserve">rongorongo_signs.json</w:t>
      </w:r>
    </w:p>
    <w:p>
      <w:pPr>
        <w:pStyle w:val="BodyText"/>
      </w:pPr>
      <w:hyperlink r:id="rId147">
        <w:r>
          <w:rPr>
            <w:rStyle w:val="Hyperlink"/>
          </w:rPr>
          <w:t xml:space="preserve">file://file-33ZjiqaoViPoHaDhL9xBmQ</w:t>
        </w:r>
      </w:hyperlink>
    </w:p>
    <w:p>
      <w:pPr>
        <w:pStyle w:val="BodyText"/>
      </w:pPr>
      <w:hyperlink r:id="rId107">
        <w:r>
          <w:rPr>
            <w:rStyle w:val="Hyperlink"/>
          </w:rPr>
          <w:t xml:space="preserve">[83]</w:t>
        </w:r>
      </w:hyperlink>
      <w:r>
        <w:t xml:space="preserve"> </w:t>
      </w:r>
      <w:hyperlink r:id="rId108">
        <w:r>
          <w:rPr>
            <w:rStyle w:val="Hyperlink"/>
          </w:rPr>
          <w:t xml:space="preserve">[84]</w:t>
        </w:r>
      </w:hyperlink>
      <w:r>
        <w:t xml:space="preserve"> </w:t>
      </w:r>
      <w:r>
        <w:t xml:space="preserve">(PDF) Deciphering Rongorongo: A Polynesian Syllabary Encoding Mythology, Navigation, and Ritual Knowledge</w:t>
      </w:r>
    </w:p>
    <w:p>
      <w:pPr>
        <w:pStyle w:val="BodyText"/>
      </w:pPr>
      <w:hyperlink r:id="rId148">
        <w:r>
          <w:rPr>
            <w:rStyle w:val="Hyperlink"/>
          </w:rPr>
          <w:t xml:space="preserve">https://www.academia.edu/128033192/Deciphering_Rongorongo_A_Polynesian_Syllabary_Encoding_Mythology_Navigation_and_Ritual_Knowledge</w:t>
        </w:r>
      </w:hyperlink>
    </w:p>
    <w:p>
      <w:pPr>
        <w:pStyle w:val="BodyText"/>
      </w:pPr>
      <w:hyperlink r:id="rId110">
        <w:r>
          <w:rPr>
            <w:rStyle w:val="Hyperlink"/>
          </w:rPr>
          <w:t xml:space="preserve">[85]</w:t>
        </w:r>
      </w:hyperlink>
      <w:r>
        <w:t xml:space="preserve"> </w:t>
      </w:r>
      <w:hyperlink r:id="rId111">
        <w:r>
          <w:rPr>
            <w:rStyle w:val="Hyperlink"/>
          </w:rPr>
          <w:t xml:space="preserve">[86]</w:t>
        </w:r>
      </w:hyperlink>
      <w:r>
        <w:t xml:space="preserve"> </w:t>
      </w:r>
      <w:hyperlink r:id="rId112">
        <w:r>
          <w:rPr>
            <w:rStyle w:val="Hyperlink"/>
          </w:rPr>
          <w:t xml:space="preserve">[87]</w:t>
        </w:r>
      </w:hyperlink>
      <w:r>
        <w:t xml:space="preserve"> </w:t>
      </w:r>
      <w:hyperlink r:id="rId113">
        <w:r>
          <w:rPr>
            <w:rStyle w:val="Hyperlink"/>
          </w:rPr>
          <w:t xml:space="preserve">[88]</w:t>
        </w:r>
      </w:hyperlink>
      <w:r>
        <w:t xml:space="preserve"> </w:t>
      </w:r>
      <w:hyperlink r:id="rId112">
        <w:r>
          <w:rPr>
            <w:rStyle w:val="Hyperlink"/>
          </w:rPr>
          <w:t xml:space="preserve">[89]</w:t>
        </w:r>
      </w:hyperlink>
      <w:r>
        <w:t xml:space="preserve"> </w:t>
      </w:r>
      <w:hyperlink r:id="rId114">
        <w:r>
          <w:rPr>
            <w:rStyle w:val="Hyperlink"/>
          </w:rPr>
          <w:t xml:space="preserve">[90]</w:t>
        </w:r>
      </w:hyperlink>
      <w:r>
        <w:t xml:space="preserve"> </w:t>
      </w:r>
      <w:hyperlink r:id="rId115">
        <w:r>
          <w:rPr>
            <w:rStyle w:val="Hyperlink"/>
          </w:rPr>
          <w:t xml:space="preserve">[91]</w:t>
        </w:r>
      </w:hyperlink>
      <w:r>
        <w:t xml:space="preserve"> </w:t>
      </w:r>
      <w:hyperlink r:id="rId116">
        <w:r>
          <w:rPr>
            <w:rStyle w:val="Hyperlink"/>
          </w:rPr>
          <w:t xml:space="preserve">[92]</w:t>
        </w:r>
      </w:hyperlink>
      <w:r>
        <w:t xml:space="preserve"> </w:t>
      </w:r>
      <w:hyperlink r:id="rId117">
        <w:r>
          <w:rPr>
            <w:rStyle w:val="Hyperlink"/>
          </w:rPr>
          <w:t xml:space="preserve">[93]</w:t>
        </w:r>
      </w:hyperlink>
      <w:r>
        <w:t xml:space="preserve"> </w:t>
      </w:r>
      <w:hyperlink r:id="rId114">
        <w:r>
          <w:rPr>
            <w:rStyle w:val="Hyperlink"/>
          </w:rPr>
          <w:t xml:space="preserve">[94]</w:t>
        </w:r>
      </w:hyperlink>
      <w:r>
        <w:t xml:space="preserve"> </w:t>
      </w:r>
      <w:hyperlink r:id="rId138">
        <w:r>
          <w:rPr>
            <w:rStyle w:val="Hyperlink"/>
          </w:rPr>
          <w:t xml:space="preserve">[115]</w:t>
        </w:r>
      </w:hyperlink>
      <w:r>
        <w:t xml:space="preserve"> </w:t>
      </w:r>
      <w:r>
        <w:t xml:space="preserve">language - What's the explanation for the similarities seen between the Rapa Nui script and the Indus Valley Script? - History Stack Exchange</w:t>
      </w:r>
    </w:p>
    <w:p>
      <w:pPr>
        <w:pStyle w:val="BodyText"/>
      </w:pPr>
      <w:hyperlink r:id="rId149">
        <w:r>
          <w:rPr>
            <w:rStyle w:val="Hyperlink"/>
          </w:rPr>
          <w:t xml:space="preserve">https://history.stackexchange.com/questions/48418/whats-the-explanation-for-the-similarities-seen-between-the-rapa-nui-script-and</w:t>
        </w:r>
      </w:hyperlink>
    </w:p>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7" Target="file://file-33ZjiqaoViPoHaDhL9xBmQ" TargetMode="External" /><Relationship Type="http://schemas.openxmlformats.org/officeDocument/2006/relationships/hyperlink" Id="rId94" Target="file://file-33ZjiqaoViPoHaDhL9xBmQ#:~:text=,100" TargetMode="External" /><Relationship Type="http://schemas.openxmlformats.org/officeDocument/2006/relationships/hyperlink" Id="rId93" Target="file://file-33ZjiqaoViPoHaDhL9xBmQ#:~:text=,moon%20%2F%20crescent%20%2F%20lunar" TargetMode="External" /><Relationship Type="http://schemas.openxmlformats.org/officeDocument/2006/relationships/hyperlink" Id="rId143" Target="https://en.wikipedia.org/wiki/Decipherment_of_rongorongo" TargetMode="External" /><Relationship Type="http://schemas.openxmlformats.org/officeDocument/2006/relationships/hyperlink" Id="rId57" Target="https://en.wikipedia.org/wiki/Decipherment_of_rongorongo#:~:text=%28verse%2031%29%2C%20%22Tiki,meat%20%28%3F%29%22%20%28verse%2032" TargetMode="External" /><Relationship Type="http://schemas.openxmlformats.org/officeDocument/2006/relationships/hyperlink" Id="rId70" Target="https://en.wikipedia.org/wiki/Decipherment_of_rongorongo#:~:text=,He%20automated%20the" TargetMode="External" /><Relationship Type="http://schemas.openxmlformats.org/officeDocument/2006/relationships/hyperlink" Id="rId106" Target="https://en.wikipedia.org/wiki/Decipherment_of_rongorongo#:~:text=,Santiago%20Staff%2C%20albeit%20sans%20explicit" TargetMode="External" /><Relationship Type="http://schemas.openxmlformats.org/officeDocument/2006/relationships/hyperlink" Id="rId35" Target="https://en.wikipedia.org/wiki/Decipherment_of_rongorongo#:~:text=10%20,12" TargetMode="External" /><Relationship Type="http://schemas.openxmlformats.org/officeDocument/2006/relationships/hyperlink" Id="rId90" Target="https://en.wikipedia.org/wiki/Decipherment_of_rongorongo#:~:text=13.%20,1996" TargetMode="External" /><Relationship Type="http://schemas.openxmlformats.org/officeDocument/2006/relationships/hyperlink" Id="rId46" Target="https://en.wikipedia.org/wiki/Decipherment_of_rongorongo#:~:text=17%20,99" TargetMode="External" /><Relationship Type="http://schemas.openxmlformats.org/officeDocument/2006/relationships/hyperlink" Id="rId105" Target="https://en.wikipedia.org/wiki/Decipherment_of_rongorongo#:~:text=62%20Image%3A%20glyph%2062,often%20marks%20a%20phrase%20boundary" TargetMode="External" /><Relationship Type="http://schemas.openxmlformats.org/officeDocument/2006/relationships/hyperlink" Id="rId96" Target="https://en.wikipedia.org/wiki/Decipherment_of_rongorongo#:~:text=Almost%20a%20century%20later%2C%20Thomas,12" TargetMode="External" /><Relationship Type="http://schemas.openxmlformats.org/officeDocument/2006/relationships/hyperlink" Id="rId75" Target="https://en.wikipedia.org/wiki/Decipherment_of_rongorongo#:~:text=Although%20no,names%20as%20it%20bears%20564" TargetMode="External" /><Relationship Type="http://schemas.openxmlformats.org/officeDocument/2006/relationships/hyperlink" Id="rId40" Target="https://en.wikipedia.org/wiki/Decipherment_of_rongorongo#:~:text=Among%20the%20ethnographic%20data%20Thomson,used%20a%20%20100%20with" TargetMode="External" /><Relationship Type="http://schemas.openxmlformats.org/officeDocument/2006/relationships/hyperlink" Id="rId99" Target="https://en.wikipedia.org/wiki/Decipherment_of_rongorongo#:~:text=Contrasting%20these%20phrases%20allowed%20Pozdniakov,and%2064%20Image%3A%20glyph" TargetMode="External" /><Relationship Type="http://schemas.openxmlformats.org/officeDocument/2006/relationships/hyperlink" Id="rId42" Target="https://en.wikipedia.org/wiki/Decipherment_of_rongorongo#:~:text=Easter%20Island%20%20since%20its,to%20already%20know%20the%20text" TargetMode="External" /><Relationship Type="http://schemas.openxmlformats.org/officeDocument/2006/relationships/hyperlink" Id="rId132" Target="https://en.wikipedia.org/wiki/Decipherment_of_rongorongo#:~:text=Fanciful%20decipherments" TargetMode="External" /><Relationship Type="http://schemas.openxmlformats.org/officeDocument/2006/relationships/hyperlink" Id="rId62" Target="https://en.wikipedia.org/wiki/Decipherment_of_rongorongo#:~:text=Fischer%20identified%20glyph%2076%20as,Y%2C%20there%20issued%20forth%20Z" TargetMode="External" /><Relationship Type="http://schemas.openxmlformats.org/officeDocument/2006/relationships/hyperlink" Id="rId60" Target="https://en.wikipedia.org/wiki/Decipherment_of_rongorongo#:~:text=Fischer%20identified%20glyph%2076%20as,primary%20example%20was%20this%20one" TargetMode="External" /><Relationship Type="http://schemas.openxmlformats.org/officeDocument/2006/relationships/hyperlink" Id="rId64" Target="https://en.wikipedia.org/wiki/Decipherment_of_rongorongo#:~:text=Fischer%20proposed%20that%20the%20glyph,the%20analogous%20phonetic%20reading%20of" TargetMode="External" /><Relationship Type="http://schemas.openxmlformats.org/officeDocument/2006/relationships/hyperlink" Id="rId66" Target="https://en.wikipedia.org/wiki/Decipherment_of_rongorongo#:~:text=Fischer%20supported%20his%20interpretation%20by,Y%20the%20Z%20comes%20forward" TargetMode="External" /><Relationship Type="http://schemas.openxmlformats.org/officeDocument/2006/relationships/hyperlink" Id="rId135" Target="https://en.wikipedia.org/wiki/Decipherment_of_rongorongo#:~:text=Fischer%27s%20primary%20example%20make%20up,all%20manner%20of%20unlikely%20combinations" TargetMode="External" /><Relationship Type="http://schemas.openxmlformats.org/officeDocument/2006/relationships/hyperlink" Id="rId101" Target="https://en.wikipedia.org/wiki/Decipherment_of_rongorongo#:~:text=Image%3A%20a%20phrase%20found%20twelve,eight%20of%20the%20thirteen%20texts" TargetMode="External" /><Relationship Type="http://schemas.openxmlformats.org/officeDocument/2006/relationships/hyperlink" Id="rId136" Target="https://en.wikipedia.org/wiki/Decipherment_of_rongorongo#:~:text=In%201957%20the%20Russian%20epigraphers,5%20and%206%20of%20the" TargetMode="External" /><Relationship Type="http://schemas.openxmlformats.org/officeDocument/2006/relationships/hyperlink" Id="rId71" Target="https://en.wikipedia.org/wiki/Decipherment_of_rongorongo#:~:text=In%201995%20independent%20linguist%20Steven,not%20been%20accepted%20by%20other" TargetMode="External" /><Relationship Type="http://schemas.openxmlformats.org/officeDocument/2006/relationships/hyperlink" Id="rId41" Target="https://en.wikipedia.org/wiki/Decipherment_of_rongorongo#:~:text=M%C3%A9traux%20and%20Englert%2C%20because%20they,13" TargetMode="External" /><Relationship Type="http://schemas.openxmlformats.org/officeDocument/2006/relationships/hyperlink" Id="rId38" Target="https://en.wikipedia.org/wiki/Decipherment_of_rongorongo#:~:text=Main%20article%3A%20Rapa%20Nui%20calendar" TargetMode="External" /><Relationship Type="http://schemas.openxmlformats.org/officeDocument/2006/relationships/hyperlink" Id="rId34" Target="https://en.wikipedia.org/wiki/Decipherment_of_rongorongo#:~:text=Mamari%20%2C%20and%20E%20Keiti,9" TargetMode="External" /><Relationship Type="http://schemas.openxmlformats.org/officeDocument/2006/relationships/hyperlink" Id="rId102" Target="https://en.wikipedia.org/wiki/Decipherment_of_rongorongo#:~:text=Moreover%2C%20the%20allographs%20detected%20by,a%20kind%20of" TargetMode="External" /><Relationship Type="http://schemas.openxmlformats.org/officeDocument/2006/relationships/hyperlink" Id="rId45" Target="https://en.wikipedia.org/wiki/Decipherment_of_rongorongo#:~:text=Peruvian%20raids%20%2C%20and%20claims,Ure%20into%20reading%20from%20those" TargetMode="External" /><Relationship Type="http://schemas.openxmlformats.org/officeDocument/2006/relationships/hyperlink" Id="rId104" Target="https://en.wikipedia.org/wiki/Decipherment_of_rongorongo#:~:text=Pozdniakov.,and%2014%20Image%3A%20glyph%2014" TargetMode="External" /><Relationship Type="http://schemas.openxmlformats.org/officeDocument/2006/relationships/hyperlink" Id="rId26" Target="https://en.wikipedia.org/wiki/Decipherment_of_rongorongo#:~:text=Rapa%20Nui%20language%20%20%E2%80%93,Tahitian%20and%20is%20unlikely%20to" TargetMode="External" /><Relationship Type="http://schemas.openxmlformats.org/officeDocument/2006/relationships/hyperlink" Id="rId50" Target="https://en.wikipedia.org/wiki/Decipherment_of_rongorongo#:~:text=Salmon%27s%20Rapanui%20was%20not%20fluent%2C,note%2010%20%5D%20The" TargetMode="External" /><Relationship Type="http://schemas.openxmlformats.org/officeDocument/2006/relationships/hyperlink" Id="rId103" Target="https://en.wikipedia.org/wiki/Decipherment_of_rongorongo#:~:text=Similarly%2C%20Pozdniakov%20proposed%20that%20the,71" TargetMode="External" /><Relationship Type="http://schemas.openxmlformats.org/officeDocument/2006/relationships/hyperlink" Id="rId24" Target="https://en.wikipedia.org/wiki/Decipherment_of_rongorongo#:~:text=Since%20a%20proposal%20by%20Butinov,true%20writing%20system%2C%20the%20vast" TargetMode="External" /><Relationship Type="http://schemas.openxmlformats.org/officeDocument/2006/relationships/hyperlink" Id="rId69" Target="https://en.wikipedia.org/wiki/Decipherment_of_rongorongo#:~:text=There%20are%20a%20number%20of,objections%20to%20Fischer%27s%20approach" TargetMode="External" /><Relationship Type="http://schemas.openxmlformats.org/officeDocument/2006/relationships/hyperlink" Id="rId39" Target="https://en.wikipedia.org/wiki/Decipherment_of_rongorongo#:~:text=There%20have%20been%20numerous%20attempts,unified%20system%2C%20or%20that%20it" TargetMode="External" /><Relationship Type="http://schemas.openxmlformats.org/officeDocument/2006/relationships/hyperlink" Id="rId43" Target="https://en.wikipedia.org/wiki/Decipherment_of_rongorongo#:~:text=There%20have%20been%20numerous%20attempts,writing%20system%20%E2%80%93%20and%20oral" TargetMode="External" /><Relationship Type="http://schemas.openxmlformats.org/officeDocument/2006/relationships/hyperlink" Id="rId54" Target="https://en.wikipedia.org/wiki/Decipherment_of_rongorongo#:~:text=These%20verses%20have%20generally%20been,For%20example" TargetMode="External" /><Relationship Type="http://schemas.openxmlformats.org/officeDocument/2006/relationships/hyperlink" Id="rId55" Target="https://en.wikipedia.org/wiki/Decipherment_of_rongorongo#:~:text=These%20verses%20have%20generally%20been,others%20refer%20to%20Easter%20Island%27s" TargetMode="External" /><Relationship Type="http://schemas.openxmlformats.org/officeDocument/2006/relationships/hyperlink" Id="rId56" Target="https://en.wikipedia.org/wiki/Decipherment_of_rongorongo#:~:text=These%20verses%20summarize%20a%20myth,lists%20twenty%20procreations%20of%20Tiki" TargetMode="External" /><Relationship Type="http://schemas.openxmlformats.org/officeDocument/2006/relationships/hyperlink" Id="rId36" Target="https://en.wikipedia.org/wiki/Decipherment_of_rongorongo#:~:text=This%20is%20the%20famous%20Jaussen,9" TargetMode="External" /><Relationship Type="http://schemas.openxmlformats.org/officeDocument/2006/relationships/hyperlink" Id="rId44" Target="https://en.wikipedia.org/wiki/Decipherment_of_rongorongo#:~:text=Thomson%20was%20told%20of%20an,16" TargetMode="External" /><Relationship Type="http://schemas.openxmlformats.org/officeDocument/2006/relationships/hyperlink" Id="rId63" Target="https://en.wikipedia.org/wiki/Decipherment_of_rongorongo#:~:text=Thomson,Y%20the%20Z%20comes%20forward" TargetMode="External" /><Relationship Type="http://schemas.openxmlformats.org/officeDocument/2006/relationships/hyperlink" Id="rId37" Target="https://en.wikipedia.org/wiki/Decipherment_of_rongorongo#:~:text=William%20J,13" TargetMode="External" /><Relationship Type="http://schemas.openxmlformats.org/officeDocument/2006/relationships/hyperlink" Id="rId88" Target="https://en.wikipedia.org/wiki/Decipherment_of_rongorongo#:~:text=about%20half,note%2017" TargetMode="External" /><Relationship Type="http://schemas.openxmlformats.org/officeDocument/2006/relationships/hyperlink" Id="rId139" Target="https://en.wikipedia.org/wiki/Decipherment_of_rongorongo#:~:text=actually%20be%20read,Tahitian%20and%20is%20unlikely%20to" TargetMode="External" /><Relationship Type="http://schemas.openxmlformats.org/officeDocument/2006/relationships/hyperlink" Id="rId25" Target="https://en.wikipedia.org/wiki/Decipherment_of_rongorongo#:~:text=actually%20be%20read,and%20the%20fact%20that%20the" TargetMode="External" /><Relationship Type="http://schemas.openxmlformats.org/officeDocument/2006/relationships/hyperlink" Id="rId91" Target="https://en.wikipedia.org/wiki/Decipherment_of_rongorongo#:~:text=as%20illustrations%20or%20parallel%20texts,2" TargetMode="External" /><Relationship Type="http://schemas.openxmlformats.org/officeDocument/2006/relationships/hyperlink" Id="rId47" Target="https://en.wikipedia.org/wiki/Decipherment_of_rongorongo#:~:text=cooperation%20with%20,%28that%20is%2C%20rum" TargetMode="External" /><Relationship Type="http://schemas.openxmlformats.org/officeDocument/2006/relationships/hyperlink" Id="rId22" Target="https://en.wikipedia.org/wiki/Decipherment_of_rongorongo#:~:text=decipherment%3A%20the%20small%20number%20of,2" TargetMode="External" /><Relationship Type="http://schemas.openxmlformats.org/officeDocument/2006/relationships/hyperlink" Id="rId51" Target="https://en.wikipedia.org/wiki/Decipherment_of_rongorongo#:~:text=end,%28that%20is%2C%20rum" TargetMode="External" /><Relationship Type="http://schemas.openxmlformats.org/officeDocument/2006/relationships/hyperlink" Id="rId67" Target="https://en.wikipedia.org/wiki/Decipherment_of_rongorongo#:~:text=figure%2C%20giving%20every%20Fischer%20attribution,on%20the%20Staff%2C%20Pozdniakov%20could" TargetMode="External" /><Relationship Type="http://schemas.openxmlformats.org/officeDocument/2006/relationships/hyperlink" Id="rId48" Target="https://en.wikipedia.org/wiki/Decipherment_of_rongorongo#:~:text=home%20on%20,hesitation%20from%20beginning%20to%20end" TargetMode="External" /><Relationship Type="http://schemas.openxmlformats.org/officeDocument/2006/relationships/hyperlink" Id="rId27" Target="https://en.wikipedia.org/wiki/Decipherment_of_rongorongo#:~:text=ideographic%20,compatible%20with%20neither%20a%20pure" TargetMode="External" /><Relationship Type="http://schemas.openxmlformats.org/officeDocument/2006/relationships/hyperlink" Id="rId21" Target="https://en.wikipedia.org/wiki/Decipherment_of_rongorongo#:~:text=is%20proto,and%20may%20not%20correspond%20well" TargetMode="External" /><Relationship Type="http://schemas.openxmlformats.org/officeDocument/2006/relationships/hyperlink" Id="rId29" Target="https://en.wikipedia.org/wiki/Decipherment_of_rongorongo#:~:text=likelihood%20make%20it%20impossible%20to,small%20elite%20were%20ever%20literate" TargetMode="External" /><Relationship Type="http://schemas.openxmlformats.org/officeDocument/2006/relationships/hyperlink" Id="rId31" Target="https://en.wikipedia.org/wiki/Decipherment_of_rongorongo#:~:text=logography%20nor%20a%20pure%20syllabary.,page%20needed" TargetMode="External" /><Relationship Type="http://schemas.openxmlformats.org/officeDocument/2006/relationships/hyperlink" Id="rId65" Target="https://en.wikipedia.org/wiki/Decipherment_of_rongorongo#:~:text=majority%20of%20texts%20glyph%2076,that%20it%20was%20only%20a" TargetMode="External" /><Relationship Type="http://schemas.openxmlformats.org/officeDocument/2006/relationships/hyperlink" Id="rId58" Target="https://en.wikipedia.org/wiki/Decipherment_of_rongorongo#:~:text=mankind%20by%20copulating%20with%20various,lists%20twenty%20procreations%20of%20Tiki" TargetMode="External" /><Relationship Type="http://schemas.openxmlformats.org/officeDocument/2006/relationships/hyperlink" Id="rId72" Target="https://en.wikipedia.org/wiki/Decipherment_of_rongorongo#:~:text=match%20at%20L527%20In%201957,5%20and%206%20of%20the" TargetMode="External" /><Relationship Type="http://schemas.openxmlformats.org/officeDocument/2006/relationships/hyperlink" Id="rId74" Target="https://en.wikipedia.org/wiki/Decipherment_of_rongorongo#:~:text=match%20at%20L545%20Although%20no,names%20as%20it%20bears%20564" TargetMode="External" /><Relationship Type="http://schemas.openxmlformats.org/officeDocument/2006/relationships/hyperlink" Id="rId59" Target="https://en.wikipedia.org/wiki/Decipherment_of_rongorongo#:~:text=match%20at%20L647%20In%201995,not%20been%20accepted%20by%20other" TargetMode="External" /><Relationship Type="http://schemas.openxmlformats.org/officeDocument/2006/relationships/hyperlink" Id="rId73" Target="https://en.wikipedia.org/wiki/Decipherment_of_rongorongo#:~:text=match%20at%20L663%2076%2C%20identified,citation%20needed%5D%5B%20note%2016" TargetMode="External" /><Relationship Type="http://schemas.openxmlformats.org/officeDocument/2006/relationships/hyperlink" Id="rId61" Target="https://en.wikipedia.org/wiki/Decipherment_of_rongorongo#:~:text=match%20at%20L668%20Fischer%20identified,primary%20example%20was%20this%20one" TargetMode="External" /><Relationship Type="http://schemas.openxmlformats.org/officeDocument/2006/relationships/hyperlink" Id="rId68" Target="https://en.wikipedia.org/wiki/Decipherment_of_rongorongo#:~:text=match%20at%20L733%20Fischer%27s%20primary,all%20manner%20of%20unlikely%20combinations" TargetMode="External" /><Relationship Type="http://schemas.openxmlformats.org/officeDocument/2006/relationships/hyperlink" Id="rId28" Target="https://en.wikipedia.org/wiki/Decipherment_of_rongorongo#:~:text=match%20at%20L793%20In%20the,comparable%20in%20frequency%20to%20Polynesian" TargetMode="External" /><Relationship Type="http://schemas.openxmlformats.org/officeDocument/2006/relationships/hyperlink" Id="rId97" Target="https://en.wikipedia.org/wiki/Decipherment_of_rongorongo#:~:text=match%20at%20L804%20Butinov%20and,its%20contents%20for%20the%20first" TargetMode="External" /><Relationship Type="http://schemas.openxmlformats.org/officeDocument/2006/relationships/hyperlink" Id="rId98" Target="https://en.wikipedia.org/wiki/Decipherment_of_rongorongo#:~:text=match%20at%20L819%20To%20resolve,but%20I%20and%20G%20verso" TargetMode="External" /><Relationship Type="http://schemas.openxmlformats.org/officeDocument/2006/relationships/hyperlink" Id="rId33" Target="https://en.wikipedia.org/wiki/Decipherment_of_rongorongo#:~:text=one%20to%20read%20them%2C%20but,8" TargetMode="External" /><Relationship Type="http://schemas.openxmlformats.org/officeDocument/2006/relationships/hyperlink" Id="rId89" Target="https://en.wikipedia.org/wiki/Decipherment_of_rongorongo#:~:text=or%20mixed,small%20elite%20were%20ever%20literate" TargetMode="External" /><Relationship Type="http://schemas.openxmlformats.org/officeDocument/2006/relationships/hyperlink" Id="rId53" Target="https://en.wikipedia.org/wiki/Decipherment_of_rongorongo#:~:text=recitations%2C%20Apai%20and%20Atua%20Matariri%2C,note%2011" TargetMode="External" /><Relationship Type="http://schemas.openxmlformats.org/officeDocument/2006/relationships/hyperlink" Id="rId100" Target="https://en.wikipedia.org/wiki/Decipherment_of_rongorongo#:~:text=recomparing%20them%2C%20Pozdniakov%20was%20able,From%20this%20he%20deduced" TargetMode="External" /><Relationship Type="http://schemas.openxmlformats.org/officeDocument/2006/relationships/hyperlink" Id="rId134" Target="https://en.wikipedia.org/wiki/Decipherment_of_rongorongo#:~:text=substitute%20the%20purported%20verb%20Image%3A,a%20kind%20of" TargetMode="External" /><Relationship Type="http://schemas.openxmlformats.org/officeDocument/2006/relationships/hyperlink" Id="rId52" Target="https://en.wikipedia.org/wiki/Decipherment_of_rongorongo#:~:text=transcribed%20of%20Ure%27s%20readings,Ure%20was%20an" TargetMode="External" /><Relationship Type="http://schemas.openxmlformats.org/officeDocument/2006/relationships/hyperlink" Id="rId49" Target="https://en.wikipedia.org/wiki/Decipherment_of_rongorongo#:~:text=was%20in%20Tahiti%2C%20and%20he,99" TargetMode="External" /><Relationship Type="http://schemas.openxmlformats.org/officeDocument/2006/relationships/hyperlink" Id="rId146" Target="https://en.wikipedia.org/wiki/Rongorongo" TargetMode="External" /><Relationship Type="http://schemas.openxmlformats.org/officeDocument/2006/relationships/hyperlink" Id="rId119" Target="https://en.wikipedia.org/wiki/Rongorongo#:~:text=Ahedo%20,%28reproduction%20at%20right" TargetMode="External" /><Relationship Type="http://schemas.openxmlformats.org/officeDocument/2006/relationships/hyperlink" Id="rId83" Target="https://en.wikipedia.org/wiki/Rongorongo#:~:text=Easter%20Island%20has%20the%20richest,vulvas" TargetMode="External" /><Relationship Type="http://schemas.openxmlformats.org/officeDocument/2006/relationships/hyperlink" Id="rId122" Target="https://en.wikipedia.org/wiki/Rongorongo#:~:text=Eug%C3%A8ne%20Eyraud%20%2C%20a%20lay,40" TargetMode="External" /><Relationship Type="http://schemas.openxmlformats.org/officeDocument/2006/relationships/hyperlink" Id="rId86" Target="https://en.wikipedia.org/wiki/Rongorongo#:~:text=ImagePetroglyphs%20in%20the%20cave%20Ana,of%20divots%20passes%20through%20them" TargetMode="External" /><Relationship Type="http://schemas.openxmlformats.org/officeDocument/2006/relationships/hyperlink" Id="rId120" Target="https://en.wikipedia.org/wiki/Rongorongo#:~:text=ImageThe%20native%20signatures%20on%20the,perhaps%20300%20Image%3A%20glyph%20300" TargetMode="External" /><Relationship Type="http://schemas.openxmlformats.org/officeDocument/2006/relationships/hyperlink" Id="rId118" Target="https://en.wikipedia.org/wiki/Rongorongo#:~:text=In%201770%2C%20the%20Spanish%20annexed,%28reproduction%20at%20right" TargetMode="External" /><Relationship Type="http://schemas.openxmlformats.org/officeDocument/2006/relationships/hyperlink" Id="rId126" Target="https://en.wikipedia.org/wiki/Rongorongo#:~:text=Known%20cases%20of%20the%20diffusion,with%20the%20%20188%20tangata" TargetMode="External" /><Relationship Type="http://schemas.openxmlformats.org/officeDocument/2006/relationships/hyperlink" Id="rId84" Target="https://en.wikipedia.org/wiki/Rongorongo#:~:text=Orongo%20%2C%20a%20ceremonial%20center,suggesting%20they%20are%20relatively%20old" TargetMode="External" /><Relationship Type="http://schemas.openxmlformats.org/officeDocument/2006/relationships/hyperlink" Id="rId85" Target="https://en.wikipedia.org/wiki/Rongorongo#:~:text=Several%20of%20the%20anthropomorphic%20and,Macri" TargetMode="External" /><Relationship Type="http://schemas.openxmlformats.org/officeDocument/2006/relationships/hyperlink" Id="rId124" Target="https://en.wikipedia.org/wiki/Rongorongo#:~:text=Several%20scholars%20have%20suggested%20that,If%20so%2C%20rongorongo%20emerged" TargetMode="External" /><Relationship Type="http://schemas.openxmlformats.org/officeDocument/2006/relationships/hyperlink" Id="rId128" Target="https://en.wikipedia.org/wiki/Rongorongo#:~:text=The%20tablets%20preserved%20in%20Rome,33" TargetMode="External" /><Relationship Type="http://schemas.openxmlformats.org/officeDocument/2006/relationships/hyperlink" Id="rId127" Target="https://en.wikipedia.org/wiki/Rongorongo#:~:text=a%20single%20treaty,by%20at%20least%20a%20century" TargetMode="External" /><Relationship Type="http://schemas.openxmlformats.org/officeDocument/2006/relationships/hyperlink" Id="rId121" Target="https://en.wikipedia.org/wiki/Rongorongo#:~:text=match%20at%20L1019%209.%20,the%20recognised%20Chiefs%20or%20Caciques" TargetMode="External" /><Relationship Type="http://schemas.openxmlformats.org/officeDocument/2006/relationships/hyperlink" Id="rId129" Target="https://en.wikipedia.org/wiki/Rongorongo#:~:text=mid,33" TargetMode="External" /><Relationship Type="http://schemas.openxmlformats.org/officeDocument/2006/relationships/hyperlink" Id="rId123" Target="https://en.wikipedia.org/wiki/Rongorongo#:~:text=reports%20his%20discovery%20of%20the,40" TargetMode="External" /><Relationship Type="http://schemas.openxmlformats.org/officeDocument/2006/relationships/hyperlink" Id="rId130" Target="https://en.wikipedia.org/wiki/Rongorongo#:~:text=sequences%20or%20ligatures%20have%20been,petroglyphs%20may%20not%20be%20authentic" TargetMode="External" /><Relationship Type="http://schemas.openxmlformats.org/officeDocument/2006/relationships/hyperlink" Id="rId125" Target="https://en.wikipedia.org/wiki/Rongorongo#:~:text=that%20rongorongo%20was%20itself%20a,of%20less%20than%20100%20years" TargetMode="External" /><Relationship Type="http://schemas.openxmlformats.org/officeDocument/2006/relationships/hyperlink" Id="rId87" Target="https://en.wikipedia.org/wiki/Rongorongo#:~:text=the%20feather,of%20divots%20passes%20through%20them" TargetMode="External" /><Relationship Type="http://schemas.openxmlformats.org/officeDocument/2006/relationships/hyperlink" Id="rId131" Target="https://en.wikipedia.org/wiki/Rongorongo#:~:text=the%20most%20prominent%20correspondences%20with,see" TargetMode="External" /><Relationship Type="http://schemas.openxmlformats.org/officeDocument/2006/relationships/hyperlink" Id="rId144" Target="https://en.wikipedia.org/wiki/Rongorongo_text_B" TargetMode="External" /><Relationship Type="http://schemas.openxmlformats.org/officeDocument/2006/relationships/hyperlink" Id="rId30" Target="https://en.wikipedia.org/wiki/Rongorongo_text_B#:~:text=M%C3%A9traux%20,of%20the%20finest%20rongorongo%20tablets" TargetMode="External" /><Relationship Type="http://schemas.openxmlformats.org/officeDocument/2006/relationships/hyperlink" Id="rId149" Target="https://history.stackexchange.com/questions/48418/whats-the-explanation-for-the-similarities-seen-between-the-rapa-nui-script-and" TargetMode="External" /><Relationship Type="http://schemas.openxmlformats.org/officeDocument/2006/relationships/hyperlink" Id="rId115" Target="https://history.stackexchange.com/questions/48418/whats-the-explanation-for-the-similarities-seen-between-the-rapa-nui-script-and#:~:text=" TargetMode="External" /><Relationship Type="http://schemas.openxmlformats.org/officeDocument/2006/relationships/hyperlink" Id="rId113" Target="https://history.stackexchange.com/questions/48418/whats-the-explanation-for-the-similarities-seen-between-the-rapa-nui-script-and#:~:text=,respective%20elements%20of%20the%20signs" TargetMode="External" /><Relationship Type="http://schemas.openxmlformats.org/officeDocument/2006/relationships/hyperlink" Id="rId116" Target="https://history.stackexchange.com/questions/48418/whats-the-explanation-for-the-similarities-seen-between-the-rapa-nui-script-and#:~:text=1" TargetMode="External" /><Relationship Type="http://schemas.openxmlformats.org/officeDocument/2006/relationships/hyperlink" Id="rId117" Target="https://history.stackexchange.com/questions/48418/whats-the-explanation-for-the-similarities-seen-between-the-rapa-nui-script-and#:~:text=6" TargetMode="External" /><Relationship Type="http://schemas.openxmlformats.org/officeDocument/2006/relationships/hyperlink" Id="rId114" Target="https://history.stackexchange.com/questions/48418/whats-the-explanation-for-the-similarities-seen-between-the-rapa-nui-script-and#:~:text=Although%20there%20are%20some%20similarities,observed%20in%20his%201938%20article" TargetMode="External" /><Relationship Type="http://schemas.openxmlformats.org/officeDocument/2006/relationships/hyperlink" Id="rId112" Target="https://history.stackexchange.com/questions/48418/whats-the-explanation-for-the-similarities-seen-between-the-rapa-nui-script-and#:~:text=Dr,the%20article%2C%20M%C3%A9traux%20observed%20that" TargetMode="External" /><Relationship Type="http://schemas.openxmlformats.org/officeDocument/2006/relationships/hyperlink" Id="rId111" Target="https://history.stackexchange.com/questions/48418/whats-the-explanation-for-the-similarities-seen-between-the-rapa-nui-script-and#:~:text=I%27m%20not%20sure%20where%20the,those%20in%20de%20Hevesy%27s%20article" TargetMode="External" /><Relationship Type="http://schemas.openxmlformats.org/officeDocument/2006/relationships/hyperlink" Id="rId138" Target="https://history.stackexchange.com/questions/48418/whats-the-explanation-for-the-similarities-seen-between-the-rapa-nui-script-and#:~:text=M%C3%A9traux%20observed%20that%3A" TargetMode="External" /><Relationship Type="http://schemas.openxmlformats.org/officeDocument/2006/relationships/hyperlink" Id="rId110" Target="https://history.stackexchange.com/questions/48418/whats-the-explanation-for-the-similarities-seen-between-the-rapa-nui-script-and#:~:text=The%20supposed%20relationship%20between%20rongorongo,Guillaume%20de%20Hevesy" TargetMode="External" /><Relationship Type="http://schemas.openxmlformats.org/officeDocument/2006/relationships/hyperlink" Id="rId145" Target="https://pdfs.semanticscholar.org/881b/b386a2f6bd032564f032095aef64ffc136c7.pdf" TargetMode="External" /><Relationship Type="http://schemas.openxmlformats.org/officeDocument/2006/relationships/hyperlink" Id="rId79" Target="https://pdfs.semanticscholar.org/881b/b386a2f6bd032564f032095aef64ffc136c7.pdf#:~:text=1,53%29%20believes%20that" TargetMode="External" /><Relationship Type="http://schemas.openxmlformats.org/officeDocument/2006/relationships/hyperlink" Id="rId82" Target="https://pdfs.semanticscholar.org/881b/b386a2f6bd032564f032095aef64ffc136c7.pdf#:~:text=1984%20%3A%209%20%3B%20M%C3%A9traux%2C,be%20served%3B%20to%20be%20distributed%E2%80%99" TargetMode="External" /><Relationship Type="http://schemas.openxmlformats.org/officeDocument/2006/relationships/hyperlink" Id="rId81" Target="https://pdfs.semanticscholar.org/881b/b386a2f6bd032564f032095aef64ffc136c7.pdf#:~:text=2,in%20which%20glyphs%2039%20and" TargetMode="External" /><Relationship Type="http://schemas.openxmlformats.org/officeDocument/2006/relationships/hyperlink" Id="rId80" Target="https://pdfs.semanticscholar.org/881b/b386a2f6bd032564f032095aef64ffc136c7.pdf#:~:text=and%20a%20young%20one,Really%2C%20these%20are%20two" TargetMode="External" /><Relationship Type="http://schemas.openxmlformats.org/officeDocument/2006/relationships/hyperlink" Id="rId92" Target="https://pdfs.semanticscholar.org/881b/b386a2f6bd032564f032095aef64ffc136c7.pdf#:~:text=as%20well%20as%20glyph%2041,can%20be%20cited%20as%20an" TargetMode="External" /><Relationship Type="http://schemas.openxmlformats.org/officeDocument/2006/relationships/hyperlink" Id="rId77" Target="https://pdfs.semanticscholar.org/881b/b386a2f6bd032564f032095aef64ffc136c7.pdf#:~:text=par%20Sergei%20V.%20RJABCHIKOV%20,363" TargetMode="External" /><Relationship Type="http://schemas.openxmlformats.org/officeDocument/2006/relationships/hyperlink" Id="rId78" Target="https://pdfs.semanticscholar.org/881b/b386a2f6bd032564f032095aef64ffc136c7.pdf#:~:text=the%20vocabularies%20and%20rules%20of,Rapanui%20tapa%20%E2%80%98offs%02pring%E2%80%99" TargetMode="External" /><Relationship Type="http://schemas.openxmlformats.org/officeDocument/2006/relationships/hyperlink" Id="rId148" Target="https://www.academia.edu/128033192/Deciphering_Rongorongo_A_Polynesian_Syllabary_Encoding_Mythology_Navigation_and_Ritual_Knowledge" TargetMode="External" /><Relationship Type="http://schemas.openxmlformats.org/officeDocument/2006/relationships/hyperlink" Id="rId107" Target="https://www.academia.edu/128033192/Deciphering_Rongorongo_A_Polynesian_Syllabary_Encoding_Mythology_Navigation_and_Ritual_Knowledge#:~:text=The%20Rongorongo%20script%20of%20Easter,Rongorongo%3A%20A%20Polynesian%20Syllabary%20Encoding" TargetMode="External" /><Relationship Type="http://schemas.openxmlformats.org/officeDocument/2006/relationships/hyperlink" Id="rId108" Target="https://www.academia.edu/128033192/Deciphering_Rongorongo_A_Polynesian_Syllabary_Encoding_Mythology_Navigation_and_Ritual_Knowledge#:~:text=proto,NC%204.0" TargetMode="External" /></Relationships>
</file>

<file path=word/_rels/footnotes.xml.rels><?xml version="1.0" encoding="UTF-8"?><Relationships xmlns="http://schemas.openxmlformats.org/package/2006/relationships"><Relationship Type="http://schemas.openxmlformats.org/officeDocument/2006/relationships/hyperlink" Id="rId147" Target="file://file-33ZjiqaoViPoHaDhL9xBmQ" TargetMode="External" /><Relationship Type="http://schemas.openxmlformats.org/officeDocument/2006/relationships/hyperlink" Id="rId94" Target="file://file-33ZjiqaoViPoHaDhL9xBmQ#:~:text=,100" TargetMode="External" /><Relationship Type="http://schemas.openxmlformats.org/officeDocument/2006/relationships/hyperlink" Id="rId93" Target="file://file-33ZjiqaoViPoHaDhL9xBmQ#:~:text=,moon%20%2F%20crescent%20%2F%20lunar" TargetMode="External" /><Relationship Type="http://schemas.openxmlformats.org/officeDocument/2006/relationships/hyperlink" Id="rId143" Target="https://en.wikipedia.org/wiki/Decipherment_of_rongorongo" TargetMode="External" /><Relationship Type="http://schemas.openxmlformats.org/officeDocument/2006/relationships/hyperlink" Id="rId57" Target="https://en.wikipedia.org/wiki/Decipherment_of_rongorongo#:~:text=%28verse%2031%29%2C%20%22Tiki,meat%20%28%3F%29%22%20%28verse%2032" TargetMode="External" /><Relationship Type="http://schemas.openxmlformats.org/officeDocument/2006/relationships/hyperlink" Id="rId70" Target="https://en.wikipedia.org/wiki/Decipherment_of_rongorongo#:~:text=,He%20automated%20the" TargetMode="External" /><Relationship Type="http://schemas.openxmlformats.org/officeDocument/2006/relationships/hyperlink" Id="rId106" Target="https://en.wikipedia.org/wiki/Decipherment_of_rongorongo#:~:text=,Santiago%20Staff%2C%20albeit%20sans%20explicit" TargetMode="External" /><Relationship Type="http://schemas.openxmlformats.org/officeDocument/2006/relationships/hyperlink" Id="rId35" Target="https://en.wikipedia.org/wiki/Decipherment_of_rongorongo#:~:text=10%20,12" TargetMode="External" /><Relationship Type="http://schemas.openxmlformats.org/officeDocument/2006/relationships/hyperlink" Id="rId90" Target="https://en.wikipedia.org/wiki/Decipherment_of_rongorongo#:~:text=13.%20,1996" TargetMode="External" /><Relationship Type="http://schemas.openxmlformats.org/officeDocument/2006/relationships/hyperlink" Id="rId46" Target="https://en.wikipedia.org/wiki/Decipherment_of_rongorongo#:~:text=17%20,99" TargetMode="External" /><Relationship Type="http://schemas.openxmlformats.org/officeDocument/2006/relationships/hyperlink" Id="rId105" Target="https://en.wikipedia.org/wiki/Decipherment_of_rongorongo#:~:text=62%20Image%3A%20glyph%2062,often%20marks%20a%20phrase%20boundary" TargetMode="External" /><Relationship Type="http://schemas.openxmlformats.org/officeDocument/2006/relationships/hyperlink" Id="rId96" Target="https://en.wikipedia.org/wiki/Decipherment_of_rongorongo#:~:text=Almost%20a%20century%20later%2C%20Thomas,12" TargetMode="External" /><Relationship Type="http://schemas.openxmlformats.org/officeDocument/2006/relationships/hyperlink" Id="rId75" Target="https://en.wikipedia.org/wiki/Decipherment_of_rongorongo#:~:text=Although%20no,names%20as%20it%20bears%20564" TargetMode="External" /><Relationship Type="http://schemas.openxmlformats.org/officeDocument/2006/relationships/hyperlink" Id="rId40" Target="https://en.wikipedia.org/wiki/Decipherment_of_rongorongo#:~:text=Among%20the%20ethnographic%20data%20Thomson,used%20a%20%20100%20with" TargetMode="External" /><Relationship Type="http://schemas.openxmlformats.org/officeDocument/2006/relationships/hyperlink" Id="rId99" Target="https://en.wikipedia.org/wiki/Decipherment_of_rongorongo#:~:text=Contrasting%20these%20phrases%20allowed%20Pozdniakov,and%2064%20Image%3A%20glyph" TargetMode="External" /><Relationship Type="http://schemas.openxmlformats.org/officeDocument/2006/relationships/hyperlink" Id="rId42" Target="https://en.wikipedia.org/wiki/Decipherment_of_rongorongo#:~:text=Easter%20Island%20%20since%20its,to%20already%20know%20the%20text" TargetMode="External" /><Relationship Type="http://schemas.openxmlformats.org/officeDocument/2006/relationships/hyperlink" Id="rId132" Target="https://en.wikipedia.org/wiki/Decipherment_of_rongorongo#:~:text=Fanciful%20decipherments" TargetMode="External" /><Relationship Type="http://schemas.openxmlformats.org/officeDocument/2006/relationships/hyperlink" Id="rId62" Target="https://en.wikipedia.org/wiki/Decipherment_of_rongorongo#:~:text=Fischer%20identified%20glyph%2076%20as,Y%2C%20there%20issued%20forth%20Z" TargetMode="External" /><Relationship Type="http://schemas.openxmlformats.org/officeDocument/2006/relationships/hyperlink" Id="rId60" Target="https://en.wikipedia.org/wiki/Decipherment_of_rongorongo#:~:text=Fischer%20identified%20glyph%2076%20as,primary%20example%20was%20this%20one" TargetMode="External" /><Relationship Type="http://schemas.openxmlformats.org/officeDocument/2006/relationships/hyperlink" Id="rId64" Target="https://en.wikipedia.org/wiki/Decipherment_of_rongorongo#:~:text=Fischer%20proposed%20that%20the%20glyph,the%20analogous%20phonetic%20reading%20of" TargetMode="External" /><Relationship Type="http://schemas.openxmlformats.org/officeDocument/2006/relationships/hyperlink" Id="rId66" Target="https://en.wikipedia.org/wiki/Decipherment_of_rongorongo#:~:text=Fischer%20supported%20his%20interpretation%20by,Y%20the%20Z%20comes%20forward" TargetMode="External" /><Relationship Type="http://schemas.openxmlformats.org/officeDocument/2006/relationships/hyperlink" Id="rId135" Target="https://en.wikipedia.org/wiki/Decipherment_of_rongorongo#:~:text=Fischer%27s%20primary%20example%20make%20up,all%20manner%20of%20unlikely%20combinations" TargetMode="External" /><Relationship Type="http://schemas.openxmlformats.org/officeDocument/2006/relationships/hyperlink" Id="rId101" Target="https://en.wikipedia.org/wiki/Decipherment_of_rongorongo#:~:text=Image%3A%20a%20phrase%20found%20twelve,eight%20of%20the%20thirteen%20texts" TargetMode="External" /><Relationship Type="http://schemas.openxmlformats.org/officeDocument/2006/relationships/hyperlink" Id="rId136" Target="https://en.wikipedia.org/wiki/Decipherment_of_rongorongo#:~:text=In%201957%20the%20Russian%20epigraphers,5%20and%206%20of%20the" TargetMode="External" /><Relationship Type="http://schemas.openxmlformats.org/officeDocument/2006/relationships/hyperlink" Id="rId71" Target="https://en.wikipedia.org/wiki/Decipherment_of_rongorongo#:~:text=In%201995%20independent%20linguist%20Steven,not%20been%20accepted%20by%20other" TargetMode="External" /><Relationship Type="http://schemas.openxmlformats.org/officeDocument/2006/relationships/hyperlink" Id="rId41" Target="https://en.wikipedia.org/wiki/Decipherment_of_rongorongo#:~:text=M%C3%A9traux%20and%20Englert%2C%20because%20they,13" TargetMode="External" /><Relationship Type="http://schemas.openxmlformats.org/officeDocument/2006/relationships/hyperlink" Id="rId38" Target="https://en.wikipedia.org/wiki/Decipherment_of_rongorongo#:~:text=Main%20article%3A%20Rapa%20Nui%20calendar" TargetMode="External" /><Relationship Type="http://schemas.openxmlformats.org/officeDocument/2006/relationships/hyperlink" Id="rId34" Target="https://en.wikipedia.org/wiki/Decipherment_of_rongorongo#:~:text=Mamari%20%2C%20and%20E%20Keiti,9" TargetMode="External" /><Relationship Type="http://schemas.openxmlformats.org/officeDocument/2006/relationships/hyperlink" Id="rId102" Target="https://en.wikipedia.org/wiki/Decipherment_of_rongorongo#:~:text=Moreover%2C%20the%20allographs%20detected%20by,a%20kind%20of" TargetMode="External" /><Relationship Type="http://schemas.openxmlformats.org/officeDocument/2006/relationships/hyperlink" Id="rId45" Target="https://en.wikipedia.org/wiki/Decipherment_of_rongorongo#:~:text=Peruvian%20raids%20%2C%20and%20claims,Ure%20into%20reading%20from%20those" TargetMode="External" /><Relationship Type="http://schemas.openxmlformats.org/officeDocument/2006/relationships/hyperlink" Id="rId104" Target="https://en.wikipedia.org/wiki/Decipherment_of_rongorongo#:~:text=Pozdniakov.,and%2014%20Image%3A%20glyph%2014" TargetMode="External" /><Relationship Type="http://schemas.openxmlformats.org/officeDocument/2006/relationships/hyperlink" Id="rId26" Target="https://en.wikipedia.org/wiki/Decipherment_of_rongorongo#:~:text=Rapa%20Nui%20language%20%20%E2%80%93,Tahitian%20and%20is%20unlikely%20to" TargetMode="External" /><Relationship Type="http://schemas.openxmlformats.org/officeDocument/2006/relationships/hyperlink" Id="rId50" Target="https://en.wikipedia.org/wiki/Decipherment_of_rongorongo#:~:text=Salmon%27s%20Rapanui%20was%20not%20fluent%2C,note%2010%20%5D%20The" TargetMode="External" /><Relationship Type="http://schemas.openxmlformats.org/officeDocument/2006/relationships/hyperlink" Id="rId103" Target="https://en.wikipedia.org/wiki/Decipherment_of_rongorongo#:~:text=Similarly%2C%20Pozdniakov%20proposed%20that%20the,71" TargetMode="External" /><Relationship Type="http://schemas.openxmlformats.org/officeDocument/2006/relationships/hyperlink" Id="rId24" Target="https://en.wikipedia.org/wiki/Decipherment_of_rongorongo#:~:text=Since%20a%20proposal%20by%20Butinov,true%20writing%20system%2C%20the%20vast" TargetMode="External" /><Relationship Type="http://schemas.openxmlformats.org/officeDocument/2006/relationships/hyperlink" Id="rId69" Target="https://en.wikipedia.org/wiki/Decipherment_of_rongorongo#:~:text=There%20are%20a%20number%20of,objections%20to%20Fischer%27s%20approach" TargetMode="External" /><Relationship Type="http://schemas.openxmlformats.org/officeDocument/2006/relationships/hyperlink" Id="rId39" Target="https://en.wikipedia.org/wiki/Decipherment_of_rongorongo#:~:text=There%20have%20been%20numerous%20attempts,unified%20system%2C%20or%20that%20it" TargetMode="External" /><Relationship Type="http://schemas.openxmlformats.org/officeDocument/2006/relationships/hyperlink" Id="rId43" Target="https://en.wikipedia.org/wiki/Decipherment_of_rongorongo#:~:text=There%20have%20been%20numerous%20attempts,writing%20system%20%E2%80%93%20and%20oral" TargetMode="External" /><Relationship Type="http://schemas.openxmlformats.org/officeDocument/2006/relationships/hyperlink" Id="rId54" Target="https://en.wikipedia.org/wiki/Decipherment_of_rongorongo#:~:text=These%20verses%20have%20generally%20been,For%20example" TargetMode="External" /><Relationship Type="http://schemas.openxmlformats.org/officeDocument/2006/relationships/hyperlink" Id="rId55" Target="https://en.wikipedia.org/wiki/Decipherment_of_rongorongo#:~:text=These%20verses%20have%20generally%20been,others%20refer%20to%20Easter%20Island%27s" TargetMode="External" /><Relationship Type="http://schemas.openxmlformats.org/officeDocument/2006/relationships/hyperlink" Id="rId56" Target="https://en.wikipedia.org/wiki/Decipherment_of_rongorongo#:~:text=These%20verses%20summarize%20a%20myth,lists%20twenty%20procreations%20of%20Tiki" TargetMode="External" /><Relationship Type="http://schemas.openxmlformats.org/officeDocument/2006/relationships/hyperlink" Id="rId36" Target="https://en.wikipedia.org/wiki/Decipherment_of_rongorongo#:~:text=This%20is%20the%20famous%20Jaussen,9" TargetMode="External" /><Relationship Type="http://schemas.openxmlformats.org/officeDocument/2006/relationships/hyperlink" Id="rId44" Target="https://en.wikipedia.org/wiki/Decipherment_of_rongorongo#:~:text=Thomson%20was%20told%20of%20an,16" TargetMode="External" /><Relationship Type="http://schemas.openxmlformats.org/officeDocument/2006/relationships/hyperlink" Id="rId63" Target="https://en.wikipedia.org/wiki/Decipherment_of_rongorongo#:~:text=Thomson,Y%20the%20Z%20comes%20forward" TargetMode="External" /><Relationship Type="http://schemas.openxmlformats.org/officeDocument/2006/relationships/hyperlink" Id="rId37" Target="https://en.wikipedia.org/wiki/Decipherment_of_rongorongo#:~:text=William%20J,13" TargetMode="External" /><Relationship Type="http://schemas.openxmlformats.org/officeDocument/2006/relationships/hyperlink" Id="rId88" Target="https://en.wikipedia.org/wiki/Decipherment_of_rongorongo#:~:text=about%20half,note%2017" TargetMode="External" /><Relationship Type="http://schemas.openxmlformats.org/officeDocument/2006/relationships/hyperlink" Id="rId139" Target="https://en.wikipedia.org/wiki/Decipherment_of_rongorongo#:~:text=actually%20be%20read,Tahitian%20and%20is%20unlikely%20to" TargetMode="External" /><Relationship Type="http://schemas.openxmlformats.org/officeDocument/2006/relationships/hyperlink" Id="rId25" Target="https://en.wikipedia.org/wiki/Decipherment_of_rongorongo#:~:text=actually%20be%20read,and%20the%20fact%20that%20the" TargetMode="External" /><Relationship Type="http://schemas.openxmlformats.org/officeDocument/2006/relationships/hyperlink" Id="rId91" Target="https://en.wikipedia.org/wiki/Decipherment_of_rongorongo#:~:text=as%20illustrations%20or%20parallel%20texts,2" TargetMode="External" /><Relationship Type="http://schemas.openxmlformats.org/officeDocument/2006/relationships/hyperlink" Id="rId47" Target="https://en.wikipedia.org/wiki/Decipherment_of_rongorongo#:~:text=cooperation%20with%20,%28that%20is%2C%20rum" TargetMode="External" /><Relationship Type="http://schemas.openxmlformats.org/officeDocument/2006/relationships/hyperlink" Id="rId22" Target="https://en.wikipedia.org/wiki/Decipherment_of_rongorongo#:~:text=decipherment%3A%20the%20small%20number%20of,2" TargetMode="External" /><Relationship Type="http://schemas.openxmlformats.org/officeDocument/2006/relationships/hyperlink" Id="rId51" Target="https://en.wikipedia.org/wiki/Decipherment_of_rongorongo#:~:text=end,%28that%20is%2C%20rum" TargetMode="External" /><Relationship Type="http://schemas.openxmlformats.org/officeDocument/2006/relationships/hyperlink" Id="rId67" Target="https://en.wikipedia.org/wiki/Decipherment_of_rongorongo#:~:text=figure%2C%20giving%20every%20Fischer%20attribution,on%20the%20Staff%2C%20Pozdniakov%20could" TargetMode="External" /><Relationship Type="http://schemas.openxmlformats.org/officeDocument/2006/relationships/hyperlink" Id="rId48" Target="https://en.wikipedia.org/wiki/Decipherment_of_rongorongo#:~:text=home%20on%20,hesitation%20from%20beginning%20to%20end" TargetMode="External" /><Relationship Type="http://schemas.openxmlformats.org/officeDocument/2006/relationships/hyperlink" Id="rId27" Target="https://en.wikipedia.org/wiki/Decipherment_of_rongorongo#:~:text=ideographic%20,compatible%20with%20neither%20a%20pure" TargetMode="External" /><Relationship Type="http://schemas.openxmlformats.org/officeDocument/2006/relationships/hyperlink" Id="rId21" Target="https://en.wikipedia.org/wiki/Decipherment_of_rongorongo#:~:text=is%20proto,and%20may%20not%20correspond%20well" TargetMode="External" /><Relationship Type="http://schemas.openxmlformats.org/officeDocument/2006/relationships/hyperlink" Id="rId29" Target="https://en.wikipedia.org/wiki/Decipherment_of_rongorongo#:~:text=likelihood%20make%20it%20impossible%20to,small%20elite%20were%20ever%20literate" TargetMode="External" /><Relationship Type="http://schemas.openxmlformats.org/officeDocument/2006/relationships/hyperlink" Id="rId31" Target="https://en.wikipedia.org/wiki/Decipherment_of_rongorongo#:~:text=logography%20nor%20a%20pure%20syllabary.,page%20needed" TargetMode="External" /><Relationship Type="http://schemas.openxmlformats.org/officeDocument/2006/relationships/hyperlink" Id="rId65" Target="https://en.wikipedia.org/wiki/Decipherment_of_rongorongo#:~:text=majority%20of%20texts%20glyph%2076,that%20it%20was%20only%20a" TargetMode="External" /><Relationship Type="http://schemas.openxmlformats.org/officeDocument/2006/relationships/hyperlink" Id="rId58" Target="https://en.wikipedia.org/wiki/Decipherment_of_rongorongo#:~:text=mankind%20by%20copulating%20with%20various,lists%20twenty%20procreations%20of%20Tiki" TargetMode="External" /><Relationship Type="http://schemas.openxmlformats.org/officeDocument/2006/relationships/hyperlink" Id="rId72" Target="https://en.wikipedia.org/wiki/Decipherment_of_rongorongo#:~:text=match%20at%20L527%20In%201957,5%20and%206%20of%20the" TargetMode="External" /><Relationship Type="http://schemas.openxmlformats.org/officeDocument/2006/relationships/hyperlink" Id="rId74" Target="https://en.wikipedia.org/wiki/Decipherment_of_rongorongo#:~:text=match%20at%20L545%20Although%20no,names%20as%20it%20bears%20564" TargetMode="External" /><Relationship Type="http://schemas.openxmlformats.org/officeDocument/2006/relationships/hyperlink" Id="rId59" Target="https://en.wikipedia.org/wiki/Decipherment_of_rongorongo#:~:text=match%20at%20L647%20In%201995,not%20been%20accepted%20by%20other" TargetMode="External" /><Relationship Type="http://schemas.openxmlformats.org/officeDocument/2006/relationships/hyperlink" Id="rId73" Target="https://en.wikipedia.org/wiki/Decipherment_of_rongorongo#:~:text=match%20at%20L663%2076%2C%20identified,citation%20needed%5D%5B%20note%2016" TargetMode="External" /><Relationship Type="http://schemas.openxmlformats.org/officeDocument/2006/relationships/hyperlink" Id="rId61" Target="https://en.wikipedia.org/wiki/Decipherment_of_rongorongo#:~:text=match%20at%20L668%20Fischer%20identified,primary%20example%20was%20this%20one" TargetMode="External" /><Relationship Type="http://schemas.openxmlformats.org/officeDocument/2006/relationships/hyperlink" Id="rId68" Target="https://en.wikipedia.org/wiki/Decipherment_of_rongorongo#:~:text=match%20at%20L733%20Fischer%27s%20primary,all%20manner%20of%20unlikely%20combinations" TargetMode="External" /><Relationship Type="http://schemas.openxmlformats.org/officeDocument/2006/relationships/hyperlink" Id="rId28" Target="https://en.wikipedia.org/wiki/Decipherment_of_rongorongo#:~:text=match%20at%20L793%20In%20the,comparable%20in%20frequency%20to%20Polynesian" TargetMode="External" /><Relationship Type="http://schemas.openxmlformats.org/officeDocument/2006/relationships/hyperlink" Id="rId97" Target="https://en.wikipedia.org/wiki/Decipherment_of_rongorongo#:~:text=match%20at%20L804%20Butinov%20and,its%20contents%20for%20the%20first" TargetMode="External" /><Relationship Type="http://schemas.openxmlformats.org/officeDocument/2006/relationships/hyperlink" Id="rId98" Target="https://en.wikipedia.org/wiki/Decipherment_of_rongorongo#:~:text=match%20at%20L819%20To%20resolve,but%20I%20and%20G%20verso" TargetMode="External" /><Relationship Type="http://schemas.openxmlformats.org/officeDocument/2006/relationships/hyperlink" Id="rId33" Target="https://en.wikipedia.org/wiki/Decipherment_of_rongorongo#:~:text=one%20to%20read%20them%2C%20but,8" TargetMode="External" /><Relationship Type="http://schemas.openxmlformats.org/officeDocument/2006/relationships/hyperlink" Id="rId89" Target="https://en.wikipedia.org/wiki/Decipherment_of_rongorongo#:~:text=or%20mixed,small%20elite%20were%20ever%20literate" TargetMode="External" /><Relationship Type="http://schemas.openxmlformats.org/officeDocument/2006/relationships/hyperlink" Id="rId53" Target="https://en.wikipedia.org/wiki/Decipherment_of_rongorongo#:~:text=recitations%2C%20Apai%20and%20Atua%20Matariri%2C,note%2011" TargetMode="External" /><Relationship Type="http://schemas.openxmlformats.org/officeDocument/2006/relationships/hyperlink" Id="rId100" Target="https://en.wikipedia.org/wiki/Decipherment_of_rongorongo#:~:text=recomparing%20them%2C%20Pozdniakov%20was%20able,From%20this%20he%20deduced" TargetMode="External" /><Relationship Type="http://schemas.openxmlformats.org/officeDocument/2006/relationships/hyperlink" Id="rId134" Target="https://en.wikipedia.org/wiki/Decipherment_of_rongorongo#:~:text=substitute%20the%20purported%20verb%20Image%3A,a%20kind%20of" TargetMode="External" /><Relationship Type="http://schemas.openxmlformats.org/officeDocument/2006/relationships/hyperlink" Id="rId52" Target="https://en.wikipedia.org/wiki/Decipherment_of_rongorongo#:~:text=transcribed%20of%20Ure%27s%20readings,Ure%20was%20an" TargetMode="External" /><Relationship Type="http://schemas.openxmlformats.org/officeDocument/2006/relationships/hyperlink" Id="rId49" Target="https://en.wikipedia.org/wiki/Decipherment_of_rongorongo#:~:text=was%20in%20Tahiti%2C%20and%20he,99" TargetMode="External" /><Relationship Type="http://schemas.openxmlformats.org/officeDocument/2006/relationships/hyperlink" Id="rId146" Target="https://en.wikipedia.org/wiki/Rongorongo" TargetMode="External" /><Relationship Type="http://schemas.openxmlformats.org/officeDocument/2006/relationships/hyperlink" Id="rId119" Target="https://en.wikipedia.org/wiki/Rongorongo#:~:text=Ahedo%20,%28reproduction%20at%20right" TargetMode="External" /><Relationship Type="http://schemas.openxmlformats.org/officeDocument/2006/relationships/hyperlink" Id="rId83" Target="https://en.wikipedia.org/wiki/Rongorongo#:~:text=Easter%20Island%20has%20the%20richest,vulvas" TargetMode="External" /><Relationship Type="http://schemas.openxmlformats.org/officeDocument/2006/relationships/hyperlink" Id="rId122" Target="https://en.wikipedia.org/wiki/Rongorongo#:~:text=Eug%C3%A8ne%20Eyraud%20%2C%20a%20lay,40" TargetMode="External" /><Relationship Type="http://schemas.openxmlformats.org/officeDocument/2006/relationships/hyperlink" Id="rId86" Target="https://en.wikipedia.org/wiki/Rongorongo#:~:text=ImagePetroglyphs%20in%20the%20cave%20Ana,of%20divots%20passes%20through%20them" TargetMode="External" /><Relationship Type="http://schemas.openxmlformats.org/officeDocument/2006/relationships/hyperlink" Id="rId120" Target="https://en.wikipedia.org/wiki/Rongorongo#:~:text=ImageThe%20native%20signatures%20on%20the,perhaps%20300%20Image%3A%20glyph%20300" TargetMode="External" /><Relationship Type="http://schemas.openxmlformats.org/officeDocument/2006/relationships/hyperlink" Id="rId118" Target="https://en.wikipedia.org/wiki/Rongorongo#:~:text=In%201770%2C%20the%20Spanish%20annexed,%28reproduction%20at%20right" TargetMode="External" /><Relationship Type="http://schemas.openxmlformats.org/officeDocument/2006/relationships/hyperlink" Id="rId126" Target="https://en.wikipedia.org/wiki/Rongorongo#:~:text=Known%20cases%20of%20the%20diffusion,with%20the%20%20188%20tangata" TargetMode="External" /><Relationship Type="http://schemas.openxmlformats.org/officeDocument/2006/relationships/hyperlink" Id="rId84" Target="https://en.wikipedia.org/wiki/Rongorongo#:~:text=Orongo%20%2C%20a%20ceremonial%20center,suggesting%20they%20are%20relatively%20old" TargetMode="External" /><Relationship Type="http://schemas.openxmlformats.org/officeDocument/2006/relationships/hyperlink" Id="rId85" Target="https://en.wikipedia.org/wiki/Rongorongo#:~:text=Several%20of%20the%20anthropomorphic%20and,Macri" TargetMode="External" /><Relationship Type="http://schemas.openxmlformats.org/officeDocument/2006/relationships/hyperlink" Id="rId124" Target="https://en.wikipedia.org/wiki/Rongorongo#:~:text=Several%20scholars%20have%20suggested%20that,If%20so%2C%20rongorongo%20emerged" TargetMode="External" /><Relationship Type="http://schemas.openxmlformats.org/officeDocument/2006/relationships/hyperlink" Id="rId128" Target="https://en.wikipedia.org/wiki/Rongorongo#:~:text=The%20tablets%20preserved%20in%20Rome,33" TargetMode="External" /><Relationship Type="http://schemas.openxmlformats.org/officeDocument/2006/relationships/hyperlink" Id="rId127" Target="https://en.wikipedia.org/wiki/Rongorongo#:~:text=a%20single%20treaty,by%20at%20least%20a%20century" TargetMode="External" /><Relationship Type="http://schemas.openxmlformats.org/officeDocument/2006/relationships/hyperlink" Id="rId121" Target="https://en.wikipedia.org/wiki/Rongorongo#:~:text=match%20at%20L1019%209.%20,the%20recognised%20Chiefs%20or%20Caciques" TargetMode="External" /><Relationship Type="http://schemas.openxmlformats.org/officeDocument/2006/relationships/hyperlink" Id="rId129" Target="https://en.wikipedia.org/wiki/Rongorongo#:~:text=mid,33" TargetMode="External" /><Relationship Type="http://schemas.openxmlformats.org/officeDocument/2006/relationships/hyperlink" Id="rId123" Target="https://en.wikipedia.org/wiki/Rongorongo#:~:text=reports%20his%20discovery%20of%20the,40" TargetMode="External" /><Relationship Type="http://schemas.openxmlformats.org/officeDocument/2006/relationships/hyperlink" Id="rId130" Target="https://en.wikipedia.org/wiki/Rongorongo#:~:text=sequences%20or%20ligatures%20have%20been,petroglyphs%20may%20not%20be%20authentic" TargetMode="External" /><Relationship Type="http://schemas.openxmlformats.org/officeDocument/2006/relationships/hyperlink" Id="rId125" Target="https://en.wikipedia.org/wiki/Rongorongo#:~:text=that%20rongorongo%20was%20itself%20a,of%20less%20than%20100%20years" TargetMode="External" /><Relationship Type="http://schemas.openxmlformats.org/officeDocument/2006/relationships/hyperlink" Id="rId87" Target="https://en.wikipedia.org/wiki/Rongorongo#:~:text=the%20feather,of%20divots%20passes%20through%20them" TargetMode="External" /><Relationship Type="http://schemas.openxmlformats.org/officeDocument/2006/relationships/hyperlink" Id="rId131" Target="https://en.wikipedia.org/wiki/Rongorongo#:~:text=the%20most%20prominent%20correspondences%20with,see" TargetMode="External" /><Relationship Type="http://schemas.openxmlformats.org/officeDocument/2006/relationships/hyperlink" Id="rId144" Target="https://en.wikipedia.org/wiki/Rongorongo_text_B" TargetMode="External" /><Relationship Type="http://schemas.openxmlformats.org/officeDocument/2006/relationships/hyperlink" Id="rId30" Target="https://en.wikipedia.org/wiki/Rongorongo_text_B#:~:text=M%C3%A9traux%20,of%20the%20finest%20rongorongo%20tablets" TargetMode="External" /><Relationship Type="http://schemas.openxmlformats.org/officeDocument/2006/relationships/hyperlink" Id="rId149" Target="https://history.stackexchange.com/questions/48418/whats-the-explanation-for-the-similarities-seen-between-the-rapa-nui-script-and" TargetMode="External" /><Relationship Type="http://schemas.openxmlformats.org/officeDocument/2006/relationships/hyperlink" Id="rId115" Target="https://history.stackexchange.com/questions/48418/whats-the-explanation-for-the-similarities-seen-between-the-rapa-nui-script-and#:~:text=" TargetMode="External" /><Relationship Type="http://schemas.openxmlformats.org/officeDocument/2006/relationships/hyperlink" Id="rId113" Target="https://history.stackexchange.com/questions/48418/whats-the-explanation-for-the-similarities-seen-between-the-rapa-nui-script-and#:~:text=,respective%20elements%20of%20the%20signs" TargetMode="External" /><Relationship Type="http://schemas.openxmlformats.org/officeDocument/2006/relationships/hyperlink" Id="rId116" Target="https://history.stackexchange.com/questions/48418/whats-the-explanation-for-the-similarities-seen-between-the-rapa-nui-script-and#:~:text=1" TargetMode="External" /><Relationship Type="http://schemas.openxmlformats.org/officeDocument/2006/relationships/hyperlink" Id="rId117" Target="https://history.stackexchange.com/questions/48418/whats-the-explanation-for-the-similarities-seen-between-the-rapa-nui-script-and#:~:text=6" TargetMode="External" /><Relationship Type="http://schemas.openxmlformats.org/officeDocument/2006/relationships/hyperlink" Id="rId114" Target="https://history.stackexchange.com/questions/48418/whats-the-explanation-for-the-similarities-seen-between-the-rapa-nui-script-and#:~:text=Although%20there%20are%20some%20similarities,observed%20in%20his%201938%20article" TargetMode="External" /><Relationship Type="http://schemas.openxmlformats.org/officeDocument/2006/relationships/hyperlink" Id="rId112" Target="https://history.stackexchange.com/questions/48418/whats-the-explanation-for-the-similarities-seen-between-the-rapa-nui-script-and#:~:text=Dr,the%20article%2C%20M%C3%A9traux%20observed%20that" TargetMode="External" /><Relationship Type="http://schemas.openxmlformats.org/officeDocument/2006/relationships/hyperlink" Id="rId111" Target="https://history.stackexchange.com/questions/48418/whats-the-explanation-for-the-similarities-seen-between-the-rapa-nui-script-and#:~:text=I%27m%20not%20sure%20where%20the,those%20in%20de%20Hevesy%27s%20article" TargetMode="External" /><Relationship Type="http://schemas.openxmlformats.org/officeDocument/2006/relationships/hyperlink" Id="rId138" Target="https://history.stackexchange.com/questions/48418/whats-the-explanation-for-the-similarities-seen-between-the-rapa-nui-script-and#:~:text=M%C3%A9traux%20observed%20that%3A" TargetMode="External" /><Relationship Type="http://schemas.openxmlformats.org/officeDocument/2006/relationships/hyperlink" Id="rId110" Target="https://history.stackexchange.com/questions/48418/whats-the-explanation-for-the-similarities-seen-between-the-rapa-nui-script-and#:~:text=The%20supposed%20relationship%20between%20rongorongo,Guillaume%20de%20Hevesy" TargetMode="External" /><Relationship Type="http://schemas.openxmlformats.org/officeDocument/2006/relationships/hyperlink" Id="rId145" Target="https://pdfs.semanticscholar.org/881b/b386a2f6bd032564f032095aef64ffc136c7.pdf" TargetMode="External" /><Relationship Type="http://schemas.openxmlformats.org/officeDocument/2006/relationships/hyperlink" Id="rId79" Target="https://pdfs.semanticscholar.org/881b/b386a2f6bd032564f032095aef64ffc136c7.pdf#:~:text=1,53%29%20believes%20that" TargetMode="External" /><Relationship Type="http://schemas.openxmlformats.org/officeDocument/2006/relationships/hyperlink" Id="rId82" Target="https://pdfs.semanticscholar.org/881b/b386a2f6bd032564f032095aef64ffc136c7.pdf#:~:text=1984%20%3A%209%20%3B%20M%C3%A9traux%2C,be%20served%3B%20to%20be%20distributed%E2%80%99" TargetMode="External" /><Relationship Type="http://schemas.openxmlformats.org/officeDocument/2006/relationships/hyperlink" Id="rId81" Target="https://pdfs.semanticscholar.org/881b/b386a2f6bd032564f032095aef64ffc136c7.pdf#:~:text=2,in%20which%20glyphs%2039%20and" TargetMode="External" /><Relationship Type="http://schemas.openxmlformats.org/officeDocument/2006/relationships/hyperlink" Id="rId80" Target="https://pdfs.semanticscholar.org/881b/b386a2f6bd032564f032095aef64ffc136c7.pdf#:~:text=and%20a%20young%20one,Really%2C%20these%20are%20two" TargetMode="External" /><Relationship Type="http://schemas.openxmlformats.org/officeDocument/2006/relationships/hyperlink" Id="rId92" Target="https://pdfs.semanticscholar.org/881b/b386a2f6bd032564f032095aef64ffc136c7.pdf#:~:text=as%20well%20as%20glyph%2041,can%20be%20cited%20as%20an" TargetMode="External" /><Relationship Type="http://schemas.openxmlformats.org/officeDocument/2006/relationships/hyperlink" Id="rId77" Target="https://pdfs.semanticscholar.org/881b/b386a2f6bd032564f032095aef64ffc136c7.pdf#:~:text=par%20Sergei%20V.%20RJABCHIKOV%20,363" TargetMode="External" /><Relationship Type="http://schemas.openxmlformats.org/officeDocument/2006/relationships/hyperlink" Id="rId78" Target="https://pdfs.semanticscholar.org/881b/b386a2f6bd032564f032095aef64ffc136c7.pdf#:~:text=the%20vocabularies%20and%20rules%20of,Rapanui%20tapa%20%E2%80%98offs%02pring%E2%80%99" TargetMode="External" /><Relationship Type="http://schemas.openxmlformats.org/officeDocument/2006/relationships/hyperlink" Id="rId148" Target="https://www.academia.edu/128033192/Deciphering_Rongorongo_A_Polynesian_Syllabary_Encoding_Mythology_Navigation_and_Ritual_Knowledge" TargetMode="External" /><Relationship Type="http://schemas.openxmlformats.org/officeDocument/2006/relationships/hyperlink" Id="rId107" Target="https://www.academia.edu/128033192/Deciphering_Rongorongo_A_Polynesian_Syllabary_Encoding_Mythology_Navigation_and_Ritual_Knowledge#:~:text=The%20Rongorongo%20script%20of%20Easter,Rongorongo%3A%20A%20Polynesian%20Syllabary%20Encoding" TargetMode="External" /><Relationship Type="http://schemas.openxmlformats.org/officeDocument/2006/relationships/hyperlink" Id="rId108" Target="https://www.academia.edu/128033192/Deciphering_Rongorongo_A_Polynesian_Syllabary_Encoding_Mythology_Navigation_and_Ritual_Knowledge#:~:text=proto,NC%20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2025-12-20T21:55:22Z</dcterms:created>
  <dcterms:modified xsi:type="dcterms:W3CDTF">2025-12-20T21:55:22Z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