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D664" w14:textId="06353BE9" w:rsidR="005147CE" w:rsidRPr="00CC7167" w:rsidRDefault="005147CE" w:rsidP="00CC7167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CC7167" w:rsidRDefault="005147CE" w:rsidP="00CC7167">
      <w:pPr>
        <w:spacing w:line="259" w:lineRule="auto"/>
        <w:jc w:val="both"/>
        <w:rPr>
          <w:rFonts w:ascii="Times New Roman" w:hAnsi="Times New Roman" w:cs="Times New Roman"/>
          <w:b/>
          <w:sz w:val="28"/>
        </w:rPr>
      </w:pPr>
    </w:p>
    <w:p w14:paraId="0CBE318A" w14:textId="7EA8DDC9" w:rsidR="00AA2635" w:rsidRPr="00CC7167" w:rsidRDefault="005147CE" w:rsidP="00CC7167">
      <w:pPr>
        <w:spacing w:line="259" w:lineRule="auto"/>
        <w:ind w:right="142" w:firstLine="709"/>
        <w:jc w:val="both"/>
        <w:rPr>
          <w:rFonts w:ascii="Times New Roman" w:hAnsi="Times New Roman" w:cs="Times New Roman"/>
          <w:b/>
          <w:sz w:val="28"/>
        </w:rPr>
      </w:pPr>
      <w:r w:rsidRPr="00CC7167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6D5C55B8" w:rsidR="00731858" w:rsidRPr="003A58E7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работы №</w:t>
                            </w:r>
                            <w:r w:rsidR="003A58E7" w:rsidRPr="003A58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  <w:r w:rsidR="003A58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</w:p>
                          <w:p w14:paraId="4F505852" w14:textId="3A542031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3A58E7" w:rsidRPr="003A58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Изучение интерфейсов персонального компьютера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0DA53E73" w14:textId="77777777" w:rsidR="00731858" w:rsidRDefault="00731858" w:rsidP="0073185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318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ОП01.Операционные системы и среды</w:t>
                            </w:r>
                          </w:p>
                          <w:p w14:paraId="155CCE1F" w14:textId="43EC5BAD" w:rsidR="00731858" w:rsidRDefault="00731858" w:rsidP="007318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6D5C55B8" w:rsidR="00731858" w:rsidRPr="003A58E7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работы №</w:t>
                      </w:r>
                      <w:r w:rsidR="003A58E7" w:rsidRPr="003A58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</w:t>
                      </w:r>
                      <w:r w:rsidR="003A58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</w:t>
                      </w:r>
                    </w:p>
                    <w:p w14:paraId="4F505852" w14:textId="3A542031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3A58E7" w:rsidRPr="003A58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Изучение интерфейсов персонального компьютера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0DA53E73" w14:textId="77777777" w:rsidR="00731858" w:rsidRDefault="00731858" w:rsidP="0073185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3185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ОП01.Операционные системы и среды</w:t>
                      </w:r>
                    </w:p>
                    <w:p w14:paraId="155CCE1F" w14:textId="43EC5BAD" w:rsidR="00731858" w:rsidRDefault="00731858" w:rsidP="00731858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C7167">
        <w:rPr>
          <w:rFonts w:ascii="Times New Roman" w:hAnsi="Times New Roman" w:cs="Times New Roman"/>
          <w:b/>
          <w:sz w:val="28"/>
        </w:rPr>
        <w:br w:type="page"/>
      </w:r>
      <w:r w:rsidR="00AA2635" w:rsidRPr="00CC7167">
        <w:rPr>
          <w:rFonts w:ascii="Times New Roman" w:hAnsi="Times New Roman" w:cs="Times New Roman"/>
          <w:b/>
          <w:sz w:val="28"/>
        </w:rPr>
        <w:lastRenderedPageBreak/>
        <w:t>Цель работы — </w:t>
      </w:r>
      <w:r w:rsidR="003A58E7" w:rsidRPr="00CC7167">
        <w:rPr>
          <w:rFonts w:ascii="Times New Roman" w:hAnsi="Times New Roman" w:cs="Times New Roman"/>
          <w:bCs/>
          <w:sz w:val="28"/>
        </w:rPr>
        <w:t>исследовать стандартные периферийные интерфейсы персонального компьютера (</w:t>
      </w:r>
      <w:proofErr w:type="gramStart"/>
      <w:r w:rsidR="003A58E7" w:rsidRPr="00CC7167">
        <w:rPr>
          <w:rFonts w:ascii="Times New Roman" w:hAnsi="Times New Roman" w:cs="Times New Roman"/>
          <w:bCs/>
          <w:sz w:val="28"/>
        </w:rPr>
        <w:t>ПК)  и</w:t>
      </w:r>
      <w:proofErr w:type="gramEnd"/>
      <w:r w:rsidR="003A58E7" w:rsidRPr="00CC7167">
        <w:rPr>
          <w:rFonts w:ascii="Times New Roman" w:hAnsi="Times New Roman" w:cs="Times New Roman"/>
          <w:bCs/>
          <w:sz w:val="28"/>
        </w:rPr>
        <w:t xml:space="preserve"> проанализировать возможности подключения дополнительных внешних периферийных устройств (ПУ) к системному блоку ПК. </w:t>
      </w:r>
      <w:r w:rsidR="00AA2635" w:rsidRPr="00CC7167">
        <w:rPr>
          <w:rFonts w:ascii="Times New Roman" w:hAnsi="Times New Roman" w:cs="Times New Roman"/>
          <w:b/>
          <w:sz w:val="28"/>
        </w:rPr>
        <w:t>Ход работы:</w:t>
      </w:r>
    </w:p>
    <w:p w14:paraId="09496A62" w14:textId="1AE8C105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 xml:space="preserve">Исследовать конструкцию системной платы в соответствии с индивидуальным заданием. </w:t>
      </w:r>
    </w:p>
    <w:p w14:paraId="6082F1CD" w14:textId="364C4A88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 xml:space="preserve">Установить вид и расположение разъемов системной платы для подключения дополнительных </w:t>
      </w:r>
      <w:proofErr w:type="gramStart"/>
      <w:r w:rsidRPr="00CC7167">
        <w:rPr>
          <w:rFonts w:ascii="Times New Roman" w:hAnsi="Times New Roman" w:cs="Times New Roman"/>
          <w:bCs/>
          <w:sz w:val="28"/>
          <w:szCs w:val="28"/>
        </w:rPr>
        <w:t>внешних  ПУ</w:t>
      </w:r>
      <w:proofErr w:type="gramEnd"/>
      <w:r w:rsidRPr="00CC71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8338FA" w14:textId="27D40605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>Заполнить отчетную таблицу №1</w:t>
      </w:r>
    </w:p>
    <w:p w14:paraId="372D9567" w14:textId="0BF7B3A7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>Изучить информацию о системной плате в соответствии с индивидуальным заданием (см. приложение к методическим указаниям, вариант задания должен соответствовать порядковому номеру студента в журнале).</w:t>
      </w:r>
    </w:p>
    <w:p w14:paraId="6AC96E4D" w14:textId="38B3CC3C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 xml:space="preserve">Установить вид и расположение разъемов системной платы для подключения дополнительных </w:t>
      </w:r>
      <w:proofErr w:type="gramStart"/>
      <w:r w:rsidRPr="00CC7167">
        <w:rPr>
          <w:rFonts w:ascii="Times New Roman" w:hAnsi="Times New Roman" w:cs="Times New Roman"/>
          <w:bCs/>
          <w:sz w:val="28"/>
          <w:szCs w:val="28"/>
        </w:rPr>
        <w:t>внешних  ПУ</w:t>
      </w:r>
      <w:proofErr w:type="gramEnd"/>
      <w:r w:rsidRPr="00CC716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9970AA" w14:textId="64AEE6F9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>Сделать выводы по проделанной работе</w:t>
      </w:r>
    </w:p>
    <w:p w14:paraId="35840ACA" w14:textId="24DFBBBF" w:rsidR="003A58E7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>Оформить отчет по работе в электронном виде.</w:t>
      </w:r>
    </w:p>
    <w:p w14:paraId="0E541CB1" w14:textId="36324755" w:rsidR="007A31B9" w:rsidRPr="00CC7167" w:rsidRDefault="003A58E7" w:rsidP="00CC7167">
      <w:pPr>
        <w:pStyle w:val="a9"/>
        <w:numPr>
          <w:ilvl w:val="0"/>
          <w:numId w:val="8"/>
        </w:numPr>
        <w:ind w:left="851" w:righ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167">
        <w:rPr>
          <w:rFonts w:ascii="Times New Roman" w:hAnsi="Times New Roman" w:cs="Times New Roman"/>
          <w:bCs/>
          <w:sz w:val="28"/>
          <w:szCs w:val="28"/>
        </w:rPr>
        <w:t>Ответить устно на контрольные вопросы</w:t>
      </w:r>
    </w:p>
    <w:p w14:paraId="4787518A" w14:textId="44B97101" w:rsidR="007A31B9" w:rsidRPr="00CC7167" w:rsidRDefault="007A31B9" w:rsidP="00CC7167">
      <w:pPr>
        <w:pStyle w:val="a9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93113F3" w14:textId="3B735EB7" w:rsidR="003A58E7" w:rsidRPr="00CC7167" w:rsidRDefault="003A58E7" w:rsidP="00CC716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167">
        <w:rPr>
          <w:rFonts w:ascii="Times New Roman" w:hAnsi="Times New Roman" w:cs="Times New Roman"/>
          <w:sz w:val="28"/>
          <w:szCs w:val="28"/>
        </w:rPr>
        <w:br w:type="page"/>
      </w:r>
    </w:p>
    <w:p w14:paraId="54055936" w14:textId="6955AC76" w:rsidR="003A58E7" w:rsidRPr="00CC7167" w:rsidRDefault="003A58E7" w:rsidP="00CC7167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CC7167"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</w:p>
    <w:p w14:paraId="16C619C4" w14:textId="68610C54" w:rsidR="003A58E7" w:rsidRPr="00CC7167" w:rsidRDefault="003A58E7" w:rsidP="00CC7167">
      <w:pPr>
        <w:jc w:val="both"/>
        <w:rPr>
          <w:rFonts w:ascii="Times New Roman" w:hAnsi="Times New Roman" w:cs="Times New Roman"/>
        </w:rPr>
      </w:pPr>
      <w:r w:rsidRPr="00CC7167">
        <w:rPr>
          <w:rFonts w:ascii="Times New Roman" w:hAnsi="Times New Roman" w:cs="Times New Roman"/>
        </w:rPr>
        <w:fldChar w:fldCharType="begin"/>
      </w:r>
      <w:r w:rsidRPr="00CC7167">
        <w:rPr>
          <w:rFonts w:ascii="Times New Roman" w:hAnsi="Times New Roman" w:cs="Times New Roman"/>
        </w:rPr>
        <w:instrText xml:space="preserve"> INCLUDEPICTURE "http://www.ixbt.com/mainboard/asrock/asrock-z97-oc-formula/photo/small/front.jpg" \* MERGEFORMATINET </w:instrText>
      </w:r>
      <w:r w:rsidRPr="00CC7167">
        <w:rPr>
          <w:rFonts w:ascii="Times New Roman" w:hAnsi="Times New Roman" w:cs="Times New Roman"/>
        </w:rPr>
        <w:fldChar w:fldCharType="separate"/>
      </w:r>
      <w:r w:rsidRPr="00CC7167">
        <w:rPr>
          <w:rFonts w:ascii="Times New Roman" w:hAnsi="Times New Roman" w:cs="Times New Roman"/>
          <w:noProof/>
        </w:rPr>
        <w:pict w14:anchorId="1992E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66pt">
            <v:imagedata r:id="rId7" r:href="rId8"/>
          </v:shape>
        </w:pict>
      </w:r>
      <w:r w:rsidRPr="00CC7167">
        <w:rPr>
          <w:rFonts w:ascii="Times New Roman" w:hAnsi="Times New Roman" w:cs="Times New Roman"/>
        </w:rPr>
        <w:fldChar w:fldCharType="end"/>
      </w:r>
    </w:p>
    <w:p w14:paraId="6E22D39F" w14:textId="19B1CE52" w:rsidR="003A58E7" w:rsidRPr="00CC7167" w:rsidRDefault="003A58E7" w:rsidP="00CC7167">
      <w:pPr>
        <w:jc w:val="both"/>
        <w:rPr>
          <w:rFonts w:ascii="Times New Roman" w:hAnsi="Times New Roman" w:cs="Times New Roman"/>
        </w:rPr>
      </w:pPr>
      <w:r w:rsidRPr="00CC7167">
        <w:rPr>
          <w:rFonts w:ascii="Times New Roman" w:hAnsi="Times New Roman" w:cs="Times New Roman"/>
        </w:rPr>
        <w:fldChar w:fldCharType="begin"/>
      </w:r>
      <w:r w:rsidRPr="00CC7167">
        <w:rPr>
          <w:rFonts w:ascii="Times New Roman" w:hAnsi="Times New Roman" w:cs="Times New Roman"/>
        </w:rPr>
        <w:instrText xml:space="preserve"> INCLUDEPICTURE "http://www.ixbt.com/mainboard/asrock/asrock-z97-oc-formula/photo/small/rearpanel.jpg" \* MERGEFORMATINET </w:instrText>
      </w:r>
      <w:r w:rsidRPr="00CC7167">
        <w:rPr>
          <w:rFonts w:ascii="Times New Roman" w:hAnsi="Times New Roman" w:cs="Times New Roman"/>
        </w:rPr>
        <w:fldChar w:fldCharType="separate"/>
      </w:r>
      <w:r w:rsidRPr="00CC7167">
        <w:rPr>
          <w:rFonts w:ascii="Times New Roman" w:hAnsi="Times New Roman" w:cs="Times New Roman"/>
          <w:noProof/>
        </w:rPr>
        <w:pict w14:anchorId="491D6430">
          <v:shape id="_x0000_i1027" type="#_x0000_t75" style="width:450pt;height:114pt">
            <v:imagedata r:id="rId9" r:href="rId10"/>
          </v:shape>
        </w:pict>
      </w:r>
      <w:r w:rsidRPr="00CC7167">
        <w:rPr>
          <w:rFonts w:ascii="Times New Roman" w:hAnsi="Times New Roman" w:cs="Times New Roman"/>
        </w:rPr>
        <w:fldChar w:fldCharType="end"/>
      </w:r>
    </w:p>
    <w:p w14:paraId="5544E433" w14:textId="77777777" w:rsidR="003A58E7" w:rsidRPr="00CC7167" w:rsidRDefault="003A58E7" w:rsidP="00CC7167">
      <w:pPr>
        <w:spacing w:line="259" w:lineRule="auto"/>
        <w:jc w:val="both"/>
        <w:rPr>
          <w:rFonts w:ascii="Times New Roman" w:hAnsi="Times New Roman" w:cs="Times New Roman"/>
        </w:rPr>
      </w:pPr>
      <w:r w:rsidRPr="00CC7167">
        <w:rPr>
          <w:rFonts w:ascii="Times New Roman" w:hAnsi="Times New Roman" w:cs="Times New Roman"/>
        </w:rPr>
        <w:br w:type="page"/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1593"/>
        <w:gridCol w:w="1589"/>
        <w:gridCol w:w="1417"/>
        <w:gridCol w:w="1417"/>
        <w:gridCol w:w="2184"/>
      </w:tblGrid>
      <w:tr w:rsidR="003A58E7" w:rsidRPr="00CC7167" w14:paraId="7BC43AA3" w14:textId="77777777" w:rsidTr="00234D4D">
        <w:tc>
          <w:tcPr>
            <w:tcW w:w="450" w:type="dxa"/>
          </w:tcPr>
          <w:p w14:paraId="722FFAAB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</w:p>
          <w:p w14:paraId="35B054F4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1552" w:type="dxa"/>
          </w:tcPr>
          <w:p w14:paraId="48B7DE98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Обозначение</w:t>
            </w:r>
          </w:p>
          <w:p w14:paraId="50E351C6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интерфейса</w:t>
            </w:r>
          </w:p>
        </w:tc>
        <w:tc>
          <w:tcPr>
            <w:tcW w:w="1589" w:type="dxa"/>
          </w:tcPr>
          <w:p w14:paraId="3BC4E9A1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Цвет разъема</w:t>
            </w:r>
          </w:p>
        </w:tc>
        <w:tc>
          <w:tcPr>
            <w:tcW w:w="1417" w:type="dxa"/>
          </w:tcPr>
          <w:p w14:paraId="0C439105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Количество разъемов</w:t>
            </w:r>
          </w:p>
          <w:p w14:paraId="171F23E4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20B0A8B6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 xml:space="preserve">Количество </w:t>
            </w:r>
          </w:p>
          <w:p w14:paraId="34452183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контактов в разъеме</w:t>
            </w:r>
          </w:p>
        </w:tc>
        <w:tc>
          <w:tcPr>
            <w:tcW w:w="2222" w:type="dxa"/>
          </w:tcPr>
          <w:p w14:paraId="5B237ECC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Подключаемые устройства</w:t>
            </w:r>
          </w:p>
        </w:tc>
      </w:tr>
      <w:tr w:rsidR="003A58E7" w:rsidRPr="00CC7167" w14:paraId="04D9243D" w14:textId="77777777" w:rsidTr="00234D4D">
        <w:tc>
          <w:tcPr>
            <w:tcW w:w="450" w:type="dxa"/>
          </w:tcPr>
          <w:p w14:paraId="320A79F3" w14:textId="48EE5822" w:rsidR="003A58E7" w:rsidRPr="00CC7167" w:rsidRDefault="003A58E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56F52722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>PS/2</w:t>
            </w:r>
          </w:p>
        </w:tc>
        <w:tc>
          <w:tcPr>
            <w:tcW w:w="1589" w:type="dxa"/>
          </w:tcPr>
          <w:p w14:paraId="15EB249D" w14:textId="3F3DC7ED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CC7167">
              <w:rPr>
                <w:sz w:val="24"/>
                <w:szCs w:val="24"/>
                <w:lang w:eastAsia="en-US"/>
              </w:rPr>
              <w:t>Фиолетовый</w:t>
            </w:r>
            <w:proofErr w:type="spellEnd"/>
            <w:r w:rsidRPr="00CC7167">
              <w:rPr>
                <w:sz w:val="24"/>
                <w:szCs w:val="24"/>
                <w:lang w:val="ru-RU" w:eastAsia="en-US"/>
              </w:rPr>
              <w:t>-Зеленый</w:t>
            </w:r>
          </w:p>
        </w:tc>
        <w:tc>
          <w:tcPr>
            <w:tcW w:w="1417" w:type="dxa"/>
          </w:tcPr>
          <w:p w14:paraId="78E845AB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01C59887" w14:textId="77777777" w:rsidR="003A58E7" w:rsidRPr="00CC7167" w:rsidRDefault="003A58E7" w:rsidP="00CC7167">
            <w:pPr>
              <w:pStyle w:val="11"/>
              <w:ind w:hanging="81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>6</w:t>
            </w:r>
          </w:p>
        </w:tc>
        <w:tc>
          <w:tcPr>
            <w:tcW w:w="2222" w:type="dxa"/>
          </w:tcPr>
          <w:p w14:paraId="34D574AC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Комбинированный</w:t>
            </w:r>
          </w:p>
          <w:p w14:paraId="147919A2" w14:textId="2AD5E8E4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Клавиатура</w:t>
            </w:r>
            <w:r w:rsidRPr="00CC7167">
              <w:rPr>
                <w:sz w:val="24"/>
                <w:szCs w:val="24"/>
              </w:rPr>
              <w:t>/</w:t>
            </w:r>
            <w:proofErr w:type="spellStart"/>
            <w:r w:rsidRPr="00CC7167">
              <w:rPr>
                <w:sz w:val="24"/>
                <w:szCs w:val="24"/>
                <w:lang w:val="ru-RU"/>
              </w:rPr>
              <w:t>Мышт</w:t>
            </w:r>
            <w:proofErr w:type="spellEnd"/>
          </w:p>
        </w:tc>
      </w:tr>
      <w:tr w:rsidR="003A58E7" w:rsidRPr="00CC7167" w14:paraId="2FB7AA27" w14:textId="77777777" w:rsidTr="00234D4D">
        <w:tc>
          <w:tcPr>
            <w:tcW w:w="450" w:type="dxa"/>
          </w:tcPr>
          <w:p w14:paraId="194FEE1C" w14:textId="7AB7E1B8" w:rsidR="003A58E7" w:rsidRPr="00CC7167" w:rsidRDefault="003A58E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2A6E799F" w14:textId="0E4F605B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>USB 2.0</w:t>
            </w:r>
          </w:p>
        </w:tc>
        <w:tc>
          <w:tcPr>
            <w:tcW w:w="1589" w:type="dxa"/>
          </w:tcPr>
          <w:p w14:paraId="6B3C8D3E" w14:textId="4BD112EF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Черный</w:t>
            </w:r>
          </w:p>
        </w:tc>
        <w:tc>
          <w:tcPr>
            <w:tcW w:w="1417" w:type="dxa"/>
          </w:tcPr>
          <w:p w14:paraId="0D03847A" w14:textId="5A5DDB5F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5AFE0706" w14:textId="2ED032DE" w:rsidR="003A58E7" w:rsidRPr="00CC7167" w:rsidRDefault="003A58E7" w:rsidP="00CC7167">
            <w:pPr>
              <w:pStyle w:val="11"/>
              <w:ind w:hanging="81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22" w:type="dxa"/>
          </w:tcPr>
          <w:p w14:paraId="5E604EB0" w14:textId="33552903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Все ПУ</w:t>
            </w:r>
          </w:p>
        </w:tc>
      </w:tr>
      <w:tr w:rsidR="003A58E7" w:rsidRPr="00CC7167" w14:paraId="616B26A9" w14:textId="77777777" w:rsidTr="00234D4D">
        <w:tc>
          <w:tcPr>
            <w:tcW w:w="450" w:type="dxa"/>
          </w:tcPr>
          <w:p w14:paraId="34076971" w14:textId="7B5B5A15" w:rsidR="003A58E7" w:rsidRPr="00CC7167" w:rsidRDefault="003A58E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1B64F4A3" w14:textId="629D539D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</w:rPr>
              <w:t>USB</w:t>
            </w:r>
            <w:r w:rsidRPr="00CC7167">
              <w:rPr>
                <w:sz w:val="24"/>
                <w:szCs w:val="24"/>
                <w:lang w:val="ru-RU"/>
              </w:rPr>
              <w:t xml:space="preserve"> 3.0</w:t>
            </w:r>
          </w:p>
        </w:tc>
        <w:tc>
          <w:tcPr>
            <w:tcW w:w="1589" w:type="dxa"/>
          </w:tcPr>
          <w:p w14:paraId="0B09C9DD" w14:textId="1BCF9E4E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Синий</w:t>
            </w:r>
          </w:p>
        </w:tc>
        <w:tc>
          <w:tcPr>
            <w:tcW w:w="1417" w:type="dxa"/>
          </w:tcPr>
          <w:p w14:paraId="1191E30D" w14:textId="4CC8C28B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</w:tcPr>
          <w:p w14:paraId="24C0334E" w14:textId="34D91EDB" w:rsidR="003A58E7" w:rsidRPr="00CC7167" w:rsidRDefault="003A58E7" w:rsidP="00CC7167">
            <w:pPr>
              <w:pStyle w:val="11"/>
              <w:ind w:hanging="81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222" w:type="dxa"/>
          </w:tcPr>
          <w:p w14:paraId="7C7CF90B" w14:textId="77777777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Все ПУ</w:t>
            </w:r>
          </w:p>
        </w:tc>
      </w:tr>
      <w:tr w:rsidR="003A58E7" w:rsidRPr="00CC7167" w14:paraId="05FF5EB3" w14:textId="77777777" w:rsidTr="00234D4D">
        <w:tc>
          <w:tcPr>
            <w:tcW w:w="450" w:type="dxa"/>
          </w:tcPr>
          <w:p w14:paraId="66B71169" w14:textId="7A9BDCC6" w:rsidR="003A58E7" w:rsidRPr="00CC7167" w:rsidRDefault="003A58E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1823D831" w14:textId="6C74C83C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 xml:space="preserve">PCI </w:t>
            </w:r>
            <w:proofErr w:type="spellStart"/>
            <w:r w:rsidRPr="00CC7167">
              <w:rPr>
                <w:sz w:val="24"/>
                <w:szCs w:val="24"/>
                <w:lang w:val="ru-RU"/>
              </w:rPr>
              <w:t>Express</w:t>
            </w:r>
            <w:proofErr w:type="spellEnd"/>
            <w:r w:rsidRPr="00CC7167">
              <w:rPr>
                <w:sz w:val="24"/>
                <w:szCs w:val="24"/>
                <w:lang w:val="ru-RU"/>
              </w:rPr>
              <w:t xml:space="preserve"> 3.0 x16/x8</w:t>
            </w:r>
          </w:p>
        </w:tc>
        <w:tc>
          <w:tcPr>
            <w:tcW w:w="1589" w:type="dxa"/>
          </w:tcPr>
          <w:p w14:paraId="32298A9F" w14:textId="02F171F1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Оранжевый</w:t>
            </w:r>
          </w:p>
        </w:tc>
        <w:tc>
          <w:tcPr>
            <w:tcW w:w="1417" w:type="dxa"/>
          </w:tcPr>
          <w:p w14:paraId="7EB7BFCA" w14:textId="1853154A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</w:tcPr>
          <w:p w14:paraId="6A4593E7" w14:textId="4827C16C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222" w:type="dxa"/>
          </w:tcPr>
          <w:p w14:paraId="0A47F7F0" w14:textId="05836086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Подключение периферийных устройств</w:t>
            </w:r>
          </w:p>
        </w:tc>
      </w:tr>
      <w:tr w:rsidR="003A58E7" w:rsidRPr="00CC7167" w14:paraId="358BF5C4" w14:textId="77777777" w:rsidTr="00234D4D">
        <w:tc>
          <w:tcPr>
            <w:tcW w:w="450" w:type="dxa"/>
          </w:tcPr>
          <w:p w14:paraId="0D594B9B" w14:textId="77777777" w:rsidR="003A58E7" w:rsidRPr="00CC7167" w:rsidRDefault="003A58E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35B6290A" w14:textId="46B432CF" w:rsidR="003A58E7" w:rsidRPr="00CC7167" w:rsidRDefault="003A58E7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 xml:space="preserve">PCI Express 2.0 x4 (в </w:t>
            </w:r>
            <w:proofErr w:type="spellStart"/>
            <w:r w:rsidRPr="00CC7167">
              <w:rPr>
                <w:sz w:val="24"/>
                <w:szCs w:val="24"/>
              </w:rPr>
              <w:t>форм-факторе</w:t>
            </w:r>
            <w:proofErr w:type="spellEnd"/>
            <w:r w:rsidRPr="00CC7167">
              <w:rPr>
                <w:sz w:val="24"/>
                <w:szCs w:val="24"/>
              </w:rPr>
              <w:t xml:space="preserve"> PCI Express x16)</w:t>
            </w:r>
          </w:p>
        </w:tc>
        <w:tc>
          <w:tcPr>
            <w:tcW w:w="1589" w:type="dxa"/>
          </w:tcPr>
          <w:p w14:paraId="28513329" w14:textId="778A4649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Черн</w:t>
            </w:r>
            <w:bookmarkStart w:id="0" w:name="_GoBack"/>
            <w:bookmarkEnd w:id="0"/>
            <w:r w:rsidRPr="00CC7167">
              <w:rPr>
                <w:sz w:val="24"/>
                <w:szCs w:val="24"/>
                <w:lang w:val="ru-RU"/>
              </w:rPr>
              <w:t>ый</w:t>
            </w:r>
          </w:p>
        </w:tc>
        <w:tc>
          <w:tcPr>
            <w:tcW w:w="1417" w:type="dxa"/>
          </w:tcPr>
          <w:p w14:paraId="4E246D28" w14:textId="228B59F6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667C7963" w14:textId="6E5E30D1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2222" w:type="dxa"/>
          </w:tcPr>
          <w:p w14:paraId="5049AD58" w14:textId="74623681" w:rsidR="003A58E7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proofErr w:type="spellStart"/>
            <w:r w:rsidRPr="00CC7167">
              <w:rPr>
                <w:sz w:val="24"/>
                <w:szCs w:val="24"/>
              </w:rPr>
              <w:t>Подключение</w:t>
            </w:r>
            <w:proofErr w:type="spellEnd"/>
            <w:r w:rsidRPr="00CC7167">
              <w:rPr>
                <w:sz w:val="24"/>
                <w:szCs w:val="24"/>
              </w:rPr>
              <w:t xml:space="preserve"> </w:t>
            </w:r>
            <w:proofErr w:type="spellStart"/>
            <w:r w:rsidRPr="00CC7167">
              <w:rPr>
                <w:sz w:val="24"/>
                <w:szCs w:val="24"/>
              </w:rPr>
              <w:t>периферийных</w:t>
            </w:r>
            <w:proofErr w:type="spellEnd"/>
            <w:r w:rsidRPr="00CC7167">
              <w:rPr>
                <w:sz w:val="24"/>
                <w:szCs w:val="24"/>
              </w:rPr>
              <w:t xml:space="preserve"> </w:t>
            </w:r>
            <w:proofErr w:type="spellStart"/>
            <w:r w:rsidRPr="00CC7167">
              <w:rPr>
                <w:sz w:val="24"/>
                <w:szCs w:val="24"/>
              </w:rPr>
              <w:t>устройств</w:t>
            </w:r>
            <w:proofErr w:type="spellEnd"/>
          </w:p>
        </w:tc>
      </w:tr>
      <w:tr w:rsidR="005122C8" w:rsidRPr="00CC7167" w14:paraId="6727FB7E" w14:textId="77777777" w:rsidTr="00234D4D">
        <w:tc>
          <w:tcPr>
            <w:tcW w:w="450" w:type="dxa"/>
          </w:tcPr>
          <w:p w14:paraId="65D7BA0C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20094264" w14:textId="6E3E2043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 xml:space="preserve">M.2 </w:t>
            </w:r>
          </w:p>
        </w:tc>
        <w:tc>
          <w:tcPr>
            <w:tcW w:w="1589" w:type="dxa"/>
          </w:tcPr>
          <w:p w14:paraId="1E44BC9D" w14:textId="50995610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Черный</w:t>
            </w:r>
          </w:p>
        </w:tc>
        <w:tc>
          <w:tcPr>
            <w:tcW w:w="1417" w:type="dxa"/>
          </w:tcPr>
          <w:p w14:paraId="4E04950C" w14:textId="27FF23DE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20D6C82D" w14:textId="132760ED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59–66</w:t>
            </w:r>
          </w:p>
        </w:tc>
        <w:tc>
          <w:tcPr>
            <w:tcW w:w="2222" w:type="dxa"/>
          </w:tcPr>
          <w:p w14:paraId="0CD0B7F8" w14:textId="77777777" w:rsidR="00234D4D" w:rsidRPr="00CC7167" w:rsidRDefault="00234D4D" w:rsidP="00CC7167">
            <w:pPr>
              <w:pStyle w:val="ad"/>
              <w:jc w:val="both"/>
            </w:pPr>
            <w:r w:rsidRPr="00CC7167">
              <w:t>Подключение внешних накопителей</w:t>
            </w:r>
          </w:p>
          <w:p w14:paraId="6ACA1F84" w14:textId="6B0EF336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 xml:space="preserve">Типа </w:t>
            </w:r>
            <w:r w:rsidRPr="00CC7167">
              <w:rPr>
                <w:sz w:val="24"/>
                <w:szCs w:val="24"/>
              </w:rPr>
              <w:t>NVME</w:t>
            </w:r>
          </w:p>
        </w:tc>
      </w:tr>
      <w:tr w:rsidR="005122C8" w:rsidRPr="00CC7167" w14:paraId="1667BF0F" w14:textId="77777777" w:rsidTr="00234D4D">
        <w:tc>
          <w:tcPr>
            <w:tcW w:w="450" w:type="dxa"/>
          </w:tcPr>
          <w:p w14:paraId="2FD18565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13F73F99" w14:textId="25195195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>SATA</w:t>
            </w:r>
          </w:p>
        </w:tc>
        <w:tc>
          <w:tcPr>
            <w:tcW w:w="1589" w:type="dxa"/>
          </w:tcPr>
          <w:p w14:paraId="0F4F8423" w14:textId="2D7BB9A2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Оранжевый</w:t>
            </w:r>
          </w:p>
        </w:tc>
        <w:tc>
          <w:tcPr>
            <w:tcW w:w="1417" w:type="dxa"/>
          </w:tcPr>
          <w:p w14:paraId="788CE4FD" w14:textId="3CE6FA91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5039B98B" w14:textId="7E8D4427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222" w:type="dxa"/>
          </w:tcPr>
          <w:p w14:paraId="518FD83F" w14:textId="2291924B" w:rsidR="005122C8" w:rsidRPr="00CC7167" w:rsidRDefault="00234D4D" w:rsidP="00CC7167">
            <w:pPr>
              <w:pStyle w:val="ad"/>
              <w:jc w:val="both"/>
            </w:pPr>
            <w:r w:rsidRPr="00CC7167">
              <w:t>Подключение внешних накопителей</w:t>
            </w:r>
          </w:p>
        </w:tc>
      </w:tr>
      <w:tr w:rsidR="005122C8" w:rsidRPr="00CC7167" w14:paraId="1BF1E477" w14:textId="77777777" w:rsidTr="00234D4D">
        <w:tc>
          <w:tcPr>
            <w:tcW w:w="450" w:type="dxa"/>
          </w:tcPr>
          <w:p w14:paraId="28232633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677D4A6B" w14:textId="3185C4CD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>SATA Express</w:t>
            </w:r>
          </w:p>
        </w:tc>
        <w:tc>
          <w:tcPr>
            <w:tcW w:w="1589" w:type="dxa"/>
          </w:tcPr>
          <w:p w14:paraId="4C9CC72F" w14:textId="76218687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Черный</w:t>
            </w:r>
          </w:p>
        </w:tc>
        <w:tc>
          <w:tcPr>
            <w:tcW w:w="1417" w:type="dxa"/>
          </w:tcPr>
          <w:p w14:paraId="35922786" w14:textId="0B5734C4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4303042A" w14:textId="0C7C973D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</w:rPr>
            </w:pPr>
            <w:r w:rsidRPr="00CC7167">
              <w:rPr>
                <w:sz w:val="24"/>
                <w:szCs w:val="24"/>
              </w:rPr>
              <w:t>7</w:t>
            </w:r>
          </w:p>
        </w:tc>
        <w:tc>
          <w:tcPr>
            <w:tcW w:w="2222" w:type="dxa"/>
          </w:tcPr>
          <w:p w14:paraId="65C399D8" w14:textId="45A5FC85" w:rsidR="005122C8" w:rsidRPr="00CC7167" w:rsidRDefault="00234D4D" w:rsidP="00CC7167">
            <w:pPr>
              <w:pStyle w:val="ad"/>
              <w:jc w:val="both"/>
            </w:pPr>
            <w:r w:rsidRPr="00CC7167">
              <w:t>Подключение внешних накопителей</w:t>
            </w:r>
          </w:p>
        </w:tc>
      </w:tr>
      <w:tr w:rsidR="005122C8" w:rsidRPr="00CC7167" w14:paraId="39C0BEE4" w14:textId="77777777" w:rsidTr="00234D4D">
        <w:tc>
          <w:tcPr>
            <w:tcW w:w="450" w:type="dxa"/>
          </w:tcPr>
          <w:p w14:paraId="13B4D076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1AADF604" w14:textId="0C4A69DD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>HDMI</w:t>
            </w:r>
          </w:p>
        </w:tc>
        <w:tc>
          <w:tcPr>
            <w:tcW w:w="1589" w:type="dxa"/>
          </w:tcPr>
          <w:p w14:paraId="1EC3C54E" w14:textId="7525124D" w:rsidR="005122C8" w:rsidRPr="00CC7167" w:rsidRDefault="00234D4D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Черный</w:t>
            </w:r>
          </w:p>
        </w:tc>
        <w:tc>
          <w:tcPr>
            <w:tcW w:w="1417" w:type="dxa"/>
          </w:tcPr>
          <w:p w14:paraId="5775109C" w14:textId="3C0EB29E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410B1141" w14:textId="769736B9" w:rsidR="005122C8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222" w:type="dxa"/>
          </w:tcPr>
          <w:p w14:paraId="60A1C99F" w14:textId="12F5042D" w:rsidR="005122C8" w:rsidRPr="00CC7167" w:rsidRDefault="00CC7167" w:rsidP="00CC7167">
            <w:pPr>
              <w:pStyle w:val="ad"/>
              <w:jc w:val="both"/>
            </w:pPr>
            <w:r w:rsidRPr="00CC7167">
              <w:t>Интерфейс для мультимедиа</w:t>
            </w:r>
          </w:p>
        </w:tc>
      </w:tr>
      <w:tr w:rsidR="005122C8" w:rsidRPr="00CC7167" w14:paraId="264B6F8F" w14:textId="77777777" w:rsidTr="00234D4D">
        <w:tc>
          <w:tcPr>
            <w:tcW w:w="450" w:type="dxa"/>
          </w:tcPr>
          <w:p w14:paraId="5CF04EFC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0A12FB55" w14:textId="11BD7D87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  <w:lang w:val="ru-RU"/>
              </w:rPr>
              <w:t>5</w:t>
            </w:r>
            <w:proofErr w:type="spellStart"/>
            <w:r w:rsidRPr="00CC7167">
              <w:rPr>
                <w:color w:val="000000"/>
                <w:sz w:val="24"/>
                <w:szCs w:val="24"/>
              </w:rPr>
              <w:t>xMini</w:t>
            </w:r>
            <w:proofErr w:type="spellEnd"/>
            <w:r w:rsidRPr="00CC7167">
              <w:rPr>
                <w:color w:val="000000"/>
                <w:sz w:val="24"/>
                <w:szCs w:val="24"/>
              </w:rPr>
              <w:t xml:space="preserve"> Jac</w:t>
            </w:r>
          </w:p>
        </w:tc>
        <w:tc>
          <w:tcPr>
            <w:tcW w:w="1589" w:type="dxa"/>
          </w:tcPr>
          <w:p w14:paraId="5DD5090C" w14:textId="77777777" w:rsidR="005122C8" w:rsidRPr="00CC7167" w:rsidRDefault="005122C8" w:rsidP="00CC7167">
            <w:pPr>
              <w:pStyle w:val="ad"/>
              <w:spacing w:before="0" w:beforeAutospacing="0" w:after="0" w:afterAutospacing="0"/>
              <w:jc w:val="both"/>
              <w:rPr>
                <w:lang w:val="en-US"/>
              </w:rPr>
            </w:pPr>
            <w:r w:rsidRPr="00CC7167">
              <w:t>Зеленый, Синий, Розовый</w:t>
            </w:r>
            <w:r w:rsidRPr="00CC7167">
              <w:rPr>
                <w:lang w:val="en-US"/>
              </w:rPr>
              <w:t>,</w:t>
            </w:r>
          </w:p>
          <w:p w14:paraId="0C5F4F97" w14:textId="77777777" w:rsidR="005122C8" w:rsidRPr="00CC7167" w:rsidRDefault="005122C8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Черный,</w:t>
            </w:r>
          </w:p>
          <w:p w14:paraId="1540A0EE" w14:textId="42A1235F" w:rsidR="005122C8" w:rsidRPr="00CC7167" w:rsidRDefault="005122C8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Оранжевый</w:t>
            </w:r>
          </w:p>
        </w:tc>
        <w:tc>
          <w:tcPr>
            <w:tcW w:w="1417" w:type="dxa"/>
          </w:tcPr>
          <w:p w14:paraId="6B6A9503" w14:textId="2D8571D2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72E38A06" w14:textId="25898122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22" w:type="dxa"/>
          </w:tcPr>
          <w:p w14:paraId="1E3304CA" w14:textId="61DA5A36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Аудио</w:t>
            </w:r>
          </w:p>
        </w:tc>
      </w:tr>
      <w:tr w:rsidR="005122C8" w:rsidRPr="00CC7167" w14:paraId="0E3B8EED" w14:textId="77777777" w:rsidTr="00234D4D">
        <w:tc>
          <w:tcPr>
            <w:tcW w:w="450" w:type="dxa"/>
          </w:tcPr>
          <w:p w14:paraId="4803F4CB" w14:textId="1DE6D525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5AD2D8BA" w14:textId="080C137E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>ATX</w:t>
            </w:r>
          </w:p>
        </w:tc>
        <w:tc>
          <w:tcPr>
            <w:tcW w:w="1589" w:type="dxa"/>
          </w:tcPr>
          <w:p w14:paraId="65D12E43" w14:textId="3D956834" w:rsidR="005122C8" w:rsidRPr="00CC7167" w:rsidRDefault="005122C8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Черный</w:t>
            </w:r>
          </w:p>
        </w:tc>
        <w:tc>
          <w:tcPr>
            <w:tcW w:w="1417" w:type="dxa"/>
          </w:tcPr>
          <w:p w14:paraId="24E8A040" w14:textId="27CB5880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0B587DE9" w14:textId="3C144C38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222" w:type="dxa"/>
          </w:tcPr>
          <w:p w14:paraId="5CE31222" w14:textId="084FCCC1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Сеть</w:t>
            </w:r>
          </w:p>
        </w:tc>
      </w:tr>
      <w:tr w:rsidR="005122C8" w:rsidRPr="00CC7167" w14:paraId="26D7AA31" w14:textId="77777777" w:rsidTr="00234D4D">
        <w:tc>
          <w:tcPr>
            <w:tcW w:w="450" w:type="dxa"/>
          </w:tcPr>
          <w:p w14:paraId="620896D2" w14:textId="77777777" w:rsidR="005122C8" w:rsidRPr="00CC7167" w:rsidRDefault="005122C8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7E8EEC73" w14:textId="55DB5133" w:rsidR="005122C8" w:rsidRPr="00CC7167" w:rsidRDefault="005122C8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CC7167">
              <w:rPr>
                <w:color w:val="000000"/>
                <w:sz w:val="24"/>
                <w:szCs w:val="24"/>
              </w:rPr>
              <w:t>ATX12B</w:t>
            </w:r>
          </w:p>
        </w:tc>
        <w:tc>
          <w:tcPr>
            <w:tcW w:w="1589" w:type="dxa"/>
          </w:tcPr>
          <w:p w14:paraId="4C11E2C6" w14:textId="106E2028" w:rsidR="005122C8" w:rsidRPr="00CC7167" w:rsidRDefault="005122C8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Черный</w:t>
            </w:r>
          </w:p>
        </w:tc>
        <w:tc>
          <w:tcPr>
            <w:tcW w:w="1417" w:type="dxa"/>
          </w:tcPr>
          <w:p w14:paraId="6535AE74" w14:textId="6BD46AE1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77280E4" w14:textId="4F153D76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222" w:type="dxa"/>
          </w:tcPr>
          <w:p w14:paraId="5EC7821E" w14:textId="1CE80F8B" w:rsidR="005122C8" w:rsidRPr="00CC7167" w:rsidRDefault="005122C8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Питание</w:t>
            </w:r>
          </w:p>
        </w:tc>
      </w:tr>
      <w:tr w:rsidR="00CC7167" w:rsidRPr="00CC7167" w14:paraId="75C13A8B" w14:textId="77777777" w:rsidTr="00234D4D">
        <w:tc>
          <w:tcPr>
            <w:tcW w:w="450" w:type="dxa"/>
          </w:tcPr>
          <w:p w14:paraId="0E446DDF" w14:textId="77777777" w:rsidR="00CC7167" w:rsidRPr="00CC7167" w:rsidRDefault="00CC716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7237B4B7" w14:textId="3ECCDFA3" w:rsidR="00CC7167" w:rsidRPr="00CC7167" w:rsidRDefault="00CC7167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C7167">
              <w:rPr>
                <w:color w:val="000000"/>
                <w:sz w:val="24"/>
                <w:szCs w:val="24"/>
                <w:lang w:val="ru-RU"/>
              </w:rPr>
              <w:t xml:space="preserve">4Пин подключение </w:t>
            </w:r>
            <w:proofErr w:type="spellStart"/>
            <w:r w:rsidRPr="00CC7167">
              <w:rPr>
                <w:color w:val="000000"/>
                <w:sz w:val="24"/>
                <w:szCs w:val="24"/>
                <w:lang w:val="ru-RU"/>
              </w:rPr>
              <w:t>куллеров</w:t>
            </w:r>
            <w:proofErr w:type="spellEnd"/>
          </w:p>
        </w:tc>
        <w:tc>
          <w:tcPr>
            <w:tcW w:w="1589" w:type="dxa"/>
          </w:tcPr>
          <w:p w14:paraId="5E1CC3DE" w14:textId="26D6D53E" w:rsidR="00CC7167" w:rsidRPr="00CC7167" w:rsidRDefault="00CC7167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Черный</w:t>
            </w:r>
          </w:p>
        </w:tc>
        <w:tc>
          <w:tcPr>
            <w:tcW w:w="1417" w:type="dxa"/>
          </w:tcPr>
          <w:p w14:paraId="1093115D" w14:textId="5C86A8D0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</w:tcPr>
          <w:p w14:paraId="750DDDF8" w14:textId="10EFD9E4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22" w:type="dxa"/>
          </w:tcPr>
          <w:p w14:paraId="30097459" w14:textId="688B29E2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Подключение кулеров</w:t>
            </w:r>
          </w:p>
        </w:tc>
      </w:tr>
      <w:tr w:rsidR="00CC7167" w:rsidRPr="00CC7167" w14:paraId="6B223FAE" w14:textId="77777777" w:rsidTr="00234D4D">
        <w:tc>
          <w:tcPr>
            <w:tcW w:w="450" w:type="dxa"/>
          </w:tcPr>
          <w:p w14:paraId="74A518AA" w14:textId="77777777" w:rsidR="00CC7167" w:rsidRPr="00CC7167" w:rsidRDefault="00CC7167" w:rsidP="00CC7167">
            <w:pPr>
              <w:pStyle w:val="11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2" w:type="dxa"/>
          </w:tcPr>
          <w:p w14:paraId="7CB02CDD" w14:textId="7DDFBF11" w:rsidR="00CC7167" w:rsidRPr="00CC7167" w:rsidRDefault="00CC7167" w:rsidP="00CC7167">
            <w:pPr>
              <w:pStyle w:val="11"/>
              <w:ind w:firstLine="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C7167">
              <w:rPr>
                <w:color w:val="000000"/>
                <w:sz w:val="24"/>
                <w:szCs w:val="24"/>
                <w:lang w:val="ru-RU"/>
              </w:rPr>
              <w:t xml:space="preserve">3Пин подключение </w:t>
            </w:r>
            <w:proofErr w:type="spellStart"/>
            <w:r w:rsidRPr="00CC7167">
              <w:rPr>
                <w:color w:val="000000"/>
                <w:sz w:val="24"/>
                <w:szCs w:val="24"/>
                <w:lang w:val="ru-RU"/>
              </w:rPr>
              <w:t>куллеров</w:t>
            </w:r>
            <w:proofErr w:type="spellEnd"/>
          </w:p>
        </w:tc>
        <w:tc>
          <w:tcPr>
            <w:tcW w:w="1589" w:type="dxa"/>
          </w:tcPr>
          <w:p w14:paraId="0DB604E9" w14:textId="7D6C310D" w:rsidR="00CC7167" w:rsidRPr="00CC7167" w:rsidRDefault="00CC7167" w:rsidP="00CC7167">
            <w:pPr>
              <w:pStyle w:val="ad"/>
              <w:spacing w:before="0" w:beforeAutospacing="0" w:after="0" w:afterAutospacing="0"/>
              <w:jc w:val="both"/>
            </w:pPr>
            <w:r w:rsidRPr="00CC7167">
              <w:t>Черный</w:t>
            </w:r>
          </w:p>
        </w:tc>
        <w:tc>
          <w:tcPr>
            <w:tcW w:w="1417" w:type="dxa"/>
          </w:tcPr>
          <w:p w14:paraId="1AE72468" w14:textId="0CE1F8DC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17" w:type="dxa"/>
          </w:tcPr>
          <w:p w14:paraId="306C6161" w14:textId="568D7C2F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22" w:type="dxa"/>
          </w:tcPr>
          <w:p w14:paraId="48E09789" w14:textId="3DD2AEED" w:rsidR="00CC7167" w:rsidRPr="00CC7167" w:rsidRDefault="00CC7167" w:rsidP="00CC7167">
            <w:pPr>
              <w:pStyle w:val="11"/>
              <w:ind w:firstLine="0"/>
              <w:jc w:val="both"/>
              <w:rPr>
                <w:sz w:val="24"/>
                <w:szCs w:val="24"/>
                <w:lang w:val="ru-RU"/>
              </w:rPr>
            </w:pPr>
            <w:r w:rsidRPr="00CC7167">
              <w:rPr>
                <w:sz w:val="24"/>
                <w:szCs w:val="24"/>
                <w:lang w:val="ru-RU"/>
              </w:rPr>
              <w:t>Подключение кулеров</w:t>
            </w:r>
          </w:p>
        </w:tc>
      </w:tr>
    </w:tbl>
    <w:p w14:paraId="7EEB02A5" w14:textId="659E9A6F" w:rsidR="00CC7167" w:rsidRDefault="00CC7167" w:rsidP="00CC7167">
      <w:pPr>
        <w:jc w:val="both"/>
        <w:rPr>
          <w:rFonts w:ascii="Times New Roman" w:hAnsi="Times New Roman" w:cs="Times New Roman"/>
          <w:lang w:val="en-US"/>
        </w:rPr>
      </w:pPr>
    </w:p>
    <w:p w14:paraId="342B3ABE" w14:textId="216EF920" w:rsidR="00CC7167" w:rsidRPr="00CC7167" w:rsidRDefault="00CC7167" w:rsidP="00CC7167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E538429" w14:textId="71322F34" w:rsidR="00CC7167" w:rsidRPr="00CC7167" w:rsidRDefault="00CC7167" w:rsidP="00CC7167">
      <w:pPr>
        <w:jc w:val="both"/>
        <w:rPr>
          <w:rFonts w:ascii="Times New Roman" w:hAnsi="Times New Roman" w:cs="Times New Roman"/>
        </w:rPr>
      </w:pPr>
      <w:r w:rsidRPr="00CC7167">
        <w:rPr>
          <w:rFonts w:ascii="Times New Roman" w:hAnsi="Times New Roman" w:cs="Times New Roman"/>
          <w:b/>
        </w:rPr>
        <w:lastRenderedPageBreak/>
        <w:t>Форм-фактор</w:t>
      </w:r>
      <w:r>
        <w:rPr>
          <w:rFonts w:ascii="Times New Roman" w:hAnsi="Times New Roman" w:cs="Times New Roman"/>
          <w:lang w:val="en-US"/>
        </w:rPr>
        <w:t xml:space="preserve">: </w:t>
      </w:r>
      <w:r w:rsidRPr="00CC7167">
        <w:rPr>
          <w:rFonts w:ascii="Times New Roman" w:hAnsi="Times New Roman" w:cs="Times New Roman"/>
          <w:sz w:val="28"/>
          <w:szCs w:val="28"/>
          <w:lang w:val="en-US"/>
        </w:rPr>
        <w:t>ATX</w:t>
      </w:r>
      <w:r w:rsidRPr="00CC7167">
        <w:rPr>
          <w:rFonts w:ascii="Times New Roman" w:hAnsi="Times New Roman" w:cs="Times New Roman"/>
          <w:sz w:val="28"/>
          <w:szCs w:val="28"/>
        </w:rPr>
        <w:t xml:space="preserve"> (305×244 мм)</w:t>
      </w:r>
    </w:p>
    <w:p w14:paraId="3A1258AC" w14:textId="6FA39E8B" w:rsidR="00CC7167" w:rsidRPr="00CC7167" w:rsidRDefault="00CC7167" w:rsidP="00CC7167">
      <w:pPr>
        <w:jc w:val="both"/>
        <w:rPr>
          <w:rFonts w:ascii="Times New Roman" w:hAnsi="Times New Roman" w:cs="Times New Roman"/>
        </w:rPr>
      </w:pPr>
      <w:r w:rsidRPr="00CC7167">
        <w:rPr>
          <w:rFonts w:ascii="Times New Roman" w:hAnsi="Times New Roman" w:cs="Times New Roman"/>
          <w:b/>
        </w:rPr>
        <w:t>Сокет:</w:t>
      </w:r>
      <w:r w:rsidRPr="00CC7167">
        <w:rPr>
          <w:rFonts w:ascii="Times New Roman" w:hAnsi="Times New Roman" w:cs="Times New Roman"/>
        </w:rPr>
        <w:t xml:space="preserve"> </w:t>
      </w:r>
      <w:r w:rsidRPr="00CC7167">
        <w:rPr>
          <w:rFonts w:ascii="Times New Roman" w:hAnsi="Times New Roman" w:cs="Times New Roman"/>
          <w:sz w:val="28"/>
          <w:szCs w:val="28"/>
        </w:rPr>
        <w:t>1150</w:t>
      </w:r>
    </w:p>
    <w:p w14:paraId="730620EC" w14:textId="1D8CC494" w:rsidR="00CC7167" w:rsidRPr="00CC7167" w:rsidRDefault="00CC7167" w:rsidP="00CC7167">
      <w:pPr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CC7167">
        <w:rPr>
          <w:rFonts w:ascii="Times New Roman" w:hAnsi="Times New Roman" w:cs="Times New Roman"/>
        </w:rPr>
        <w:tab/>
      </w:r>
      <w:r w:rsidRPr="00CC7167">
        <w:rPr>
          <w:rFonts w:ascii="Times New Roman" w:hAnsi="Times New Roman" w:cs="Times New Roman"/>
          <w:b/>
        </w:rPr>
        <w:t>Линейка</w:t>
      </w:r>
      <w:r w:rsidRPr="00CC7167">
        <w:rPr>
          <w:rFonts w:ascii="Times New Roman" w:hAnsi="Times New Roman" w:cs="Times New Roman"/>
          <w:b/>
          <w:lang w:val="en-US"/>
        </w:rPr>
        <w:t xml:space="preserve"> </w:t>
      </w:r>
      <w:r w:rsidRPr="00CC7167">
        <w:rPr>
          <w:rFonts w:ascii="Times New Roman" w:hAnsi="Times New Roman" w:cs="Times New Roman"/>
          <w:b/>
        </w:rPr>
        <w:t>процессоров</w:t>
      </w:r>
      <w:r w:rsidRPr="00CC7167">
        <w:rPr>
          <w:rFonts w:ascii="Times New Roman" w:hAnsi="Times New Roman" w:cs="Times New Roman"/>
          <w:b/>
          <w:lang w:val="en-US"/>
        </w:rPr>
        <w:t>:</w:t>
      </w:r>
      <w:r w:rsidRPr="00CC716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C7167">
        <w:rPr>
          <w:rFonts w:ascii="Times New Roman" w:hAnsi="Times New Roman" w:cs="Times New Roman"/>
          <w:color w:val="000000"/>
          <w:sz w:val="28"/>
          <w:szCs w:val="28"/>
          <w:lang w:val="en-US"/>
        </w:rPr>
        <w:t>Haswell, Haswell Refresh, Broadwell</w:t>
      </w:r>
    </w:p>
    <w:p w14:paraId="4AC34CDC" w14:textId="41687926" w:rsidR="00CC7167" w:rsidRPr="00CC7167" w:rsidRDefault="00CC7167" w:rsidP="00CC7167">
      <w:pPr>
        <w:spacing w:line="336" w:lineRule="atLeast"/>
        <w:jc w:val="both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proofErr w:type="spellStart"/>
      <w:r w:rsidRPr="00CC7167">
        <w:rPr>
          <w:rFonts w:ascii="Times New Roman" w:hAnsi="Times New Roman" w:cs="Times New Roman"/>
          <w:b/>
        </w:rPr>
        <w:t>Аудиоподсистема</w:t>
      </w:r>
      <w:proofErr w:type="spellEnd"/>
      <w:r w:rsidRPr="00CC7167">
        <w:rPr>
          <w:rFonts w:ascii="Times New Roman" w:hAnsi="Times New Roman" w:cs="Times New Roman"/>
          <w:b/>
          <w:lang w:val="en-US"/>
        </w:rPr>
        <w:t>:</w:t>
      </w:r>
      <w:r w:rsidRPr="00CC7167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CC71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Realtek ALC1150</w:t>
      </w:r>
    </w:p>
    <w:p w14:paraId="3C5E2859" w14:textId="76EF8510" w:rsidR="00CC7167" w:rsidRPr="00CC7167" w:rsidRDefault="00CC7167" w:rsidP="00CC7167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C7167">
        <w:rPr>
          <w:rFonts w:ascii="Times New Roman" w:hAnsi="Times New Roman" w:cs="Times New Roman"/>
          <w:b/>
          <w:lang w:val="en-US"/>
        </w:rPr>
        <w:t>Сетевой</w:t>
      </w:r>
      <w:proofErr w:type="spellEnd"/>
      <w:r w:rsidRPr="00CC7167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C7167">
        <w:rPr>
          <w:rFonts w:ascii="Times New Roman" w:hAnsi="Times New Roman" w:cs="Times New Roman"/>
          <w:b/>
          <w:lang w:val="en-US"/>
        </w:rPr>
        <w:t>контроллер</w:t>
      </w:r>
      <w:proofErr w:type="spellEnd"/>
      <w:r w:rsidRPr="00CC7167">
        <w:rPr>
          <w:rFonts w:ascii="Times New Roman" w:hAnsi="Times New Roman" w:cs="Times New Roman"/>
          <w:lang w:val="en-US"/>
        </w:rPr>
        <w:tab/>
      </w:r>
      <w:r w:rsidRPr="00CC7167">
        <w:rPr>
          <w:rFonts w:ascii="Times New Roman" w:hAnsi="Times New Roman" w:cs="Times New Roman"/>
          <w:sz w:val="28"/>
          <w:szCs w:val="28"/>
          <w:lang w:val="en-US"/>
        </w:rPr>
        <w:t>Qualcomm Atheros Killer E2200</w:t>
      </w:r>
    </w:p>
    <w:p w14:paraId="5DD0B717" w14:textId="2B0CC5FF" w:rsidR="00CC7167" w:rsidRPr="00CC7167" w:rsidRDefault="00CC7167" w:rsidP="00CC7167">
      <w:pPr>
        <w:jc w:val="both"/>
        <w:rPr>
          <w:rFonts w:ascii="Times New Roman" w:hAnsi="Times New Roman" w:cs="Times New Roman"/>
          <w:lang w:val="en-US"/>
        </w:rPr>
      </w:pPr>
    </w:p>
    <w:p w14:paraId="17C4DD5D" w14:textId="77777777" w:rsidR="00CC7167" w:rsidRPr="00CC7167" w:rsidRDefault="00CC7167" w:rsidP="00CC7167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CC7167">
        <w:rPr>
          <w:rFonts w:ascii="Times New Roman" w:hAnsi="Times New Roman" w:cs="Times New Roman"/>
          <w:b/>
          <w:sz w:val="28"/>
          <w:szCs w:val="28"/>
        </w:rPr>
        <w:t xml:space="preserve">Ответы на контрольные вопросы </w:t>
      </w:r>
    </w:p>
    <w:p w14:paraId="766CF626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t>1.</w:t>
      </w:r>
      <w:r w:rsidRPr="00CC7167">
        <w:t xml:space="preserve"> Архитектура компьютера определяет принцип действия, информационные связи и взаимное соединение </w:t>
      </w:r>
      <w:proofErr w:type="spellStart"/>
      <w:r w:rsidRPr="00CC7167">
        <w:t>сновных</w:t>
      </w:r>
      <w:proofErr w:type="spellEnd"/>
      <w:r w:rsidRPr="00CC7167">
        <w:t xml:space="preserve"> логических узлов компьютера, к которым относятся: </w:t>
      </w:r>
    </w:p>
    <w:p w14:paraId="4D2C06F1" w14:textId="77777777" w:rsidR="00CC7167" w:rsidRPr="00CC7167" w:rsidRDefault="00CC7167" w:rsidP="00CC7167">
      <w:pPr>
        <w:pStyle w:val="ad"/>
        <w:jc w:val="both"/>
      </w:pPr>
      <w:r w:rsidRPr="00CC7167">
        <w:t xml:space="preserve">центральный процессор; </w:t>
      </w:r>
    </w:p>
    <w:p w14:paraId="2D131E33" w14:textId="77777777" w:rsidR="00CC7167" w:rsidRPr="00CC7167" w:rsidRDefault="00CC7167" w:rsidP="00CC7167">
      <w:pPr>
        <w:pStyle w:val="ad"/>
        <w:jc w:val="both"/>
      </w:pPr>
      <w:r w:rsidRPr="00CC7167">
        <w:t xml:space="preserve">основная память; </w:t>
      </w:r>
    </w:p>
    <w:p w14:paraId="517A4B6A" w14:textId="77777777" w:rsidR="00CC7167" w:rsidRPr="00CC7167" w:rsidRDefault="00CC7167" w:rsidP="00CC7167">
      <w:pPr>
        <w:pStyle w:val="ad"/>
        <w:jc w:val="both"/>
      </w:pPr>
      <w:r w:rsidRPr="00CC7167">
        <w:t xml:space="preserve">внешняя память; </w:t>
      </w:r>
    </w:p>
    <w:p w14:paraId="5BAC06E2" w14:textId="77777777" w:rsidR="00CC7167" w:rsidRPr="00CC7167" w:rsidRDefault="00CC7167" w:rsidP="00CC7167">
      <w:pPr>
        <w:pStyle w:val="ad"/>
        <w:jc w:val="both"/>
      </w:pPr>
      <w:r w:rsidRPr="00CC7167">
        <w:t xml:space="preserve">периферийные устройства. </w:t>
      </w:r>
    </w:p>
    <w:p w14:paraId="71910316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t>3.</w:t>
      </w:r>
      <w:r w:rsidRPr="00CC7167">
        <w:t xml:space="preserve"> Конфигурация компьютера – это совокупность устройств и их основных характеристик, обеспечивающих функциональные возможности компьютера (его быстродействие, ёмкость накопителей, возможность установки необходимых для работы программ). </w:t>
      </w:r>
    </w:p>
    <w:p w14:paraId="73BE6EC1" w14:textId="6E0C41E1" w:rsidR="00CC7167" w:rsidRDefault="00CC7167" w:rsidP="00CC7167">
      <w:pPr>
        <w:pStyle w:val="ad"/>
        <w:jc w:val="both"/>
      </w:pPr>
      <w:r w:rsidRPr="00CC7167">
        <w:t>В настоящее время в базовую конфигурацию входят: системный блок, монитор, клавиатура и манипулятор мышь.</w:t>
      </w:r>
    </w:p>
    <w:p w14:paraId="4ADA5672" w14:textId="2451DE00" w:rsidR="00CC7167" w:rsidRPr="00CC7167" w:rsidRDefault="00CC7167" w:rsidP="00CC7167">
      <w:pPr>
        <w:pStyle w:val="ad"/>
        <w:jc w:val="both"/>
      </w:pPr>
      <w:r w:rsidRPr="00CC7167">
        <w:rPr>
          <w:b/>
        </w:rPr>
        <w:t>6.</w:t>
      </w:r>
      <w:r w:rsidRPr="00CC7167">
        <w:t xml:space="preserve"> Внешними являются некоторые устройства для длительного хранения информации и, как правило, большинство устройств ввода/вывода </w:t>
      </w:r>
      <w:proofErr w:type="spellStart"/>
      <w:proofErr w:type="gramStart"/>
      <w:r w:rsidRPr="00CC7167">
        <w:t>информа</w:t>
      </w:r>
      <w:proofErr w:type="spellEnd"/>
      <w:r w:rsidRPr="00CC7167">
        <w:t xml:space="preserve">- </w:t>
      </w:r>
      <w:proofErr w:type="spellStart"/>
      <w:r w:rsidRPr="00CC7167">
        <w:t>ции</w:t>
      </w:r>
      <w:proofErr w:type="spellEnd"/>
      <w:proofErr w:type="gramEnd"/>
      <w:r w:rsidRPr="00CC7167">
        <w:t xml:space="preserve">: монитор, клавиатура, принтер, звуковые колонки, сканер и т.д. </w:t>
      </w:r>
    </w:p>
    <w:p w14:paraId="35332576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t>7.</w:t>
      </w:r>
      <w:r w:rsidRPr="00CC7167">
        <w:t xml:space="preserve"> материнская плата, процессор, </w:t>
      </w:r>
      <w:proofErr w:type="spellStart"/>
      <w:r w:rsidRPr="00CC7167">
        <w:t>биос</w:t>
      </w:r>
      <w:proofErr w:type="spellEnd"/>
      <w:r w:rsidRPr="00CC7167">
        <w:t xml:space="preserve">, видео-, звуковая и сетевая карты, жёсткий диск, блок питания </w:t>
      </w:r>
    </w:p>
    <w:p w14:paraId="0630F5BD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t>8.</w:t>
      </w:r>
      <w:r w:rsidRPr="00CC7167">
        <w:t xml:space="preserve"> граница между двумя функциональными объектами, требования к которой определяются стандартом; совокупность средств, методов и правил взаимодействия между элементами системы. </w:t>
      </w:r>
    </w:p>
    <w:p w14:paraId="1F500D48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lastRenderedPageBreak/>
        <w:t>9.</w:t>
      </w:r>
      <w:r w:rsidRPr="00CC7167">
        <w:t xml:space="preserve"> Основной характеристикой шины адреса является её разрядность в битах, определяющая объём адресуемой памяти </w:t>
      </w:r>
    </w:p>
    <w:p w14:paraId="5D1A50C8" w14:textId="77777777" w:rsidR="00CC7167" w:rsidRPr="00CC7167" w:rsidRDefault="00CC7167" w:rsidP="00CC7167">
      <w:pPr>
        <w:pStyle w:val="ad"/>
        <w:jc w:val="both"/>
      </w:pPr>
      <w:r w:rsidRPr="00CC7167">
        <w:rPr>
          <w:b/>
        </w:rPr>
        <w:t>10.</w:t>
      </w:r>
      <w:r w:rsidRPr="00CC7167">
        <w:t xml:space="preserve"> Количество контактов и эффективность кодера и декодера</w:t>
      </w:r>
    </w:p>
    <w:p w14:paraId="24149CE8" w14:textId="77777777" w:rsidR="00CC7167" w:rsidRPr="00CC7167" w:rsidRDefault="00CC7167" w:rsidP="00CC7167">
      <w:pPr>
        <w:jc w:val="both"/>
        <w:rPr>
          <w:rFonts w:ascii="Times New Roman" w:hAnsi="Times New Roman" w:cs="Times New Roman"/>
        </w:rPr>
      </w:pPr>
    </w:p>
    <w:sectPr w:rsidR="00CC7167" w:rsidRPr="00CC7167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B1CDB" w14:textId="77777777" w:rsidR="00C1319A" w:rsidRDefault="00C1319A" w:rsidP="00731858">
      <w:pPr>
        <w:spacing w:after="0" w:line="240" w:lineRule="auto"/>
      </w:pPr>
      <w:r>
        <w:separator/>
      </w:r>
    </w:p>
  </w:endnote>
  <w:endnote w:type="continuationSeparator" w:id="0">
    <w:p w14:paraId="76EF0D43" w14:textId="77777777" w:rsidR="00C1319A" w:rsidRDefault="00C1319A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1A2A2" w14:textId="77777777" w:rsidR="00C1319A" w:rsidRDefault="00C1319A" w:rsidP="00731858">
      <w:pPr>
        <w:spacing w:after="0" w:line="240" w:lineRule="auto"/>
      </w:pPr>
      <w:r>
        <w:separator/>
      </w:r>
    </w:p>
  </w:footnote>
  <w:footnote w:type="continuationSeparator" w:id="0">
    <w:p w14:paraId="3903862B" w14:textId="77777777" w:rsidR="00C1319A" w:rsidRDefault="00C1319A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7B16449"/>
    <w:multiLevelType w:val="hybridMultilevel"/>
    <w:tmpl w:val="04FC991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6E406692"/>
    <w:multiLevelType w:val="hybridMultilevel"/>
    <w:tmpl w:val="24705544"/>
    <w:lvl w:ilvl="0" w:tplc="C100D828">
      <w:start w:val="1"/>
      <w:numFmt w:val="decimal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C2A2F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1A5C8E"/>
    <w:rsid w:val="00234D4D"/>
    <w:rsid w:val="0025662C"/>
    <w:rsid w:val="002655AC"/>
    <w:rsid w:val="00284F45"/>
    <w:rsid w:val="002F2889"/>
    <w:rsid w:val="003A58E7"/>
    <w:rsid w:val="003C2D07"/>
    <w:rsid w:val="005122C8"/>
    <w:rsid w:val="005147CE"/>
    <w:rsid w:val="00535F57"/>
    <w:rsid w:val="006B4A05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C1319A"/>
    <w:rsid w:val="00CB0ABC"/>
    <w:rsid w:val="00CC5BE7"/>
    <w:rsid w:val="00CC7167"/>
    <w:rsid w:val="00DA39FF"/>
    <w:rsid w:val="00E12322"/>
    <w:rsid w:val="00EE486D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A5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3A5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Intense Quote"/>
    <w:basedOn w:val="a"/>
    <w:next w:val="a"/>
    <w:link w:val="ac"/>
    <w:uiPriority w:val="30"/>
    <w:qFormat/>
    <w:rsid w:val="003A5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A58E7"/>
    <w:rPr>
      <w:i/>
      <w:iCs/>
      <w:color w:val="4472C4" w:themeColor="accent1"/>
    </w:rPr>
  </w:style>
  <w:style w:type="paragraph" w:customStyle="1" w:styleId="11">
    <w:name w:val="Стиль1"/>
    <w:basedOn w:val="a"/>
    <w:rsid w:val="003A58E7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d">
    <w:name w:val="Normal (Web)"/>
    <w:basedOn w:val="a"/>
    <w:uiPriority w:val="99"/>
    <w:unhideWhenUsed/>
    <w:rsid w:val="00512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xbt.com/mainboard/asrock/asrock-z97-oc-formula/photo/small/front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://www.ixbt.com/mainboard/asrock/asrock-z97-oc-formula/photo/small/rearpanel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2</cp:revision>
  <dcterms:created xsi:type="dcterms:W3CDTF">2020-12-01T21:23:00Z</dcterms:created>
  <dcterms:modified xsi:type="dcterms:W3CDTF">2020-12-01T21:23:00Z</dcterms:modified>
</cp:coreProperties>
</file>