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Online Pre-orders and Click &amp; Collect - Proposal</w:t>
      </w:r>
    </w:p>
    <w:p>
      <w:r>
        <w:t xml:space="preserve">Prepared for Kestrel Bakery Co-op by Maya Lindqvist Consulting</w:t>
      </w:r>
    </w:p>
    <w:p>
      <w:r>
        <w:t xml:space="preserve">Date: 3 September 2025</w:t>
      </w:r>
    </w:p>
    <w:p>
      <w:pPr>
        <w:pStyle w:val="Heading2"/>
      </w:pPr>
      <w:r>
        <w:t>Summary</w:t>
      </w:r>
    </w:p>
    <w:p>
      <w:r>
        <w:t xml:space="preserve">Kestrel Bakery Co-op runs two shops in Uppsala, Svartbacken and Luthagen. On Saturday mornings the queue reaches the street, and about 15% of the bread baked each day is thrown away or given to the food bank. This proposal covers online pre-orders so customers can reserve bread the evening before and bakers know how much to bake.</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Online pre-orders until 20:00 for pickup the next morning, a click-and-collect shelf in each shop, a daily bake list for the bakers generated at 20:15, and a simple stock page for the shop staff.</w:t>
      </w:r>
    </w:p>
    <w:p>
      <w:pPr>
        <w:pStyle w:val="Heading2"/>
      </w:pPr>
      <w:r>
        <w:t>Fees and payment</w:t>
      </w:r>
    </w:p>
    <w:p>
      <w:r>
        <w:t xml:space="preserve">The total fee is EUR 7,200, paid 50% on signing and 50% on launch.</w:t>
      </w:r>
    </w:p>
    <w:p>
      <w:pPr>
        <w:pStyle w:val="Heading2"/>
      </w:pPr>
      <w:r>
        <w:t>Timeline</w:t>
      </w:r>
    </w:p>
    <w:p>
      <w:r>
        <w:t xml:space="preserve">Work runs from 15 September to 31 October 2025, with Luthagen going live first.</w:t>
      </w:r>
    </w:p>
    <w:p>
      <w:pPr>
        <w:pStyle w:val="Heading2"/>
      </w:pPr>
      <w:r>
        <w:t>Warranty</w:t>
      </w:r>
    </w:p>
    <w:p>
      <w:r>
        <w:t xml:space="preserve">Defects reported within 30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Kestrel Bakery proposal</dc:title>
</cp:coreProperties>
</file>