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the-sunken-economy"/>
    <w:p>
      <w:pPr>
        <w:pStyle w:val="Heading1"/>
      </w:pPr>
      <w:r>
        <w:t xml:space="preserve">THE SUNKEN ECONOMY</w:t>
      </w:r>
    </w:p>
    <w:bookmarkStart w:id="21" w:name="Xabdcaee4c7dd53543ed6356c6e312603cf1cf8d"/>
    <w:p>
      <w:pPr>
        <w:pStyle w:val="Heading2"/>
      </w:pPr>
      <w:r>
        <w:t xml:space="preserve">Thorns, Revive Stones, and the Verdant Reactor</w:t>
      </w:r>
    </w:p>
    <w:bookmarkStart w:id="20" w:name="X16fd2fa950172521717ac8dbccbf1611caaa788"/>
    <w:p>
      <w:pPr>
        <w:pStyle w:val="Heading3"/>
      </w:pPr>
      <w:r>
        <w:t xml:space="preserve">Canonical Reference Document — Distilled from Source Conversation</w:t>
      </w:r>
    </w:p>
    <w:p>
      <w:r>
        <w:pict>
          <v:rect style="width:0;height:1.5pt" o:hralign="center" o:hrstd="t" o:hr="t"/>
        </w:pict>
      </w:r>
    </w:p>
    <w:bookmarkEnd w:id="20"/>
    <w:bookmarkEnd w:id="21"/>
    <w:bookmarkStart w:id="22" w:name="overview"/>
    <w:p>
      <w:pPr>
        <w:pStyle w:val="Heading2"/>
      </w:pPr>
      <w:r>
        <w:t xml:space="preserve">OVERVIEW</w:t>
      </w:r>
    </w:p>
    <w:p>
      <w:pPr>
        <w:pStyle w:val="FirstParagraph"/>
      </w:pPr>
      <w:r>
        <w:t xml:space="preserve">The Sunken Economy is the interconnected system of hazardous material trade, resurrection infrastructure, and biological modification that operates beneath and alongside Tessera’s legitimate economy. It is not a criminal underworld bolted onto the setting — it is the logical consequence of a world where death is reversible, magical materials are physically dangerous, and institutions must survive by any means available.</w:t>
      </w:r>
    </w:p>
    <w:p>
      <w:pPr>
        <w:pStyle w:val="BodyText"/>
      </w:pPr>
      <w:r>
        <w:t xml:space="preserve">Three subsystems interlock:</w:t>
      </w:r>
    </w:p>
    <w:p>
      <w:pPr>
        <w:pStyle w:val="Compact"/>
        <w:numPr>
          <w:ilvl w:val="0"/>
          <w:numId w:val="1001"/>
        </w:numPr>
      </w:pPr>
      <w:r>
        <w:rPr>
          <w:b/>
          <w:bCs/>
        </w:rPr>
        <w:t xml:space="preserve">Thorns</w:t>
      </w:r>
      <w:r>
        <w:t xml:space="preserve"> </w:t>
      </w:r>
      <w:r>
        <w:t xml:space="preserve">— hazardous magical materials that function as both trade goods and weapons</w:t>
      </w:r>
    </w:p>
    <w:p>
      <w:pPr>
        <w:pStyle w:val="Compact"/>
        <w:numPr>
          <w:ilvl w:val="0"/>
          <w:numId w:val="1001"/>
        </w:numPr>
      </w:pPr>
      <w:r>
        <w:rPr>
          <w:b/>
          <w:bCs/>
        </w:rPr>
        <w:t xml:space="preserve">The Revive Stone Network</w:t>
      </w:r>
      <w:r>
        <w:t xml:space="preserve"> </w:t>
      </w:r>
      <w:r>
        <w:t xml:space="preserve">— the soul-anchor infrastructure that made death a logistical problem instead of a permanent one</w:t>
      </w:r>
    </w:p>
    <w:p>
      <w:pPr>
        <w:pStyle w:val="Compact"/>
        <w:numPr>
          <w:ilvl w:val="0"/>
          <w:numId w:val="1001"/>
        </w:numPr>
      </w:pPr>
      <w:r>
        <w:rPr>
          <w:b/>
          <w:bCs/>
        </w:rPr>
        <w:t xml:space="preserve">The Verdant Reactor</w:t>
      </w:r>
      <w:r>
        <w:t xml:space="preserve"> </w:t>
      </w:r>
      <w:r>
        <w:t xml:space="preserve">— the Wildpath Wardens’ biological immortality implant</w:t>
      </w:r>
    </w:p>
    <w:p>
      <w:pPr>
        <w:pStyle w:val="FirstParagraph"/>
      </w:pPr>
      <w:r>
        <w:t xml:space="preserve">Each subsystem connects to the collegiate structure through</w:t>
      </w:r>
      <w:r>
        <w:t xml:space="preserve"> </w:t>
      </w:r>
      <w:r>
        <w:rPr>
          <w:b/>
          <w:bCs/>
        </w:rPr>
        <w:t xml:space="preserve">obligate mutualism</w:t>
      </w:r>
      <w:r>
        <w:t xml:space="preserve"> </w:t>
      </w:r>
      <w:r>
        <w:t xml:space="preserve">— colleges that need each other to survive regardless of whether they like each other.</w:t>
      </w:r>
    </w:p>
    <w:p>
      <w:r>
        <w:pict>
          <v:rect style="width:0;height:1.5pt" o:hralign="center" o:hrstd="t" o:hr="t"/>
        </w:pict>
      </w:r>
    </w:p>
    <w:bookmarkEnd w:id="22"/>
    <w:bookmarkStart w:id="27" w:name="thorns"/>
    <w:p>
      <w:pPr>
        <w:pStyle w:val="Heading2"/>
      </w:pPr>
      <w:r>
        <w:t xml:space="preserve">THORNS</w:t>
      </w:r>
    </w:p>
    <w:bookmarkStart w:id="23" w:name="what-they-are"/>
    <w:p>
      <w:pPr>
        <w:pStyle w:val="Heading3"/>
      </w:pPr>
      <w:r>
        <w:t xml:space="preserve">What They Are</w:t>
      </w:r>
    </w:p>
    <w:p>
      <w:pPr>
        <w:pStyle w:val="FirstParagraph"/>
      </w:pPr>
      <w:r>
        <w:t xml:space="preserve">Thorns are not currency. They are</w:t>
      </w:r>
      <w:r>
        <w:t xml:space="preserve"> </w:t>
      </w:r>
      <w:r>
        <w:rPr>
          <w:b/>
          <w:bCs/>
        </w:rPr>
        <w:t xml:space="preserve">hazardous material units</w:t>
      </w:r>
      <w:r>
        <w:t xml:space="preserve"> </w:t>
      </w:r>
      <w:r>
        <w:t xml:space="preserve">— mutagenic concentrates and dangerous magical substances that exist beyond the capabilities of average citizens to handle safely. A Thorn might be a crystallized gland from a Basilisk, a vial of concentrated Verdant Font sap, or a shard of petrified lightning.</w:t>
      </w:r>
    </w:p>
    <w:p>
      <w:pPr>
        <w:pStyle w:val="BodyText"/>
      </w:pPr>
      <w:r>
        <w:t xml:space="preserve">The defining test of value:</w:t>
      </w:r>
      <w:r>
        <w:t xml:space="preserve"> </w:t>
      </w:r>
      <w:r>
        <w:rPr>
          <w:b/>
          <w:bCs/>
        </w:rPr>
        <w:t xml:space="preserve">if you hold it in your bare hand for a minute, does it kill you?</w:t>
      </w:r>
      <w:r>
        <w:t xml:space="preserve"> </w:t>
      </w:r>
      <w:r>
        <w:t xml:space="preserve">If yes, it’s high-value.</w:t>
      </w:r>
    </w:p>
    <w:bookmarkEnd w:id="23"/>
    <w:bookmarkStart w:id="24" w:name="handling"/>
    <w:p>
      <w:pPr>
        <w:pStyle w:val="Heading3"/>
      </w:pPr>
      <w:r>
        <w:t xml:space="preserve">Handling</w:t>
      </w:r>
    </w:p>
    <w:p>
      <w:pPr>
        <w:pStyle w:val="FirstParagraph"/>
      </w:pPr>
      <w:r>
        <w:t xml:space="preserve">Thorns are carried in lead-lined satchels, stasis jars, or suspended in alchemical fluids. They represent literal physical risk — the stuff will kill you without precautions.</w:t>
      </w:r>
    </w:p>
    <w:bookmarkEnd w:id="24"/>
    <w:bookmarkStart w:id="25" w:name="usage"/>
    <w:p>
      <w:pPr>
        <w:pStyle w:val="Heading3"/>
      </w:pPr>
      <w:r>
        <w:t xml:space="preserve">Usage</w:t>
      </w:r>
    </w:p>
    <w:p>
      <w:pPr>
        <w:pStyle w:val="Compact"/>
        <w:numPr>
          <w:ilvl w:val="0"/>
          <w:numId w:val="1002"/>
        </w:numPr>
      </w:pPr>
      <w:r>
        <w:rPr>
          <w:b/>
          <w:bCs/>
        </w:rPr>
        <w:t xml:space="preserve">Material Component:</w:t>
      </w:r>
      <w:r>
        <w:t xml:space="preserve"> </w:t>
      </w:r>
      <w:r>
        <w:t xml:space="preserve">Primary ingredient for grafts (magical limb replacements), high-yield spell components, and poisons.</w:t>
      </w:r>
    </w:p>
    <w:p>
      <w:pPr>
        <w:pStyle w:val="Compact"/>
        <w:numPr>
          <w:ilvl w:val="0"/>
          <w:numId w:val="1002"/>
        </w:numPr>
      </w:pPr>
      <w:r>
        <w:rPr>
          <w:b/>
          <w:bCs/>
        </w:rPr>
        <w:t xml:space="preserve">Power Source:</w:t>
      </w:r>
      <w:r>
        <w:t xml:space="preserve"> </w:t>
      </w:r>
      <w:r>
        <w:t xml:space="preserve">Used to fuel illegal or high-yield magical operations that would burn out a normal focus.</w:t>
      </w:r>
    </w:p>
    <w:p>
      <w:pPr>
        <w:pStyle w:val="Compact"/>
        <w:numPr>
          <w:ilvl w:val="0"/>
          <w:numId w:val="1002"/>
        </w:numPr>
      </w:pPr>
      <w:r>
        <w:rPr>
          <w:b/>
          <w:bCs/>
        </w:rPr>
        <w:t xml:space="preserve">Weapon:</w:t>
      </w:r>
      <w:r>
        <w:t xml:space="preserve"> </w:t>
      </w:r>
      <w:r>
        <w:t xml:space="preserve">In desperation, a Thorn can be used as a raw magical explosive.</w:t>
      </w:r>
    </w:p>
    <w:p>
      <w:pPr>
        <w:pStyle w:val="Compact"/>
        <w:numPr>
          <w:ilvl w:val="0"/>
          <w:numId w:val="1002"/>
        </w:numPr>
      </w:pPr>
      <w:r>
        <w:rPr>
          <w:b/>
          <w:bCs/>
        </w:rPr>
        <w:t xml:space="preserve">Trade Medium:</w:t>
      </w:r>
      <w:r>
        <w:t xml:space="preserve"> </w:t>
      </w:r>
      <w:r>
        <w:t xml:space="preserve">While not currency per se, Thorns function as a medium of exchange in the hazardous materials economy.</w:t>
      </w:r>
      <w:r>
        <w:t xml:space="preserve"> </w:t>
      </w:r>
      <w:r>
        <w:t xml:space="preserve">“</w:t>
      </w:r>
      <w:r>
        <w:t xml:space="preserve">I’ll trade you three grams of unstable Void-Dust for that information.</w:t>
      </w:r>
      <w:r>
        <w:t xml:space="preserve">”</w:t>
      </w:r>
    </w:p>
    <w:bookmarkEnd w:id="25"/>
    <w:bookmarkStart w:id="26" w:name="relationship-to-the-drowned-coin"/>
    <w:p>
      <w:pPr>
        <w:pStyle w:val="Heading3"/>
      </w:pPr>
      <w:r>
        <w:t xml:space="preserve">Relationship to the Drowned Coin</w:t>
      </w:r>
    </w:p>
    <w:p>
      <w:pPr>
        <w:pStyle w:val="FirstParagraph"/>
      </w:pPr>
      <w:r>
        <w:t xml:space="preserve">The</w:t>
      </w:r>
      <w:r>
        <w:t xml:space="preserve"> </w:t>
      </w:r>
      <w:r>
        <w:rPr>
          <w:b/>
          <w:bCs/>
        </w:rPr>
        <w:t xml:space="preserve">Drowned Coin</w:t>
      </w:r>
      <w:r>
        <w:t xml:space="preserve"> </w:t>
      </w:r>
      <w:r>
        <w:t xml:space="preserve">(cursed currency harvested from Thalassus’s domain — gold from shipwrecks, deep-sea horrors, and storm aftermath) operates alongside Thorns. The coin carries the greed and malice of the Drowned King, inflicting a subtle luck penalty (Divination interference) on holders. The more coins hoarded, the more likely the holder suffers accidents. This forces a</w:t>
      </w:r>
      <w:r>
        <w:t xml:space="preserve"> </w:t>
      </w:r>
      <w:r>
        <w:rPr>
          <w:b/>
          <w:bCs/>
        </w:rPr>
        <w:t xml:space="preserve">high-velocity economy</w:t>
      </w:r>
      <w:r>
        <w:t xml:space="preserve"> </w:t>
      </w:r>
      <w:r>
        <w:t xml:space="preserve">— criminals spend as fast as they receive to pass the curse along. The Drowned Coin buys services and information; Thorns buy materials and power.</w:t>
      </w:r>
    </w:p>
    <w:p>
      <w:r>
        <w:pict>
          <v:rect style="width:0;height:1.5pt" o:hralign="center" o:hrstd="t" o:hr="t"/>
        </w:pict>
      </w:r>
    </w:p>
    <w:bookmarkEnd w:id="26"/>
    <w:bookmarkEnd w:id="27"/>
    <w:bookmarkStart w:id="33" w:name="the-revive-stone-network"/>
    <w:p>
      <w:pPr>
        <w:pStyle w:val="Heading2"/>
      </w:pPr>
      <w:r>
        <w:t xml:space="preserve">THE REVIVE STONE NETWORK</w:t>
      </w:r>
    </w:p>
    <w:bookmarkStart w:id="28" w:name="the-technology"/>
    <w:p>
      <w:pPr>
        <w:pStyle w:val="Heading3"/>
      </w:pPr>
      <w:r>
        <w:t xml:space="preserve">The Technology</w:t>
      </w:r>
    </w:p>
    <w:p>
      <w:pPr>
        <w:pStyle w:val="FirstParagraph"/>
      </w:pPr>
      <w:r>
        <w:t xml:space="preserve">The</w:t>
      </w:r>
      <w:r>
        <w:t xml:space="preserve"> </w:t>
      </w:r>
      <w:r>
        <w:rPr>
          <w:b/>
          <w:bCs/>
        </w:rPr>
        <w:t xml:space="preserve">Revive Stone</w:t>
      </w:r>
      <w:r>
        <w:t xml:space="preserve"> </w:t>
      </w:r>
      <w:r>
        <w:t xml:space="preserve">(Soul Anchor) is a rune-etched gemstone — necklace, bracelet, or embedded device — that captures the bearer’s soul at the moment of death. When manufactured by the Mortis Ævum Collegium, the stone has</w:t>
      </w:r>
      <w:r>
        <w:t xml:space="preserve"> </w:t>
      </w:r>
      <w:r>
        <w:rPr>
          <w:b/>
          <w:bCs/>
        </w:rPr>
        <w:t xml:space="preserve">no expiration</w:t>
      </w:r>
      <w:r>
        <w:t xml:space="preserve">. The soul is held indefinitely until resurrection is performed.</w:t>
      </w:r>
    </w:p>
    <w:p>
      <w:pPr>
        <w:pStyle w:val="BodyText"/>
      </w:pPr>
      <w:r>
        <w:t xml:space="preserve">This was the</w:t>
      </w:r>
      <w:r>
        <w:t xml:space="preserve"> </w:t>
      </w:r>
      <w:r>
        <w:t xml:space="preserve">“</w:t>
      </w:r>
      <w:r>
        <w:t xml:space="preserve">household appliance</w:t>
      </w:r>
      <w:r>
        <w:t xml:space="preserve">”</w:t>
      </w:r>
      <w:r>
        <w:t xml:space="preserve"> </w:t>
      </w:r>
      <w:r>
        <w:t xml:space="preserve">moment for Tessera — the point where resurrection stopped being a miracle and became an insurance policy.</w:t>
      </w:r>
    </w:p>
    <w:bookmarkEnd w:id="28"/>
    <w:bookmarkStart w:id="29" w:name="infrastructure"/>
    <w:p>
      <w:pPr>
        <w:pStyle w:val="Heading3"/>
      </w:pPr>
      <w:r>
        <w:t xml:space="preserve">Infrastructure</w:t>
      </w:r>
    </w:p>
    <w:p>
      <w:pPr>
        <w:pStyle w:val="FirstParagraph"/>
      </w:pPr>
      <w:r>
        <w:t xml:space="preserve">Souls are stored</w:t>
      </w:r>
      <w:r>
        <w:t xml:space="preserve"> </w:t>
      </w:r>
      <w:r>
        <w:rPr>
          <w:b/>
          <w:bCs/>
        </w:rPr>
        <w:t xml:space="preserve">locally</w:t>
      </w:r>
      <w:r>
        <w:t xml:space="preserve"> </w:t>
      </w:r>
      <w:r>
        <w:t xml:space="preserve">in mausoleum-libraries and holy places. This is not a cloud network. It operates like a library system with inter-branch loans, or a post office. Souls are physically transported between facilities only when necessary — typically when the deceased is important or contractually bound to a guild or organization. Revival happens at the nearest qualified facility (college-aligned waystation, guild hall, or church).</w:t>
      </w:r>
    </w:p>
    <w:p>
      <w:pPr>
        <w:pStyle w:val="BodyText"/>
      </w:pPr>
      <w:r>
        <w:t xml:space="preserve">The</w:t>
      </w:r>
      <w:r>
        <w:t xml:space="preserve"> </w:t>
      </w:r>
      <w:r>
        <w:rPr>
          <w:b/>
          <w:bCs/>
        </w:rPr>
        <w:t xml:space="preserve">no-questions policy</w:t>
      </w:r>
      <w:r>
        <w:t xml:space="preserve"> </w:t>
      </w:r>
      <w:r>
        <w:t xml:space="preserve">applies at drop-off: if you find a dead body with a Stone, you drag it to the nearest waystation. The Mortis Ævum staff don’t care how the person died. They check the subscription tier.</w:t>
      </w:r>
    </w:p>
    <w:bookmarkEnd w:id="29"/>
    <w:bookmarkStart w:id="30" w:name="the-good-faith-mandate"/>
    <w:p>
      <w:pPr>
        <w:pStyle w:val="Heading3"/>
      </w:pPr>
      <w:r>
        <w:t xml:space="preserve">The Good Faith Mandate</w:t>
      </w:r>
    </w:p>
    <w:p>
      <w:pPr>
        <w:pStyle w:val="FirstParagraph"/>
      </w:pPr>
      <w:r>
        <w:t xml:space="preserve">The Mortis Ævum Collegium holds a functional monopoly on resurrection. In exchange, they are bound by a public obligation:</w:t>
      </w:r>
    </w:p>
    <w:p>
      <w:pPr>
        <w:pStyle w:val="BodyText"/>
      </w:pPr>
      <w:r>
        <w:rPr>
          <w:b/>
          <w:bCs/>
        </w:rPr>
        <w:t xml:space="preserve">Every citizen with a Revive Stone has a right to return. The college must process the queue within 5 years and 6 months.</w:t>
      </w:r>
    </w:p>
    <w:p>
      <w:pPr>
        <w:pStyle w:val="BodyText"/>
      </w:pPr>
      <w:r>
        <w:t xml:space="preserve">This is charity. It is free. The college is legally and morally obligated to revive souls in their possession within a reasonable timeframe as part of their public trust. The insurance tiers exist for</w:t>
      </w:r>
      <w:r>
        <w:t xml:space="preserve"> </w:t>
      </w:r>
      <w:r>
        <w:rPr>
          <w:b/>
          <w:bCs/>
        </w:rPr>
        <w:t xml:space="preserve">expedited or enhanced</w:t>
      </w:r>
      <w:r>
        <w:t xml:space="preserve"> </w:t>
      </w:r>
      <w:r>
        <w:t xml:space="preserve">service, not for basic access.</w:t>
      </w:r>
    </w:p>
    <w:bookmarkEnd w:id="30"/>
    <w:bookmarkStart w:id="31" w:name="resurrection-tiers"/>
    <w:p>
      <w:pPr>
        <w:pStyle w:val="Heading3"/>
      </w:pPr>
      <w:r>
        <w:t xml:space="preserve">Resurrection Tiers</w:t>
      </w:r>
    </w:p>
    <w:p>
      <w:pPr>
        <w:pStyle w:val="FirstParagraph"/>
      </w:pPr>
      <w:r>
        <w:rPr>
          <w:b/>
          <w:bCs/>
        </w:rPr>
        <w:t xml:space="preserve">Free Tier (Necromancy Default):</w:t>
      </w:r>
      <w:r>
        <w:t xml:space="preserve"> </w:t>
      </w:r>
      <w:r>
        <w:t xml:space="preserve">- Cost: None.</w:t>
      </w:r>
      <w:r>
        <w:t xml:space="preserve"> </w:t>
      </w:r>
      <w:r>
        <w:t xml:space="preserve">- Result: Raised as undead — skeleton or zombie depending on body condition, with soul reattached. The person retains their soul and legal rights. They are a</w:t>
      </w:r>
      <w:r>
        <w:t xml:space="preserve"> </w:t>
      </w:r>
      <w:r>
        <w:rPr>
          <w:b/>
          <w:bCs/>
        </w:rPr>
        <w:t xml:space="preserve">Sanctioned Undead Citizen</w:t>
      </w:r>
      <w:r>
        <w:t xml:space="preserve">, not a second-class one.</w:t>
      </w:r>
      <w:r>
        <w:t xml:space="preserve"> </w:t>
      </w:r>
      <w:r>
        <w:t xml:space="preserve">- Timeline: Processed within the mandate window. The soul sits in queue at the local mausoleum until the college gets to it.</w:t>
      </w:r>
      <w:r>
        <w:t xml:space="preserve"> </w:t>
      </w:r>
      <w:r>
        <w:t xml:space="preserve">- Note: If no private party claims the soul, the college performs the standard revival at their convenience within the mandate period.</w:t>
      </w:r>
    </w:p>
    <w:p>
      <w:pPr>
        <w:pStyle w:val="BodyText"/>
      </w:pPr>
      <w:r>
        <w:rPr>
          <w:b/>
          <w:bCs/>
        </w:rPr>
        <w:t xml:space="preserve">Standard Tier (Transmutation Default):</w:t>
      </w:r>
      <w:r>
        <w:t xml:space="preserve"> </w:t>
      </w:r>
      <w:r>
        <w:t xml:space="preserve">- Cost: Covered by Warden scholarship/contract or moderate payment.</w:t>
      </w:r>
      <w:r>
        <w:t xml:space="preserve"> </w:t>
      </w:r>
      <w:r>
        <w:t xml:space="preserve">- Result: Biological revival. Living and breathing.</w:t>
      </w:r>
      <w:r>
        <w:t xml:space="preserve"> </w:t>
      </w:r>
      <w:r>
        <w:t xml:space="preserve">- Limitation: Bare minimum restoration. Decapitation? Head sewn back, scar remains. Lost arm? You wake up without the arm.</w:t>
      </w:r>
    </w:p>
    <w:p>
      <w:pPr>
        <w:pStyle w:val="BodyText"/>
      </w:pPr>
      <w:r>
        <w:rPr>
          <w:b/>
          <w:bCs/>
        </w:rPr>
        <w:t xml:space="preserve">Premium Tier (Modifiers):</w:t>
      </w:r>
      <w:r>
        <w:t xml:space="preserve"> </w:t>
      </w:r>
      <w:r>
        <w:t xml:space="preserve">- Cost: Thorns, significant debts, or contractual obligations.</w:t>
      </w:r>
      <w:r>
        <w:t xml:space="preserve"> </w:t>
      </w:r>
      <w:r>
        <w:t xml:space="preserve">- Result: Limb regeneration, scar removal, cosmetic enhancement, functional upgrades.</w:t>
      </w:r>
      <w:r>
        <w:t xml:space="preserve"> </w:t>
      </w:r>
      <w:r>
        <w:t xml:space="preserve">“</w:t>
      </w:r>
      <w:r>
        <w:t xml:space="preserve">Since we have you on the slab, want to add night vision eyes? It’s extra.</w:t>
      </w:r>
      <w:r>
        <w:t xml:space="preserve">”</w:t>
      </w:r>
    </w:p>
    <w:p>
      <w:pPr>
        <w:pStyle w:val="BodyText"/>
      </w:pPr>
      <w:r>
        <w:rPr>
          <w:b/>
          <w:bCs/>
        </w:rPr>
        <w:t xml:space="preserve">Other Undeath Options (Regulated):</w:t>
      </w:r>
      <w:r>
        <w:t xml:space="preserve"> </w:t>
      </w:r>
      <w:r>
        <w:t xml:space="preserve">- Contracting ghoul fever: usually easiest if still living.</w:t>
      </w:r>
      <w:r>
        <w:t xml:space="preserve"> </w:t>
      </w:r>
      <w:r>
        <w:t xml:space="preserve">-</w:t>
      </w:r>
      <w:r>
        <w:t xml:space="preserve"> </w:t>
      </w:r>
      <w:r>
        <w:t xml:space="preserve">“</w:t>
      </w:r>
      <w:r>
        <w:t xml:space="preserve">Proper</w:t>
      </w:r>
      <w:r>
        <w:t xml:space="preserve">”</w:t>
      </w:r>
      <w:r>
        <w:t xml:space="preserve"> </w:t>
      </w:r>
      <w:r>
        <w:t xml:space="preserve">guaranteed mummification: premium tier.</w:t>
      </w:r>
      <w:r>
        <w:t xml:space="preserve"> </w:t>
      </w:r>
      <w:r>
        <w:t xml:space="preserve">- Vampiric transformation: high society premium tier.</w:t>
      </w:r>
      <w:r>
        <w:t xml:space="preserve"> </w:t>
      </w:r>
      <w:r>
        <w:t xml:space="preserve">- All forms of undeath beyond basic skeleton/zombie are regulated for tracking, zoning, and abuse prevention — but</w:t>
      </w:r>
      <w:r>
        <w:t xml:space="preserve"> </w:t>
      </w:r>
      <w:r>
        <w:rPr>
          <w:b/>
          <w:bCs/>
        </w:rPr>
        <w:t xml:space="preserve">also free</w:t>
      </w:r>
      <w:r>
        <w:t xml:space="preserve"> </w:t>
      </w:r>
      <w:r>
        <w:t xml:space="preserve">depending on type.</w:t>
      </w:r>
    </w:p>
    <w:bookmarkEnd w:id="31"/>
    <w:bookmarkStart w:id="32" w:name="the-chirurgeons-origin"/>
    <w:p>
      <w:pPr>
        <w:pStyle w:val="Heading3"/>
      </w:pPr>
      <w:r>
        <w:t xml:space="preserve">The Chirurgeon’s Origin</w:t>
      </w:r>
    </w:p>
    <w:p>
      <w:pPr>
        <w:pStyle w:val="FirstParagraph"/>
      </w:pPr>
      <w:r>
        <w:t xml:space="preserve">The Mortis Ævum Collegium did not turn to undeath for power. They did it for</w:t>
      </w:r>
      <w:r>
        <w:t xml:space="preserve"> </w:t>
      </w:r>
      <w:r>
        <w:rPr>
          <w:b/>
          <w:bCs/>
        </w:rPr>
        <w:t xml:space="preserve">staffing coverage</w:t>
      </w:r>
      <w:r>
        <w:t xml:space="preserve">.</w:t>
      </w:r>
    </w:p>
    <w:p>
      <w:pPr>
        <w:pStyle w:val="BodyText"/>
      </w:pPr>
      <w:r>
        <w:t xml:space="preserve">During plagues and wars, chirurgeons (doctors) were dying at the operating table — getting sick, exhausted, and killed by the very maladies they were treating. The dead don’t get sick or tired. Those who weren’t overwhelmed turned to necromancy to</w:t>
      </w:r>
      <w:r>
        <w:t xml:space="preserve"> </w:t>
      </w:r>
      <w:r>
        <w:rPr>
          <w:b/>
          <w:bCs/>
        </w:rPr>
        <w:t xml:space="preserve">finish the shift</w:t>
      </w:r>
      <w:r>
        <w:t xml:space="preserve">.</w:t>
      </w:r>
    </w:p>
    <w:p>
      <w:pPr>
        <w:pStyle w:val="BodyText"/>
      </w:pPr>
      <w:r>
        <w:t xml:space="preserve">The ethos:</w:t>
      </w:r>
      <w:r>
        <w:t xml:space="preserve"> </w:t>
      </w:r>
      <w:r>
        <w:rPr>
          <w:i/>
          <w:iCs/>
        </w:rPr>
        <w:t xml:space="preserve">“</w:t>
      </w:r>
      <w:r>
        <w:rPr>
          <w:i/>
          <w:iCs/>
        </w:rPr>
        <w:t xml:space="preserve">The work is unfinished.</w:t>
      </w:r>
      <w:r>
        <w:rPr>
          <w:i/>
          <w:iCs/>
        </w:rPr>
        <w:t xml:space="preserve">”</w:t>
      </w:r>
      <w:r>
        <w:t xml:space="preserve"> </w:t>
      </w:r>
      <w:r>
        <w:t xml:space="preserve">Undeath is the ultimate overtime.</w:t>
      </w:r>
    </w:p>
    <w:p>
      <w:pPr>
        <w:pStyle w:val="BodyText"/>
      </w:pPr>
      <w:r>
        <w:t xml:space="preserve">The college established</w:t>
      </w:r>
      <w:r>
        <w:t xml:space="preserve"> </w:t>
      </w:r>
      <w:r>
        <w:rPr>
          <w:b/>
          <w:bCs/>
        </w:rPr>
        <w:t xml:space="preserve">standardized workdays</w:t>
      </w:r>
      <w:r>
        <w:t xml:space="preserve"> </w:t>
      </w:r>
      <w:r>
        <w:t xml:space="preserve">— proving by grim example that only the dead should work around the clock. The chirurgeons who pushed themselves to undeath in service to Daedalon became the institutional precedent for both labor protections and the college’s public health mission.</w:t>
      </w:r>
    </w:p>
    <w:p>
      <w:r>
        <w:pict>
          <v:rect style="width:0;height:1.5pt" o:hralign="center" o:hrstd="t" o:hr="t"/>
        </w:pict>
      </w:r>
    </w:p>
    <w:bookmarkEnd w:id="32"/>
    <w:bookmarkEnd w:id="33"/>
    <w:bookmarkStart w:id="37" w:name="the-soul-economy-narrative-capital"/>
    <w:p>
      <w:pPr>
        <w:pStyle w:val="Heading2"/>
      </w:pPr>
      <w:r>
        <w:t xml:space="preserve">THE SOUL ECONOMY: NARRATIVE CAPITAL</w:t>
      </w:r>
    </w:p>
    <w:bookmarkStart w:id="34" w:name="xp-as-physical-truth"/>
    <w:p>
      <w:pPr>
        <w:pStyle w:val="Heading3"/>
      </w:pPr>
      <w:r>
        <w:t xml:space="preserve">XP as Physical Truth</w:t>
      </w:r>
    </w:p>
    <w:p>
      <w:pPr>
        <w:pStyle w:val="FirstParagraph"/>
      </w:pPr>
      <w:r>
        <w:t xml:space="preserve">XP is not an abstract game mechanic. It is the</w:t>
      </w:r>
      <w:r>
        <w:t xml:space="preserve"> </w:t>
      </w:r>
      <w:r>
        <w:rPr>
          <w:b/>
          <w:bCs/>
        </w:rPr>
        <w:t xml:space="preserve">sediment of reality attached to a soul</w:t>
      </w:r>
      <w:r>
        <w:t xml:space="preserve"> </w:t>
      </w:r>
      <w:r>
        <w:t xml:space="preserve">— the recorded deeds that follow a character as an ephemeral quality that cannot be taken away. A soul reading reveals the</w:t>
      </w:r>
      <w:r>
        <w:t xml:space="preserve"> </w:t>
      </w:r>
      <w:r>
        <w:rPr>
          <w:b/>
          <w:bCs/>
        </w:rPr>
        <w:t xml:space="preserve">truth</w:t>
      </w:r>
      <w:r>
        <w:t xml:space="preserve"> </w:t>
      </w:r>
      <w:r>
        <w:t xml:space="preserve">of the stories that compose that soul. The soul cannot lie, though it doesn’t reveal overt secrets — it presents stories and riddles of the person’s life.</w:t>
      </w:r>
    </w:p>
    <w:p>
      <w:pPr>
        <w:pStyle w:val="BodyText"/>
      </w:pPr>
      <w:r>
        <w:rPr>
          <w:b/>
          <w:bCs/>
        </w:rPr>
        <w:t xml:space="preserve">Credentials can be revoked; underlying competency cannot.</w:t>
      </w:r>
      <w:r>
        <w:t xml:space="preserve"> </w:t>
      </w:r>
      <w:r>
        <w:t xml:space="preserve">XP embodies the lived events that literally constitute the character.</w:t>
      </w:r>
    </w:p>
    <w:bookmarkEnd w:id="34"/>
    <w:bookmarkStart w:id="35" w:name="the-credit-check"/>
    <w:p>
      <w:pPr>
        <w:pStyle w:val="Heading3"/>
      </w:pPr>
      <w:r>
        <w:t xml:space="preserve">The Credit Check</w:t>
      </w:r>
    </w:p>
    <w:p>
      <w:pPr>
        <w:pStyle w:val="FirstParagraph"/>
      </w:pPr>
      <w:r>
        <w:t xml:space="preserve">When evaluating a soul for services (grafts, resurrection tier, institutional investment), the college performs a narrative capital assessment:</w:t>
      </w:r>
    </w:p>
    <w:p>
      <w:pPr>
        <w:pStyle w:val="Compact"/>
        <w:numPr>
          <w:ilvl w:val="0"/>
          <w:numId w:val="1003"/>
        </w:numPr>
      </w:pPr>
      <w:r>
        <w:rPr>
          <w:b/>
          <w:bCs/>
        </w:rPr>
        <w:t xml:space="preserve">Liability:</w:t>
      </w:r>
      <w:r>
        <w:t xml:space="preserve"> </w:t>
      </w:r>
      <w:r>
        <w:t xml:space="preserve">Mutation Debt (Planar Strain) — risk of instability or insanity.</w:t>
      </w:r>
    </w:p>
    <w:p>
      <w:pPr>
        <w:pStyle w:val="Compact"/>
        <w:numPr>
          <w:ilvl w:val="0"/>
          <w:numId w:val="1003"/>
        </w:numPr>
      </w:pPr>
      <w:r>
        <w:rPr>
          <w:b/>
          <w:bCs/>
        </w:rPr>
        <w:t xml:space="preserve">Asset:</w:t>
      </w:r>
      <w:r>
        <w:t xml:space="preserve"> </w:t>
      </w:r>
      <w:r>
        <w:t xml:space="preserve">XP (Narrative Capital) — strength of self, depth of experience.</w:t>
      </w:r>
    </w:p>
    <w:p>
      <w:pPr>
        <w:pStyle w:val="FirstParagraph"/>
      </w:pPr>
      <w:r>
        <w:t xml:space="preserve">A low-XP soul requesting a high-power graft is denied:</w:t>
      </w:r>
      <w:r>
        <w:t xml:space="preserve"> </w:t>
      </w:r>
      <w:r>
        <w:rPr>
          <w:i/>
          <w:iCs/>
        </w:rPr>
        <w:t xml:space="preserve">“</w:t>
      </w:r>
      <w:r>
        <w:rPr>
          <w:i/>
          <w:iCs/>
        </w:rPr>
        <w:t xml:space="preserve">Insufficient Narrative Capital. You’ll go mad.</w:t>
      </w:r>
      <w:r>
        <w:rPr>
          <w:i/>
          <w:iCs/>
        </w:rPr>
        <w:t xml:space="preserve">”</w:t>
      </w:r>
      <w:r>
        <w:t xml:space="preserve"> </w:t>
      </w:r>
      <w:r>
        <w:t xml:space="preserve">A high-XP hero gets approved because their legend is strong enough to anchor the mutation.</w:t>
      </w:r>
    </w:p>
    <w:p>
      <w:pPr>
        <w:pStyle w:val="BodyText"/>
      </w:pPr>
      <w:r>
        <w:t xml:space="preserve">Stories act as references. Souls that are easier to read and have more depth are more reliable. Souls with significant narrative debt could be liabilities. Souls without experience are typically recommended to a college for development.</w:t>
      </w:r>
    </w:p>
    <w:bookmarkEnd w:id="35"/>
    <w:bookmarkStart w:id="36" w:name="the-markets"/>
    <w:p>
      <w:pPr>
        <w:pStyle w:val="Heading3"/>
      </w:pPr>
      <w:r>
        <w:t xml:space="preserve">The Markets</w:t>
      </w:r>
    </w:p>
    <w:p>
      <w:pPr>
        <w:pStyle w:val="FirstParagraph"/>
      </w:pPr>
      <w:r>
        <w:rPr>
          <w:b/>
          <w:bCs/>
        </w:rPr>
        <w:t xml:space="preserve">Pasts (The Unclaimed):</w:t>
      </w:r>
      <w:r>
        <w:t xml:space="preserve"> </w:t>
      </w:r>
      <w:r>
        <w:t xml:space="preserve">Souls currently in the free tier that no one has claimed. Investors can</w:t>
      </w:r>
      <w:r>
        <w:t xml:space="preserve"> </w:t>
      </w:r>
      <w:r>
        <w:t xml:space="preserve">“</w:t>
      </w:r>
      <w:r>
        <w:t xml:space="preserve">sponsor</w:t>
      </w:r>
      <w:r>
        <w:t xml:space="preserve">”</w:t>
      </w:r>
      <w:r>
        <w:t xml:space="preserve"> </w:t>
      </w:r>
      <w:r>
        <w:t xml:space="preserve">the revival of unclaimed souls with high skills but no family to pay premium fees. The soul works off the debt. Restrictions exist to prevent individuals from buying too many — anti-monopoly regulation to prevent rogue necromancers from building armies or individuals from enslaving souls.</w:t>
      </w:r>
    </w:p>
    <w:p>
      <w:pPr>
        <w:pStyle w:val="BodyText"/>
      </w:pPr>
      <w:r>
        <w:rPr>
          <w:b/>
          <w:bCs/>
        </w:rPr>
        <w:t xml:space="preserve">Futures (The Adventurer Market):</w:t>
      </w:r>
      <w:r>
        <w:t xml:space="preserve"> </w:t>
      </w:r>
      <w:r>
        <w:t xml:space="preserve">Bets placed on organized adventuring parties (1-8 people) by wealthy patrons. The Chronosynclastic Institute (Divination) runs the actual market, acting as accountants ensuring ledgers are accurate — not necessarily above board. They function as the setting’s IRS, willing to tip the scales of fate for a price.</w:t>
      </w:r>
    </w:p>
    <w:p>
      <w:r>
        <w:pict>
          <v:rect style="width:0;height:1.5pt" o:hralign="center" o:hrstd="t" o:hr="t"/>
        </w:pict>
      </w:r>
    </w:p>
    <w:bookmarkEnd w:id="36"/>
    <w:bookmarkEnd w:id="37"/>
    <w:bookmarkStart w:id="45" w:name="the-verdant-reactor"/>
    <w:p>
      <w:pPr>
        <w:pStyle w:val="Heading2"/>
      </w:pPr>
      <w:r>
        <w:t xml:space="preserve">THE VERDANT REACTOR</w:t>
      </w:r>
    </w:p>
    <w:bookmarkStart w:id="38" w:name="what-it-is"/>
    <w:p>
      <w:pPr>
        <w:pStyle w:val="Heading3"/>
      </w:pPr>
      <w:r>
        <w:t xml:space="preserve">What It Is</w:t>
      </w:r>
    </w:p>
    <w:p>
      <w:pPr>
        <w:pStyle w:val="FirstParagraph"/>
      </w:pPr>
      <w:r>
        <w:t xml:space="preserve">The Verdant Reactor is a chunk of the Verdant Font — the plane of life — implanted into the body. It is a</w:t>
      </w:r>
      <w:r>
        <w:t xml:space="preserve"> </w:t>
      </w:r>
      <w:r>
        <w:rPr>
          <w:b/>
          <w:bCs/>
        </w:rPr>
        <w:t xml:space="preserve">nuclear reactor of life energy</w:t>
      </w:r>
      <w:r>
        <w:t xml:space="preserve">, pumping positive energy into the host continuously. This is the Wildpath Wardens’ signature biological modification.</w:t>
      </w:r>
    </w:p>
    <w:bookmarkEnd w:id="38"/>
    <w:bookmarkStart w:id="39" w:name="the-harkness-model"/>
    <w:p>
      <w:pPr>
        <w:pStyle w:val="Heading3"/>
      </w:pPr>
      <w:r>
        <w:t xml:space="preserve">The Harkness Model</w:t>
      </w:r>
    </w:p>
    <w:p>
      <w:pPr>
        <w:pStyle w:val="FirstParagraph"/>
      </w:pPr>
      <w:r>
        <w:t xml:space="preserve">The implant follows the</w:t>
      </w:r>
      <w:r>
        <w:t xml:space="preserve"> </w:t>
      </w:r>
      <w:r>
        <w:rPr>
          <w:b/>
          <w:bCs/>
        </w:rPr>
        <w:t xml:space="preserve">Captain Jack Harkness</w:t>
      </w:r>
      <w:r>
        <w:t xml:space="preserve"> </w:t>
      </w:r>
      <w:r>
        <w:t xml:space="preserve">(Doctor Who) model, not the Wolverine model:</w:t>
      </w:r>
    </w:p>
    <w:p>
      <w:pPr>
        <w:pStyle w:val="Compact"/>
        <w:numPr>
          <w:ilvl w:val="0"/>
          <w:numId w:val="1004"/>
        </w:numPr>
      </w:pPr>
      <w:r>
        <w:t xml:space="preserve">The individual is sustained by the inner spark. They do not need to eat or breathe (technically speaking).</w:t>
      </w:r>
    </w:p>
    <w:p>
      <w:pPr>
        <w:pStyle w:val="Compact"/>
        <w:numPr>
          <w:ilvl w:val="0"/>
          <w:numId w:val="1004"/>
        </w:numPr>
      </w:pPr>
      <w:r>
        <w:t xml:space="preserve">They still die. They still feel pain. They are</w:t>
      </w:r>
      <w:r>
        <w:t xml:space="preserve"> </w:t>
      </w:r>
      <w:r>
        <w:t xml:space="preserve">“</w:t>
      </w:r>
      <w:r>
        <w:t xml:space="preserve">restarted</w:t>
      </w:r>
      <w:r>
        <w:t xml:space="preserve">”</w:t>
      </w:r>
      <w:r>
        <w:t xml:space="preserve"> </w:t>
      </w:r>
      <w:r>
        <w:t xml:space="preserve">after death.</w:t>
      </w:r>
    </w:p>
    <w:p>
      <w:pPr>
        <w:pStyle w:val="Compact"/>
        <w:numPr>
          <w:ilvl w:val="0"/>
          <w:numId w:val="1004"/>
        </w:numPr>
      </w:pPr>
      <w:r>
        <w:rPr>
          <w:b/>
          <w:bCs/>
        </w:rPr>
        <w:t xml:space="preserve">They never stop feeling pain.</w:t>
      </w:r>
      <w:r>
        <w:t xml:space="preserve"> </w:t>
      </w:r>
      <w:r>
        <w:t xml:space="preserve">The adaptation is not automatic — each student must learn to manage the pain in their own way.</w:t>
      </w:r>
    </w:p>
    <w:p>
      <w:pPr>
        <w:pStyle w:val="Compact"/>
        <w:numPr>
          <w:ilvl w:val="0"/>
          <w:numId w:val="1004"/>
        </w:numPr>
      </w:pPr>
      <w:r>
        <w:t xml:space="preserve">The implant also manifests as</w:t>
      </w:r>
      <w:r>
        <w:t xml:space="preserve"> </w:t>
      </w:r>
      <w:r>
        <w:rPr>
          <w:b/>
          <w:bCs/>
        </w:rPr>
        <w:t xml:space="preserve">Deadpool-style cancer</w:t>
      </w:r>
      <w:r>
        <w:t xml:space="preserve"> </w:t>
      </w:r>
      <w:r>
        <w:t xml:space="preserve">— aggressive, uncontrolled cellular regeneration that produces tumors, extra organs, vestigial growths, and redundant biological systems if left unmanaged.</w:t>
      </w:r>
    </w:p>
    <w:bookmarkEnd w:id="39"/>
    <w:bookmarkStart w:id="40" w:name="the-boon"/>
    <w:p>
      <w:pPr>
        <w:pStyle w:val="Heading3"/>
      </w:pPr>
      <w:r>
        <w:t xml:space="preserve">The Boon</w:t>
      </w:r>
    </w:p>
    <w:p>
      <w:pPr>
        <w:pStyle w:val="Compact"/>
        <w:numPr>
          <w:ilvl w:val="0"/>
          <w:numId w:val="1005"/>
        </w:numPr>
      </w:pPr>
      <w:r>
        <w:t xml:space="preserve">Absolute regeneration. Cannot die permanently from physical trauma.</w:t>
      </w:r>
    </w:p>
    <w:p>
      <w:pPr>
        <w:pStyle w:val="Compact"/>
        <w:numPr>
          <w:ilvl w:val="0"/>
          <w:numId w:val="1005"/>
        </w:numPr>
      </w:pPr>
      <w:r>
        <w:t xml:space="preserve">Universal donor — their blood and organs are functional and overtly redundant.</w:t>
      </w:r>
    </w:p>
    <w:p>
      <w:pPr>
        <w:pStyle w:val="Compact"/>
        <w:numPr>
          <w:ilvl w:val="0"/>
          <w:numId w:val="1005"/>
        </w:numPr>
      </w:pPr>
      <w:r>
        <w:t xml:space="preserve">Passive regeneration that can be improved through training.</w:t>
      </w:r>
    </w:p>
    <w:p>
      <w:pPr>
        <w:pStyle w:val="Compact"/>
        <w:numPr>
          <w:ilvl w:val="0"/>
          <w:numId w:val="1005"/>
        </w:numPr>
      </w:pPr>
      <w:r>
        <w:t xml:space="preserve">The body becomes an adaptable biological platform.</w:t>
      </w:r>
    </w:p>
    <w:bookmarkEnd w:id="40"/>
    <w:bookmarkStart w:id="41" w:name="the-curse"/>
    <w:p>
      <w:pPr>
        <w:pStyle w:val="Heading3"/>
      </w:pPr>
      <w:r>
        <w:t xml:space="preserve">The Curse</w:t>
      </w:r>
    </w:p>
    <w:p>
      <w:pPr>
        <w:pStyle w:val="Compact"/>
        <w:numPr>
          <w:ilvl w:val="0"/>
          <w:numId w:val="1006"/>
        </w:numPr>
      </w:pPr>
      <w:r>
        <w:t xml:space="preserve">Constant low-level pain from the overactive regeneration.</w:t>
      </w:r>
    </w:p>
    <w:p>
      <w:pPr>
        <w:pStyle w:val="Compact"/>
        <w:numPr>
          <w:ilvl w:val="0"/>
          <w:numId w:val="1006"/>
        </w:numPr>
      </w:pPr>
      <w:r>
        <w:t xml:space="preserve">Uncontrolled growth: tumors, extra fingers, vestigial twins, redundant organs if focus lapses.</w:t>
      </w:r>
    </w:p>
    <w:p>
      <w:pPr>
        <w:pStyle w:val="Compact"/>
        <w:numPr>
          <w:ilvl w:val="0"/>
          <w:numId w:val="1006"/>
        </w:numPr>
      </w:pPr>
      <w:r>
        <w:t xml:space="preserve">The implant is a massive beacon for Divination — it can be concealed or obfuscated like any innate quality, but diviners have an edge.</w:t>
      </w:r>
      <w:r>
        <w:t xml:space="preserve"> </w:t>
      </w:r>
      <w:r>
        <w:rPr>
          <w:b/>
          <w:bCs/>
        </w:rPr>
        <w:t xml:space="preserve">Codified rule: no quality that can be tracked can be truly concealed or truly revealed.</w:t>
      </w:r>
      <w:r>
        <w:t xml:space="preserve"> </w:t>
      </w:r>
      <w:r>
        <w:t xml:space="preserve">This creates an eternal arms race between hiders and seekers.</w:t>
      </w:r>
    </w:p>
    <w:bookmarkEnd w:id="41"/>
    <w:bookmarkStart w:id="42" w:name="transmutation-as-bio-management"/>
    <w:p>
      <w:pPr>
        <w:pStyle w:val="Heading3"/>
      </w:pPr>
      <w:r>
        <w:t xml:space="preserve">Transmutation as Bio-Management</w:t>
      </w:r>
    </w:p>
    <w:p>
      <w:pPr>
        <w:pStyle w:val="FirstParagraph"/>
      </w:pPr>
      <w:r>
        <w:t xml:space="preserve">For Wildpath Warden students, transmutation magic is not</w:t>
      </w:r>
      <w:r>
        <w:t xml:space="preserve"> </w:t>
      </w:r>
      <w:r>
        <w:t xml:space="preserve">“</w:t>
      </w:r>
      <w:r>
        <w:t xml:space="preserve">casting a spell to turn into a bear.</w:t>
      </w:r>
      <w:r>
        <w:t xml:space="preserve">”</w:t>
      </w:r>
      <w:r>
        <w:t xml:space="preserve"> </w:t>
      </w:r>
      <w:r>
        <w:t xml:space="preserve">It is</w:t>
      </w:r>
      <w:r>
        <w:t xml:space="preserve"> </w:t>
      </w:r>
      <w:r>
        <w:rPr>
          <w:b/>
          <w:bCs/>
        </w:rPr>
        <w:t xml:space="preserve">biological self-management</w:t>
      </w:r>
      <w:r>
        <w:t xml:space="preserve">:</w:t>
      </w:r>
    </w:p>
    <w:p>
      <w:pPr>
        <w:pStyle w:val="Compact"/>
        <w:numPr>
          <w:ilvl w:val="0"/>
          <w:numId w:val="1007"/>
        </w:numPr>
      </w:pPr>
      <w:r>
        <w:t xml:space="preserve">“</w:t>
      </w:r>
      <w:r>
        <w:t xml:space="preserve">I have three extra livers growing because of the reactor. I need to melt them down and reshape that biomass into claws.</w:t>
      </w:r>
      <w:r>
        <w:t xml:space="preserve">”</w:t>
      </w:r>
    </w:p>
    <w:p>
      <w:pPr>
        <w:pStyle w:val="Compact"/>
        <w:numPr>
          <w:ilvl w:val="0"/>
          <w:numId w:val="1007"/>
        </w:numPr>
      </w:pPr>
      <w:r>
        <w:t xml:space="preserve">If they feel pain, they edit their nervous system to stop feeling it.</w:t>
      </w:r>
    </w:p>
    <w:p>
      <w:pPr>
        <w:pStyle w:val="Compact"/>
        <w:numPr>
          <w:ilvl w:val="0"/>
          <w:numId w:val="1007"/>
        </w:numPr>
      </w:pPr>
      <w:r>
        <w:t xml:space="preserve">If contained in a box or extradimensional space, they adapt and escape — or risk madness.</w:t>
      </w:r>
    </w:p>
    <w:p>
      <w:pPr>
        <w:pStyle w:val="Compact"/>
        <w:numPr>
          <w:ilvl w:val="0"/>
          <w:numId w:val="1007"/>
        </w:numPr>
      </w:pPr>
      <w:r>
        <w:t xml:space="preserve">Changing shape hurts. It sounds like snapping bones and wet meat. It is visceral and unique to the individual.</w:t>
      </w:r>
    </w:p>
    <w:p>
      <w:pPr>
        <w:pStyle w:val="FirstParagraph"/>
      </w:pPr>
      <w:r>
        <w:t xml:space="preserve">Common methods exist, but every student must learn to manage the implant in their own way. It is both burden and boon.</w:t>
      </w:r>
    </w:p>
    <w:bookmarkEnd w:id="42"/>
    <w:bookmarkStart w:id="43" w:name="the-upper-limit"/>
    <w:p>
      <w:pPr>
        <w:pStyle w:val="Heading3"/>
      </w:pPr>
      <w:r>
        <w:t xml:space="preserve">The Upper Limit</w:t>
      </w:r>
    </w:p>
    <w:p>
      <w:pPr>
        <w:pStyle w:val="FirstParagraph"/>
      </w:pPr>
      <w:r>
        <w:t xml:space="preserve">The college cannot calculate an upper limit for soul mutations. The mechanical cap exists at the system level, but the college cannot see it because even on a failed mission, the soul gains experience which pushes the cap. What they can quantify is</w:t>
      </w:r>
      <w:r>
        <w:t xml:space="preserve"> </w:t>
      </w:r>
      <w:r>
        <w:rPr>
          <w:b/>
          <w:bCs/>
        </w:rPr>
        <w:t xml:space="preserve">risk</w:t>
      </w:r>
      <w:r>
        <w:t xml:space="preserve"> </w:t>
      </w:r>
      <w:r>
        <w:t xml:space="preserve">— tied to stability across all fields (especially mental, though mental stability isn’t always representative). The college tracks mutations (metaphysical debts) and narrative weight (XP) to assess the risk of bringing an individual back.</w:t>
      </w:r>
    </w:p>
    <w:bookmarkEnd w:id="43"/>
    <w:bookmarkStart w:id="44" w:name="mechanical-integration"/>
    <w:p>
      <w:pPr>
        <w:pStyle w:val="Heading3"/>
      </w:pPr>
      <w:r>
        <w:t xml:space="preserve">Mechanical Integration</w:t>
      </w:r>
    </w:p>
    <w:p>
      <w:pPr>
        <w:pStyle w:val="FirstParagraph"/>
      </w:pPr>
      <w:r>
        <w:t xml:space="preserve">The implant’s costs are handled by</w:t>
      </w:r>
      <w:r>
        <w:t xml:space="preserve"> </w:t>
      </w:r>
      <w:r>
        <w:rPr>
          <w:b/>
          <w:bCs/>
        </w:rPr>
        <w:t xml:space="preserve">existing systems</w:t>
      </w:r>
      <w:r>
        <w:t xml:space="preserve"> </w:t>
      </w:r>
      <w:r>
        <w:t xml:space="preserve">— no new mechanics needed:</w:t>
      </w:r>
    </w:p>
    <w:p>
      <w:pPr>
        <w:pStyle w:val="Compact"/>
        <w:numPr>
          <w:ilvl w:val="0"/>
          <w:numId w:val="1008"/>
        </w:numPr>
      </w:pPr>
      <w:r>
        <w:rPr>
          <w:b/>
          <w:bCs/>
        </w:rPr>
        <w:t xml:space="preserve">Pain/Madness:</w:t>
      </w:r>
      <w:r>
        <w:t xml:space="preserve"> </w:t>
      </w:r>
      <w:r>
        <w:t xml:space="preserve">Mental HP (Resolve pool) and the Clarity condition track handle the constant assault. If Mental HP reaches 0, the character doesn’t die — they go mad. The body regenerates uncontrollably.</w:t>
      </w:r>
    </w:p>
    <w:p>
      <w:pPr>
        <w:pStyle w:val="Compact"/>
        <w:numPr>
          <w:ilvl w:val="0"/>
          <w:numId w:val="1008"/>
        </w:numPr>
      </w:pPr>
      <w:r>
        <w:rPr>
          <w:b/>
          <w:bCs/>
        </w:rPr>
        <w:t xml:space="preserve">Social consequences:</w:t>
      </w:r>
      <w:r>
        <w:t xml:space="preserve"> </w:t>
      </w:r>
      <w:r>
        <w:t xml:space="preserve">Social HP (Reputation pool) and the Poise condition track handle the social cost of being a visibly mutating biological horror.</w:t>
      </w:r>
    </w:p>
    <w:p>
      <w:pPr>
        <w:pStyle w:val="Compact"/>
        <w:numPr>
          <w:ilvl w:val="0"/>
          <w:numId w:val="1008"/>
        </w:numPr>
      </w:pPr>
      <w:r>
        <w:rPr>
          <w:b/>
          <w:bCs/>
        </w:rPr>
        <w:t xml:space="preserve">The escape scenario:</w:t>
      </w:r>
      <w:r>
        <w:t xml:space="preserve"> </w:t>
      </w:r>
      <w:r>
        <w:t xml:space="preserve">Breaking out of containment requires Mental HP to endure the trauma of liquefying your own organs and sliding through a keyhole.</w:t>
      </w:r>
    </w:p>
    <w:p>
      <w:r>
        <w:pict>
          <v:rect style="width:0;height:1.5pt" o:hralign="center" o:hrstd="t" o:hr="t"/>
        </w:pict>
      </w:r>
    </w:p>
    <w:bookmarkEnd w:id="44"/>
    <w:bookmarkEnd w:id="45"/>
    <w:bookmarkStart w:id="50" w:name="X0a6051f5fa3699fe1a5675d6342b4f84655ac1e"/>
    <w:p>
      <w:pPr>
        <w:pStyle w:val="Heading2"/>
      </w:pPr>
      <w:r>
        <w:t xml:space="preserve">THE WILDPATH WARDENS: INSTITUTIONAL PROFILE</w:t>
      </w:r>
    </w:p>
    <w:bookmarkStart w:id="46" w:name="public-face"/>
    <w:p>
      <w:pPr>
        <w:pStyle w:val="Heading3"/>
      </w:pPr>
      <w:r>
        <w:t xml:space="preserve">Public Face</w:t>
      </w:r>
    </w:p>
    <w:p>
      <w:pPr>
        <w:pStyle w:val="FirstParagraph"/>
      </w:pPr>
      <w:r>
        <w:t xml:space="preserve">The Wildpath Wardens are</w:t>
      </w:r>
      <w:r>
        <w:t xml:space="preserve"> </w:t>
      </w:r>
      <w:r>
        <w:rPr>
          <w:b/>
          <w:bCs/>
        </w:rPr>
        <w:t xml:space="preserve">not</w:t>
      </w:r>
      <w:r>
        <w:t xml:space="preserve"> </w:t>
      </w:r>
      <w:r>
        <w:t xml:space="preserve">known for close association with undesirables. Their public posture is</w:t>
      </w:r>
      <w:r>
        <w:t xml:space="preserve"> </w:t>
      </w:r>
      <w:r>
        <w:rPr>
          <w:b/>
          <w:bCs/>
        </w:rPr>
        <w:t xml:space="preserve">apathy</w:t>
      </w:r>
      <w:r>
        <w:t xml:space="preserve"> </w:t>
      </w:r>
      <w:r>
        <w:t xml:space="preserve">— not criminality, not heroism, just institutional indifference. People know the forest is dangerous and harbors society’s rejects. The Wardens don’t see it as their duty to police their own lands because of the ideology that</w:t>
      </w:r>
      <w:r>
        <w:t xml:space="preserve"> </w:t>
      </w:r>
      <w:r>
        <w:rPr>
          <w:b/>
          <w:bCs/>
        </w:rPr>
        <w:t xml:space="preserve">the land will govern and maintain itself</w:t>
      </w:r>
      <w:r>
        <w:t xml:space="preserve">.</w:t>
      </w:r>
    </w:p>
    <w:p>
      <w:pPr>
        <w:pStyle w:val="BodyText"/>
      </w:pPr>
      <w:r>
        <w:t xml:space="preserve">They take a</w:t>
      </w:r>
      <w:r>
        <w:t xml:space="preserve"> </w:t>
      </w:r>
      <w:r>
        <w:t xml:space="preserve">“</w:t>
      </w:r>
      <w:r>
        <w:t xml:space="preserve">coast guard</w:t>
      </w:r>
      <w:r>
        <w:t xml:space="preserve">”</w:t>
      </w:r>
      <w:r>
        <w:t xml:space="preserve"> </w:t>
      </w:r>
      <w:r>
        <w:t xml:space="preserve">identity — the ones you call when an asset needs to be retrieved from an unexpected extraplanar excursion, or to bring back the dog tags if nothing else.</w:t>
      </w:r>
    </w:p>
    <w:bookmarkEnd w:id="46"/>
    <w:bookmarkStart w:id="47" w:name="the-squatter-policy"/>
    <w:p>
      <w:pPr>
        <w:pStyle w:val="Heading3"/>
      </w:pPr>
      <w:r>
        <w:t xml:space="preserve">The Squatter Policy</w:t>
      </w:r>
    </w:p>
    <w:p>
      <w:pPr>
        <w:pStyle w:val="FirstParagraph"/>
      </w:pPr>
      <w:r>
        <w:t xml:space="preserve">Criminals, exiles, and monsters hide in the Titanwood. The Wardens ignore them. If a bandit survives the Owlbears, they’ve earned their place. If they die, they’re fertilizer. The Wardens only intervene if the threat tries to leave the woods.</w:t>
      </w:r>
    </w:p>
    <w:bookmarkEnd w:id="47"/>
    <w:bookmarkStart w:id="48" w:name="recruitment"/>
    <w:p>
      <w:pPr>
        <w:pStyle w:val="Heading3"/>
      </w:pPr>
      <w:r>
        <w:t xml:space="preserve">Recruitment</w:t>
      </w:r>
    </w:p>
    <w:p>
      <w:pPr>
        <w:pStyle w:val="FirstParagraph"/>
      </w:pPr>
      <w:r>
        <w:t xml:space="preserve">The college is the</w:t>
      </w:r>
      <w:r>
        <w:t xml:space="preserve"> </w:t>
      </w:r>
      <w:r>
        <w:rPr>
          <w:b/>
          <w:bCs/>
        </w:rPr>
        <w:t xml:space="preserve">last resort for malcontents</w:t>
      </w:r>
      <w:r>
        <w:t xml:space="preserve"> </w:t>
      </w:r>
      <w:r>
        <w:t xml:space="preserve">— individuals too much for other colleges to handle. The pitch is not criminal enterprise but elite survivalism: the setting’s version of</w:t>
      </w:r>
      <w:r>
        <w:t xml:space="preserve"> </w:t>
      </w:r>
      <w:r>
        <w:rPr>
          <w:b/>
          <w:bCs/>
        </w:rPr>
        <w:t xml:space="preserve">SERE training</w:t>
      </w:r>
      <w:r>
        <w:t xml:space="preserve"> </w:t>
      </w:r>
      <w:r>
        <w:t xml:space="preserve">(Survival, Evasion, Resistance, Escape), dialed to the point where instructors only stop long enough to revive you after you die.</w:t>
      </w:r>
    </w:p>
    <w:p>
      <w:pPr>
        <w:pStyle w:val="BodyText"/>
      </w:pPr>
      <w:r>
        <w:t xml:space="preserve">Motivations vary: some do it for guts and self-interest, others for accolades, others out of righteousness. NDAs and contracts are the method of retention. The college grants generous full-ride scholarships facilitated through the Generalist College. The fine print details that the contract doesn’t cover death — it’s part of the</w:t>
      </w:r>
      <w:r>
        <w:t xml:space="preserve"> </w:t>
      </w:r>
      <w:r>
        <w:t xml:space="preserve">“</w:t>
      </w:r>
      <w:r>
        <w:t xml:space="preserve">generous scholarship</w:t>
      </w:r>
      <w:r>
        <w:t xml:space="preserve">”</w:t>
      </w:r>
      <w:r>
        <w:t xml:space="preserve"> </w:t>
      </w:r>
      <w:r>
        <w:t xml:space="preserve">deal.</w:t>
      </w:r>
    </w:p>
    <w:bookmarkEnd w:id="48"/>
    <w:bookmarkStart w:id="49" w:name="the-babysitting-protocol"/>
    <w:p>
      <w:pPr>
        <w:pStyle w:val="Heading3"/>
      </w:pPr>
      <w:r>
        <w:t xml:space="preserve">The Babysitting Protocol</w:t>
      </w:r>
    </w:p>
    <w:p>
      <w:pPr>
        <w:pStyle w:val="FirstParagraph"/>
      </w:pPr>
      <w:r>
        <w:t xml:space="preserve">Generalist College students who venture into the Titanwood are implanted as a</w:t>
      </w:r>
      <w:r>
        <w:t xml:space="preserve"> </w:t>
      </w:r>
      <w:r>
        <w:t xml:space="preserve">“</w:t>
      </w:r>
      <w:r>
        <w:t xml:space="preserve">safety measure</w:t>
      </w:r>
      <w:r>
        <w:t xml:space="preserve">”</w:t>
      </w:r>
      <w:r>
        <w:t xml:space="preserve"> </w:t>
      </w:r>
      <w:r>
        <w:t xml:space="preserve">(actually a tracking tag). The Wardens know where the students are, what they’re buying, and what they’re doing. If a student gets killed doing something stupid, the Wardens drag the body to the nearest waystation and the student is revived — then billed for the rescue if applicable.</w:t>
      </w:r>
    </w:p>
    <w:p>
      <w:pPr>
        <w:pStyle w:val="BodyText"/>
      </w:pPr>
      <w:r>
        <w:t xml:space="preserve">Due to the</w:t>
      </w:r>
      <w:r>
        <w:t xml:space="preserve"> </w:t>
      </w:r>
      <w:r>
        <w:t xml:space="preserve">“</w:t>
      </w:r>
      <w:r>
        <w:t xml:space="preserve">shoot first</w:t>
      </w:r>
      <w:r>
        <w:t xml:space="preserve">”</w:t>
      </w:r>
      <w:r>
        <w:t xml:space="preserve"> </w:t>
      </w:r>
      <w:r>
        <w:t xml:space="preserve">territorial nature of the Titanwood’s inhabitants, general practice has become taking the dead to a local waystation manned by the Mortis Ævum Collegium. The penalty for killing and hiding a student’s body leads to severe consequences — the student will be found and brought back. The college of necromancy won’t ask too many questions and won’t generally care about the body’s condition, as long as grave robbing isn’t done in front of them.</w:t>
      </w:r>
    </w:p>
    <w:p>
      <w:r>
        <w:pict>
          <v:rect style="width:0;height:1.5pt" o:hralign="center" o:hrstd="t" o:hr="t"/>
        </w:pict>
      </w:r>
    </w:p>
    <w:bookmarkEnd w:id="49"/>
    <w:bookmarkEnd w:id="50"/>
    <w:bookmarkStart w:id="51" w:name="inter-collegiate-obligate-mutualism"/>
    <w:p>
      <w:pPr>
        <w:pStyle w:val="Heading2"/>
      </w:pPr>
      <w:r>
        <w:t xml:space="preserve">INTER-COLLEGIATE OBLIGATE MUTUALISM</w:t>
      </w:r>
    </w:p>
    <w:p>
      <w:pPr>
        <w:pStyle w:val="FirstParagraph"/>
      </w:pPr>
      <w:r>
        <w:t xml:space="preserve">The colleges are forced to cooperate regardless of institutional preference. Key pairings:</w:t>
      </w:r>
    </w:p>
    <w:p>
      <w:pPr>
        <w:pStyle w:val="BodyText"/>
      </w:pPr>
      <w:r>
        <w:rPr>
          <w:b/>
          <w:bCs/>
        </w:rPr>
        <w:t xml:space="preserve">Wildpath (Transmutation) + Mortis Ævum (Necromancy):</w:t>
      </w:r>
      <w:r>
        <w:t xml:space="preserve"> </w:t>
      </w:r>
      <w:r>
        <w:t xml:space="preserve">The Wardens create the biological situations (implants, mutations, messy deaths). Mortis Ævum cleans it up — stabilizing failed regeneration, pruning souls when the Verdant Reactor produces mindless blobs, and managing the undead byproducts. This synergy begrudgingly legitimizes both colleges. They don’t have to agree or like each other. They respect each other and will kill to maintain the arrangement.</w:t>
      </w:r>
    </w:p>
    <w:p>
      <w:pPr>
        <w:pStyle w:val="BodyText"/>
      </w:pPr>
      <w:r>
        <w:rPr>
          <w:b/>
          <w:bCs/>
        </w:rPr>
        <w:t xml:space="preserve">Sovereign Exchange (Conjuration) + Wildpath (Transmutation):</w:t>
      </w:r>
      <w:r>
        <w:t xml:space="preserve"> </w:t>
      </w:r>
      <w:r>
        <w:t xml:space="preserve">The Exchange creates the market. The Wardens provide the muscle to enforce contracts and the scavengers to retrieve rare goods. The Wardens are the</w:t>
      </w:r>
      <w:r>
        <w:t xml:space="preserve"> </w:t>
      </w:r>
      <w:r>
        <w:t xml:space="preserve">“</w:t>
      </w:r>
      <w:r>
        <w:t xml:space="preserve">repo men</w:t>
      </w:r>
      <w:r>
        <w:t xml:space="preserve">”</w:t>
      </w:r>
      <w:r>
        <w:t xml:space="preserve"> </w:t>
      </w:r>
      <w:r>
        <w:t xml:space="preserve">of the Exchange.</w:t>
      </w:r>
    </w:p>
    <w:p>
      <w:pPr>
        <w:pStyle w:val="BodyText"/>
      </w:pPr>
      <w:r>
        <w:rPr>
          <w:b/>
          <w:bCs/>
        </w:rPr>
        <w:t xml:space="preserve">Sovereign Exchange (Conjuration) + Chiaroscuro (Illusion):</w:t>
      </w:r>
      <w:r>
        <w:t xml:space="preserve"> </w:t>
      </w:r>
      <w:r>
        <w:t xml:space="preserve">Chiaroscuro provides marketing, entertainment, and the</w:t>
      </w:r>
      <w:r>
        <w:t xml:space="preserve"> </w:t>
      </w:r>
      <w:r>
        <w:t xml:space="preserve">“</w:t>
      </w:r>
      <w:r>
        <w:t xml:space="preserve">skin</w:t>
      </w:r>
      <w:r>
        <w:t xml:space="preserve">”</w:t>
      </w:r>
      <w:r>
        <w:t xml:space="preserve"> </w:t>
      </w:r>
      <w:r>
        <w:t xml:space="preserve">for Exchange operations — nightclubs as fronts, making stolen goods look pristine, creating hype for services.</w:t>
      </w:r>
    </w:p>
    <w:p>
      <w:pPr>
        <w:pStyle w:val="BodyText"/>
      </w:pPr>
      <w:r>
        <w:rPr>
          <w:b/>
          <w:bCs/>
        </w:rPr>
        <w:t xml:space="preserve">Wildpath (Transmutation) + Deepguard (Abjuration):</w:t>
      </w:r>
      <w:r>
        <w:t xml:space="preserve"> </w:t>
      </w:r>
      <w:r>
        <w:t xml:space="preserve">The Wardens steal. Deepguard builds the vaults. This creates the</w:t>
      </w:r>
      <w:r>
        <w:t xml:space="preserve"> </w:t>
      </w:r>
      <w:r>
        <w:rPr>
          <w:b/>
          <w:bCs/>
        </w:rPr>
        <w:t xml:space="preserve">white-hat/black-hat dynamic</w:t>
      </w:r>
      <w:r>
        <w:t xml:space="preserve">: Deepguard builds traps, the Wardens hire Chronosynclastic diviners to predict the triggers, Deepguard studies the break-ins to build better traps. A symbiotic cycle of better locks and better lockpicks.</w:t>
      </w:r>
    </w:p>
    <w:p>
      <w:pPr>
        <w:pStyle w:val="BodyText"/>
      </w:pPr>
      <w:r>
        <w:rPr>
          <w:b/>
          <w:bCs/>
        </w:rPr>
        <w:t xml:space="preserve">Unity Academy:</w:t>
      </w:r>
      <w:r>
        <w:t xml:space="preserve"> </w:t>
      </w:r>
      <w:r>
        <w:t xml:space="preserve">Publicly denounces the black market. Privately one of the biggest buyers of raw Echoes and biological agents for their</w:t>
      </w:r>
      <w:r>
        <w:t xml:space="preserve"> </w:t>
      </w:r>
      <w:r>
        <w:t xml:space="preserve">“</w:t>
      </w:r>
      <w:r>
        <w:t xml:space="preserve">Therapeutic Experiences.</w:t>
      </w:r>
      <w:r>
        <w:t xml:space="preserve">”</w:t>
      </w:r>
    </w:p>
    <w:p>
      <w:pPr>
        <w:pStyle w:val="BodyText"/>
      </w:pPr>
      <w:r>
        <w:rPr>
          <w:b/>
          <w:bCs/>
        </w:rPr>
        <w:t xml:space="preserve">Chronosynclastic Institute (Divination) + Mortis Ævum (Necromancy):</w:t>
      </w:r>
      <w:r>
        <w:t xml:space="preserve"> </w:t>
      </w:r>
      <w:r>
        <w:t xml:space="preserve">Divination audits the soul economy. They ensure the</w:t>
      </w:r>
      <w:r>
        <w:t xml:space="preserve"> </w:t>
      </w:r>
      <w:r>
        <w:t xml:space="preserve">“</w:t>
      </w:r>
      <w:r>
        <w:t xml:space="preserve">Ledger of Fate</w:t>
      </w:r>
      <w:r>
        <w:t xml:space="preserve">”</w:t>
      </w:r>
      <w:r>
        <w:t xml:space="preserve"> </w:t>
      </w:r>
      <w:r>
        <w:t xml:space="preserve">balances. If a necromancer tries to hide a high-value soul for black market sale, the diviners catch the math error in the census.</w:t>
      </w:r>
    </w:p>
    <w:p>
      <w:r>
        <w:pict>
          <v:rect style="width:0;height:1.5pt" o:hralign="center" o:hrstd="t" o:hr="t"/>
        </w:pict>
      </w:r>
    </w:p>
    <w:bookmarkEnd w:id="51"/>
    <w:bookmarkStart w:id="54" w:name="the-unified-theology"/>
    <w:p>
      <w:pPr>
        <w:pStyle w:val="Heading2"/>
      </w:pPr>
      <w:r>
        <w:t xml:space="preserve">THE UNIFIED THEOLOGY</w:t>
      </w:r>
    </w:p>
    <w:bookmarkStart w:id="52" w:name="the-doctrine"/>
    <w:p>
      <w:pPr>
        <w:pStyle w:val="Heading3"/>
      </w:pPr>
      <w:r>
        <w:t xml:space="preserve">The Doctrine</w:t>
      </w:r>
    </w:p>
    <w:p>
      <w:pPr>
        <w:pStyle w:val="FirstParagraph"/>
      </w:pPr>
      <w:r>
        <w:t xml:space="preserve">The Church of Aíon (administratively led by the Mortis Ævum Collegium for resurrection purposes) has codified the</w:t>
      </w:r>
      <w:r>
        <w:t xml:space="preserve"> </w:t>
      </w:r>
      <w:r>
        <w:rPr>
          <w:b/>
          <w:bCs/>
        </w:rPr>
        <w:t xml:space="preserve">Universal Aspect Theory</w:t>
      </w:r>
      <w:r>
        <w:t xml:space="preserve">:</w:t>
      </w:r>
    </w:p>
    <w:p>
      <w:pPr>
        <w:pStyle w:val="BodyText"/>
      </w:pPr>
      <w:r>
        <w:rPr>
          <w:i/>
          <w:iCs/>
        </w:rPr>
        <w:t xml:space="preserve">“</w:t>
      </w:r>
      <w:r>
        <w:rPr>
          <w:i/>
          <w:iCs/>
        </w:rPr>
        <w:t xml:space="preserve">There is only The Pantheon. All other gods are just cultural nicknames.</w:t>
      </w:r>
      <w:r>
        <w:rPr>
          <w:i/>
          <w:iCs/>
        </w:rPr>
        <w:t xml:space="preserve">”</w:t>
      </w:r>
    </w:p>
    <w:p>
      <w:pPr>
        <w:pStyle w:val="BodyText"/>
      </w:pPr>
      <w:r>
        <w:t xml:space="preserve">All divine representations across Tessera are understood as cultural variations of the same Pantheon — different aspects or names behind similar or identical concepts as viewed across multiple perspectives and temporal-social contexts. This understanding is</w:t>
      </w:r>
      <w:r>
        <w:t xml:space="preserve"> </w:t>
      </w:r>
      <w:r>
        <w:rPr>
          <w:b/>
          <w:bCs/>
        </w:rPr>
        <w:t xml:space="preserve">correct within the setting</w:t>
      </w:r>
      <w:r>
        <w:t xml:space="preserve">, making it an unspoken rule of the world.</w:t>
      </w:r>
    </w:p>
    <w:bookmarkEnd w:id="52"/>
    <w:bookmarkStart w:id="53" w:name="the-effect"/>
    <w:p>
      <w:pPr>
        <w:pStyle w:val="Heading3"/>
      </w:pPr>
      <w:r>
        <w:t xml:space="preserve">The Effect</w:t>
      </w:r>
    </w:p>
    <w:p>
      <w:pPr>
        <w:pStyle w:val="FirstParagraph"/>
      </w:pPr>
      <w:r>
        <w:t xml:space="preserve">This allows the Mortis Ævum to accept all Revive Stones regardless of which god the bearer prays to. A prayer to a tribal war god is just a prayer to Bellum Hegemon with a different accent. The necromancers monopolize the death industry globally without starting a religious war — they are the neutral bankers of the soul trade.</w:t>
      </w:r>
    </w:p>
    <w:p>
      <w:r>
        <w:pict>
          <v:rect style="width:0;height:1.5pt" o:hralign="center" o:hrstd="t" o:hr="t"/>
        </w:pict>
      </w:r>
    </w:p>
    <w:bookmarkEnd w:id="53"/>
    <w:bookmarkEnd w:id="54"/>
    <w:bookmarkStart w:id="55" w:name="codified-rules-established"/>
    <w:p>
      <w:pPr>
        <w:pStyle w:val="Heading2"/>
      </w:pPr>
      <w:r>
        <w:t xml:space="preserve">CODIFIED RULES ESTABLISHED</w:t>
      </w:r>
    </w:p>
    <w:p>
      <w:pPr>
        <w:pStyle w:val="Compact"/>
        <w:numPr>
          <w:ilvl w:val="0"/>
          <w:numId w:val="1009"/>
        </w:numPr>
      </w:pPr>
      <w:r>
        <w:rPr>
          <w:b/>
          <w:bCs/>
        </w:rPr>
        <w:t xml:space="preserve">No quality that can be tracked can be truly concealed or truly revealed.</w:t>
      </w:r>
      <w:r>
        <w:t xml:space="preserve"> </w:t>
      </w:r>
      <w:r>
        <w:t xml:space="preserve">This applies universally — defenses, divination, tracking, concealment. There is always a way to find, and always a way to hide. Eternal arms race.</w:t>
      </w:r>
    </w:p>
    <w:p>
      <w:pPr>
        <w:pStyle w:val="Compact"/>
        <w:numPr>
          <w:ilvl w:val="0"/>
          <w:numId w:val="1009"/>
        </w:numPr>
      </w:pPr>
      <w:r>
        <w:rPr>
          <w:b/>
          <w:bCs/>
        </w:rPr>
        <w:t xml:space="preserve">There is no such thing as impossible.</w:t>
      </w:r>
      <w:r>
        <w:t xml:space="preserve"> </w:t>
      </w:r>
      <w:r>
        <w:t xml:space="preserve">There should always be a way out. This applies to containment, conflict, and all forms of challenge.</w:t>
      </w:r>
    </w:p>
    <w:p>
      <w:pPr>
        <w:pStyle w:val="Compact"/>
        <w:numPr>
          <w:ilvl w:val="0"/>
          <w:numId w:val="1009"/>
        </w:numPr>
      </w:pPr>
      <w:r>
        <w:rPr>
          <w:b/>
          <w:bCs/>
        </w:rPr>
        <w:t xml:space="preserve">Existing HP pools handle sanity and social consequences.</w:t>
      </w:r>
      <w:r>
        <w:t xml:space="preserve"> </w:t>
      </w:r>
      <w:r>
        <w:t xml:space="preserve">Mental HP (Resolve) and Social HP (Reputation) with their respective condition tracks are the mechanical systems. No new sanity meter is needed.</w:t>
      </w:r>
    </w:p>
    <w:p>
      <w:pPr>
        <w:pStyle w:val="Compact"/>
        <w:numPr>
          <w:ilvl w:val="0"/>
          <w:numId w:val="1009"/>
        </w:numPr>
      </w:pPr>
      <w:r>
        <w:rPr>
          <w:b/>
          <w:bCs/>
        </w:rPr>
        <w:t xml:space="preserve">XP is physical soul-truth</w:t>
      </w:r>
      <w:r>
        <w:t xml:space="preserve"> </w:t>
      </w:r>
      <w:r>
        <w:t xml:space="preserve">that cannot be taken away — it is the lived experience that constitutes the character.</w:t>
      </w:r>
    </w:p>
    <w:p>
      <w:pPr>
        <w:pStyle w:val="Compact"/>
        <w:numPr>
          <w:ilvl w:val="0"/>
          <w:numId w:val="1009"/>
        </w:numPr>
      </w:pPr>
      <w:r>
        <w:rPr>
          <w:b/>
          <w:bCs/>
        </w:rPr>
        <w:t xml:space="preserve">Credentials can be revoked; underlying competency cannot.</w:t>
      </w:r>
    </w:p>
    <w:p>
      <w:r>
        <w:pict>
          <v:rect style="width:0;height:1.5pt" o:hralign="center" o:hrstd="t" o:hr="t"/>
        </w:pict>
      </w:r>
    </w:p>
    <w:bookmarkEnd w:id="55"/>
    <w:bookmarkStart w:id="56" w:name="outstanding-development-needs"/>
    <w:p>
      <w:pPr>
        <w:pStyle w:val="Heading2"/>
      </w:pPr>
      <w:r>
        <w:t xml:space="preserve">OUTSTANDING DEVELOPMENT NEEDS</w:t>
      </w:r>
    </w:p>
    <w:p>
      <w:pPr>
        <w:pStyle w:val="Compact"/>
        <w:numPr>
          <w:ilvl w:val="0"/>
          <w:numId w:val="1010"/>
        </w:numPr>
      </w:pPr>
      <w:r>
        <w:t xml:space="preserve">☐ College name verification:</w:t>
      </w:r>
      <w:r>
        <w:t xml:space="preserve"> </w:t>
      </w:r>
      <w:r>
        <w:t xml:space="preserve">“</w:t>
      </w:r>
      <w:r>
        <w:t xml:space="preserve">College of Transmutation</w:t>
      </w:r>
      <w:r>
        <w:t xml:space="preserve">”</w:t>
      </w:r>
      <w:r>
        <w:t xml:space="preserve"> </w:t>
      </w:r>
      <w:r>
        <w:t xml:space="preserve">= Wildpath Wardens mapping needs cross-reference with Merged Colleges v1 to confirm canonical alignment</w:t>
      </w:r>
    </w:p>
    <w:p>
      <w:pPr>
        <w:pStyle w:val="Compact"/>
        <w:numPr>
          <w:ilvl w:val="0"/>
          <w:numId w:val="1010"/>
        </w:numPr>
      </w:pPr>
      <w:r>
        <w:t xml:space="preserve">☐ Thorn pricing/tier system integration with the Spell Sentence scaling tables</w:t>
      </w:r>
    </w:p>
    <w:p>
      <w:pPr>
        <w:pStyle w:val="Compact"/>
        <w:numPr>
          <w:ilvl w:val="0"/>
          <w:numId w:val="1010"/>
        </w:numPr>
      </w:pPr>
      <w:r>
        <w:t xml:space="preserve">☐ Revive Stone mechanical stats (Formation Stage, material requirements, drip recharge if applicable)</w:t>
      </w:r>
    </w:p>
    <w:p>
      <w:pPr>
        <w:pStyle w:val="Compact"/>
        <w:numPr>
          <w:ilvl w:val="0"/>
          <w:numId w:val="1010"/>
        </w:numPr>
      </w:pPr>
      <w:r>
        <w:t xml:space="preserve">☐ Verdant Reactor implant as Heritage-system mutation or separate track</w:t>
      </w:r>
    </w:p>
    <w:p>
      <w:pPr>
        <w:pStyle w:val="Compact"/>
        <w:numPr>
          <w:ilvl w:val="0"/>
          <w:numId w:val="1010"/>
        </w:numPr>
      </w:pPr>
      <w:r>
        <w:t xml:space="preserve">☐ Pasts/Futures market rules integration with the Political Zoetrope economy system</w:t>
      </w:r>
    </w:p>
    <w:p>
      <w:pPr>
        <w:pStyle w:val="Compact"/>
        <w:numPr>
          <w:ilvl w:val="0"/>
          <w:numId w:val="1010"/>
        </w:numPr>
      </w:pPr>
      <w:r>
        <w:t xml:space="preserve">☐ Specific resurrection costs at each tier (Thorns quantity, time, contractual terms)</w:t>
      </w:r>
    </w:p>
    <w:p>
      <w:pPr>
        <w:pStyle w:val="Compact"/>
        <w:numPr>
          <w:ilvl w:val="0"/>
          <w:numId w:val="1010"/>
        </w:numPr>
      </w:pPr>
      <w:r>
        <w:t xml:space="preserve">☐ Deific Marks interaction with the Revive Stone system</w:t>
      </w:r>
    </w:p>
    <w:p>
      <w:pPr>
        <w:pStyle w:val="Compact"/>
        <w:numPr>
          <w:ilvl w:val="0"/>
          <w:numId w:val="1010"/>
        </w:numPr>
      </w:pPr>
      <w:r>
        <w:t xml:space="preserve">☐ Drowned Coin luck penalty — mechanical expression through the Affliction effect and isotope system</w:t>
      </w:r>
    </w:p>
    <w:p>
      <w:r>
        <w:pict>
          <v:rect style="width:0;height:1.5pt" o:hralign="center" o:hrstd="t" o:hr="t"/>
        </w:pict>
      </w:r>
    </w:p>
    <w:p>
      <w:pPr>
        <w:pStyle w:val="FirstParagraph"/>
      </w:pPr>
      <w:r>
        <w:rPr>
          <w:i/>
          <w:iCs/>
        </w:rPr>
        <w:t xml:space="preserve">Source:</w:t>
      </w:r>
      <w:r>
        <w:rPr>
          <w:i/>
          <w:iCs/>
        </w:rPr>
        <w:t xml:space="preserve"> </w:t>
      </w:r>
      <w:r>
        <w:rPr>
          <w:i/>
          <w:iCs/>
        </w:rPr>
        <w:t xml:space="preserve">“</w:t>
      </w:r>
      <w:r>
        <w:rPr>
          <w:i/>
          <w:iCs/>
        </w:rPr>
        <w:t xml:space="preserve">cursed currency of the sunken coin v1 Raw</w:t>
      </w:r>
      <w:r>
        <w:rPr>
          <w:i/>
          <w:iCs/>
        </w:rPr>
        <w:t xml:space="preserve">”</w:t>
      </w:r>
      <w:r>
        <w:rPr>
          <w:i/>
          <w:iCs/>
        </w:rPr>
        <w:t xml:space="preserve"> </w:t>
      </w:r>
      <w:r>
        <w:rPr>
          <w:i/>
          <w:iCs/>
        </w:rPr>
        <w:t xml:space="preserve">— Google Drive folder 10 (Divinity). Distilled from raw Alex-Gemini conversation. Alex’s corrections and canonical positions preserved; Gemini suggestions that were rejected or superseded have been filtered. All canonical rules and institutional profiles reflect Alex’s final stated positions.</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2026-04-30T06:30:57Z</dcterms:created>
  <dcterms:modified xsi:type="dcterms:W3CDTF">2026-04-30T06:30:57Z</dcterms:modified>
</cp:coreProperties>
</file>

<file path=docProps/custom.xml><?xml version="1.0" encoding="utf-8"?>
<Properties xmlns="http://schemas.openxmlformats.org/officeDocument/2006/custom-properties" xmlns:vt="http://schemas.openxmlformats.org/officeDocument/2006/docPropsVTypes"/>
</file>