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0"/>
        <w:jc w:val="center"/>
      </w:pPr>
      <w:r>
        <w:rPr>
          <w:rFonts w:ascii="Garamond" w:cs="Garamond" w:eastAsia="Garamond" w:hAnsi="Garamond"/>
          <w:b/>
          <w:bCs/>
          <w:color w:val="1A1A2E"/>
          <w:sz w:val="48"/>
          <w:szCs w:val="48"/>
        </w:rPr>
        <w:t xml:space="preserve">FULCRUM POINTS</w:t>
      </w:r>
    </w:p>
    <w:p>
      <w:pPr>
        <w:spacing w:after="30"/>
        <w:jc w:val="center"/>
      </w:pPr>
      <w:r>
        <w:rPr>
          <w:rFonts w:ascii="Garamond" w:cs="Garamond" w:eastAsia="Garamond" w:hAnsi="Garamond"/>
          <w:color w:val="666666"/>
          <w:sz w:val="24"/>
          <w:szCs w:val="24"/>
        </w:rPr>
        <w:t xml:space="preserve">The Distance-Based Metacurrency for Spine Manipulation</w:t>
      </w:r>
    </w:p>
    <w:p>
      <w:pPr>
        <w:pBdr>
          <w:bottom w:val="single" w:color="CCCCCC" w:sz="3" w:space="1"/>
        </w:pBdr>
        <w:spacing w:after="80" w:before="80"/>
      </w:pPr>
      <w:r>
        <w:rPr>
          <w:sz w:val="2"/>
          <w:szCs w:val="2"/>
        </w:rPr>
        <w:t xml:space="preserve"/>
      </w:r>
    </w:p>
    <w:p>
      <w:pPr>
        <w:spacing w:after="20"/>
        <w:jc w:val="center"/>
      </w:pPr>
      <w:r>
        <w:rPr>
          <w:rFonts w:ascii="Garamond" w:cs="Garamond" w:eastAsia="Garamond" w:hAnsi="Garamond"/>
          <w:color w:val="888888"/>
          <w:sz w:val="20"/>
          <w:szCs w:val="20"/>
        </w:rPr>
        <w:t xml:space="preserve">Document 4B — Vertebra 4: Clocks (Companion)</w:t>
      </w:r>
    </w:p>
    <w:p>
      <w:pPr>
        <w:spacing w:after="500"/>
        <w:jc w:val="center"/>
      </w:pPr>
      <w:r>
        <w:rPr>
          <w:rFonts w:ascii="Garamond" w:cs="Garamond" w:eastAsia="Garamond" w:hAnsi="Garamond"/>
          <w:i/>
          <w:iCs/>
          <w:color w:val="999999"/>
          <w:sz w:val="18"/>
          <w:szCs w:val="18"/>
        </w:rPr>
        <w:t xml:space="preserve">One currency. One mechanic. One spine. Different reach.</w:t>
      </w:r>
    </w:p>
    <w:p>
      <w:r>
        <w:br w:type="page"/>
      </w:r>
    </w:p>
    <w:p>
      <w:pPr>
        <w:pStyle w:val="Heading1"/>
        <w:spacing w:after="140" w:before="300"/>
      </w:pPr>
      <w:r>
        <w:rPr>
          <w:rFonts w:ascii="Garamond" w:cs="Garamond" w:eastAsia="Garamond" w:hAnsi="Garamond"/>
          <w:b/>
          <w:bCs/>
          <w:color w:val="1A1A2E"/>
        </w:rPr>
        <w:t xml:space="preserve">WHAT FULCRUM POINTS ARE</w:t>
      </w:r>
    </w:p>
    <w:p>
      <w:pPr>
        <w:spacing w:after="100" w:line="276"/>
      </w:pPr>
      <w:r>
        <w:rPr>
          <w:rFonts w:ascii="Garamond" w:cs="Garamond" w:eastAsia="Garamond" w:hAnsi="Garamond"/>
          <w:b w:val="false"/>
          <w:bCs w:val="false"/>
          <w:i w:val="false"/>
          <w:iCs w:val="false"/>
          <w:color w:val="333333"/>
          <w:sz w:val="21"/>
          <w:szCs w:val="21"/>
        </w:rPr>
        <w:t xml:space="preserve">Normal play operates through the spine’s natural propagation sequence. Actions at Vertebra 6 (Adventures) produce consequences that propagate through the Feedback Loop (Vertebra 7), modify the Schema (Vertebra 1), shift Pressure Points (Vertebra 2), reshape Fronts (Vertebra 3), advance Clocks (Vertebra 4), and generate new Symptoms (Vertebra 5). This natural propagation works. It takes time. Each vertebra processes in sequence.</w:t>
      </w:r>
    </w:p>
    <w:p>
      <w:pPr>
        <w:spacing w:after="100" w:line="276"/>
      </w:pPr>
      <w:r>
        <w:rPr>
          <w:rFonts w:ascii="Garamond" w:cs="Garamond" w:eastAsia="Garamond" w:hAnsi="Garamond"/>
          <w:b w:val="false"/>
          <w:bCs w:val="false"/>
          <w:i w:val="false"/>
          <w:iCs w:val="false"/>
          <w:color w:val="333333"/>
          <w:sz w:val="21"/>
          <w:szCs w:val="21"/>
        </w:rPr>
        <w:t xml:space="preserve">Fulcrum Points let the participant skip the natural sequence. A Fulcrum Point spend reaches directly into a vertebra other than the one the participant is currently operating at. The cost scales with distance — how many vertebrae are skipped between the participant’s position and the vertebra being manipulated. The further the reach, the greater the cost and the larger the unintended side effects.</w:t>
      </w:r>
    </w:p>
    <w:p>
      <w:r>
        <w:br w:type="page"/>
      </w:r>
    </w:p>
    <w:p>
      <w:pPr>
        <w:pStyle w:val="Heading1"/>
        <w:spacing w:after="140" w:before="300"/>
      </w:pPr>
      <w:r>
        <w:rPr>
          <w:rFonts w:ascii="Garamond" w:cs="Garamond" w:eastAsia="Garamond" w:hAnsi="Garamond"/>
          <w:b/>
          <w:bCs/>
          <w:color w:val="1A1A2E"/>
        </w:rPr>
        <w:t xml:space="preserve">POOL GENERATION</w:t>
      </w:r>
    </w:p>
    <w:p>
      <w:pPr>
        <w:spacing w:after="50" w:line="276"/>
      </w:pPr>
      <w:r>
        <w:rPr>
          <w:rFonts w:ascii="Garamond" w:cs="Garamond" w:eastAsia="Garamond" w:hAnsi="Garamond"/>
          <w:b w:val="false"/>
          <w:bCs w:val="false"/>
          <w:i w:val="false"/>
          <w:iCs w:val="false"/>
          <w:color w:val="333333"/>
          <w:sz w:val="21"/>
          <w:szCs w:val="21"/>
        </w:rPr>
        <w:t xml:space="preserve">Fulcrum Points are generated by internal complexity. The more contradictory the entity’s Schema, the more narrative energy it produces, the more FP it generates per cycle.</w:t>
      </w:r>
    </w:p>
    <w:p>
      <w:pPr>
        <w:pStyle w:val="Heading2"/>
        <w:spacing w:after="100" w:before="220"/>
      </w:pPr>
      <w:r>
        <w:rPr>
          <w:rFonts w:ascii="Garamond" w:cs="Garamond" w:eastAsia="Garamond" w:hAnsi="Garamond"/>
          <w:b/>
          <w:bCs/>
          <w:color w:val="2B2B4B"/>
        </w:rPr>
        <w:t xml:space="preserve">The Formula</w:t>
      </w:r>
    </w:p>
    <w:p>
      <w:pPr>
        <w:spacing w:after="100" w:line="276"/>
      </w:pPr>
      <w:r>
        <w:rPr>
          <w:rFonts w:ascii="Garamond" w:cs="Garamond" w:eastAsia="Garamond" w:hAnsi="Garamond"/>
          <w:b w:val="false"/>
          <w:bCs w:val="false"/>
          <w:i w:val="false"/>
          <w:iCs w:val="false"/>
          <w:color w:val="333333"/>
          <w:sz w:val="21"/>
          <w:szCs w:val="21"/>
        </w:rPr>
        <w:t xml:space="preserve">FP per session = (count of outlier scores) + (count of asymmetric splits) + (count of pattern breaks).</w:t>
      </w:r>
    </w:p>
    <w:p>
      <w:pPr>
        <w:spacing w:after="100" w:line="276"/>
      </w:pPr>
      <w:r>
        <w:rPr>
          <w:rFonts w:ascii="Garamond" w:cs="Garamond" w:eastAsia="Garamond" w:hAnsi="Garamond"/>
          <w:b w:val="false"/>
          <w:bCs w:val="false"/>
          <w:i w:val="false"/>
          <w:iCs w:val="false"/>
          <w:color w:val="333333"/>
          <w:sz w:val="21"/>
          <w:szCs w:val="21"/>
        </w:rPr>
        <w:t xml:space="preserve">This is the same pressure point count produced by the extraction procedure at Vertebra 2 (Document 2A). The extraction procedure and the FP generation procedure are the same operation. The pressure points that generate the most interesting story are the same pressure points that generate the most narrative energy. Character depth IS mechanical power.</w:t>
      </w:r>
    </w:p>
    <w:p>
      <w:pPr>
        <w:pStyle w:val="Heading2"/>
        <w:spacing w:after="100" w:before="220"/>
      </w:pPr>
      <w:r>
        <w:rPr>
          <w:rFonts w:ascii="Garamond" w:cs="Garamond" w:eastAsia="Garamond" w:hAnsi="Garamond"/>
          <w:b/>
          <w:bCs/>
          <w:color w:val="2B2B4B"/>
        </w:rPr>
        <w:t xml:space="preserve">Generation Across Entity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Player Characters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FP from the player’s own Schema pressure point count. Typical range: 4-8 FP. Refreshes each session.</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Minor NPCs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1-2 FP. Flat, do not track. Assume they can surprise the party once per encounter.</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Notable NPCs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4-8 FP from personal Schema. Tracked on the Assessment Card.</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Major NPCs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8-15+ FP from personal Schema + positional + institutional pools. Tracked on front sheets.</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Institutions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FP from the institutional Schema’s pressure points (Document 1B). Available to whoever operates the institution.</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Territories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FP from the territory’s Zoetrope tension, isotope asymmetries, and factional conflicts. Determines regional unpredictability.</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Gods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FP from divine aspect tension. Flows to resonant mortals. Aíon’s generation is infinite — the Smoothing Effect is continuous FP expenditure.</w:t>
            </w:r>
          </w:p>
        </w:tc>
      </w:tr>
    </w:tbl>
    <w:p>
      <w:pPr>
        <w:pStyle w:val="Heading2"/>
        <w:spacing w:after="100" w:before="220"/>
      </w:pPr>
      <w:r>
        <w:rPr>
          <w:rFonts w:ascii="Garamond" w:cs="Garamond" w:eastAsia="Garamond" w:hAnsi="Garamond"/>
          <w:b/>
          <w:bCs/>
          <w:color w:val="2B2B4B"/>
        </w:rPr>
        <w:t xml:space="preserve">Composite Pools</w:t>
      </w:r>
    </w:p>
    <w:p>
      <w:pPr>
        <w:spacing w:after="100" w:line="276"/>
      </w:pPr>
      <w:r>
        <w:rPr>
          <w:rFonts w:ascii="Garamond" w:cs="Garamond" w:eastAsia="Garamond" w:hAnsi="Garamond"/>
          <w:b w:val="false"/>
          <w:bCs w:val="false"/>
          <w:i w:val="false"/>
          <w:iCs w:val="false"/>
          <w:color w:val="333333"/>
          <w:sz w:val="21"/>
          <w:szCs w:val="21"/>
        </w:rPr>
        <w:t xml:space="preserve">An NPC operating within an institution within a territory under a god’s resonance draws from all applicable pools: Personal + Positional + Institutional + Territorial + Divine. Each layer compounds. Headmasters are the most narratively potent entities short of gods because every layer generates energy. Adventurers participate in the same stacking through their own college affiliation, territorial presence, and divine resonance.</w:t>
      </w:r>
    </w:p>
    <w:p>
      <w:r>
        <w:br w:type="page"/>
      </w:r>
    </w:p>
    <w:p>
      <w:pPr>
        <w:pStyle w:val="Heading1"/>
        <w:spacing w:after="140" w:before="300"/>
      </w:pPr>
      <w:r>
        <w:rPr>
          <w:rFonts w:ascii="Garamond" w:cs="Garamond" w:eastAsia="Garamond" w:hAnsi="Garamond"/>
          <w:b/>
          <w:bCs/>
          <w:color w:val="1A1A2E"/>
        </w:rPr>
        <w:t xml:space="preserve">THE DISTANCE MODEL</w:t>
      </w:r>
    </w:p>
    <w:p>
      <w:pPr>
        <w:spacing w:after="50" w:line="276"/>
      </w:pPr>
      <w:r>
        <w:rPr>
          <w:rFonts w:ascii="Garamond" w:cs="Garamond" w:eastAsia="Garamond" w:hAnsi="Garamond"/>
          <w:b w:val="false"/>
          <w:bCs w:val="false"/>
          <w:i w:val="false"/>
          <w:iCs w:val="false"/>
          <w:color w:val="333333"/>
          <w:sz w:val="21"/>
          <w:szCs w:val="21"/>
        </w:rPr>
        <w:t xml:space="preserve">Cost scales with how many vertebrae you skip from your current position. Participants almost always operate from Vertebra 6 (Adventures).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2200"/>
        <w:gridCol w:w="5260"/>
      </w:tblGrid>
      <w:tr>
        <w:tc>
          <w:tcPr>
            <w:tcW w:type="dxa" w:w="11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Distance</w:t>
            </w:r>
          </w:p>
        </w:tc>
        <w:tc>
          <w:tcPr>
            <w:tcW w:type="dxa" w:w="8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Cost</w:t>
            </w:r>
          </w:p>
        </w:tc>
        <w:tc>
          <w:tcPr>
            <w:tcW w:type="dxa" w:w="22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Target Vertebra</w:t>
            </w:r>
          </w:p>
        </w:tc>
        <w:tc>
          <w:tcPr>
            <w:tcW w:type="dxa" w:w="52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What You Can Do</w:t>
            </w:r>
          </w:p>
        </w:tc>
      </w:tr>
      <w:tr>
        <w:tc>
          <w:tcPr>
            <w:tcW w:type="dxa" w:w="11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0</w:t>
            </w:r>
          </w:p>
        </w:tc>
        <w:tc>
          <w:tcPr>
            <w:tcW w:type="dxa" w:w="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 FP</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Adventures (current)</w:t>
            </w:r>
          </w:p>
        </w:tc>
        <w:tc>
          <w:tcPr>
            <w:tcW w:type="dxa" w:w="52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Manipulate the current observation collapse. Add to a roll, boost defense, recover an ability, gain advantage. You are already here — minimal reach, minimal side effects.</w:t>
            </w:r>
          </w:p>
        </w:tc>
      </w:tr>
      <w:t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w:t>
            </w:r>
          </w:p>
        </w:tc>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 FP</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Symptoms or Feedback Loop</w:t>
            </w:r>
          </w:p>
        </w:tc>
        <w:tc>
          <w:tcPr>
            <w:tcW w:type="dxa" w:w="52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Place or relocate a seed (“there’s a back exit”). Alter consequence propagation (“the goblin chief’s death rallies the tribe rather than scattering them”). One vertebra skipped.</w:t>
            </w:r>
          </w:p>
        </w:tc>
      </w:tr>
      <w:tr>
        <w:tc>
          <w:tcPr>
            <w:tcW w:type="dxa" w:w="11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w:t>
            </w:r>
          </w:p>
        </w:tc>
        <w:tc>
          <w:tcPr>
            <w:tcW w:type="dxa" w:w="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 FP</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Clocks or Pressure Points</w:t>
            </w:r>
          </w:p>
        </w:tc>
        <w:tc>
          <w:tcPr>
            <w:tcW w:type="dxa" w:w="52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Advance or retard a clock segment directly. Reveal a hidden pressure point (“I realize the merchant is nervous about his basement, not about us”). Two vertebrae skipped.</w:t>
            </w:r>
          </w:p>
        </w:tc>
      </w:tr>
      <w:tr>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w:t>
            </w:r>
          </w:p>
        </w:tc>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4 FP</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Fronts or Schema</w:t>
            </w:r>
          </w:p>
        </w:tc>
        <w:tc>
          <w:tcPr>
            <w:tcW w:type="dxa" w:w="52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Alter a relationship edge (“the Redbrands and the goblins aren’t allies — the Redbrands are blackmailing them”). Force a belief activation or reveal a Schema element of another entity. Three vertebrae skipped.</w:t>
            </w:r>
          </w:p>
        </w:tc>
      </w:tr>
      <w:tr>
        <w:tc>
          <w:tcPr>
            <w:tcW w:type="dxa" w:w="11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w:t>
            </w:r>
          </w:p>
        </w:tc>
        <w:tc>
          <w:tcPr>
            <w:tcW w:type="dxa" w:w="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5 FP</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Regulatory Systems</w:t>
            </w:r>
          </w:p>
        </w:tc>
        <w:tc>
          <w:tcPr>
            <w:tcW w:type="dxa" w:w="52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Override the Smoothing Effect. Alter the physics the spine operates under. Momentarily outspend Aíon’s continuous maintenance. Maximum cost, maximum side effects, maximum narrative impact.</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distance costs (1/2/3/4/5) are initial calibration values subject to playtesting. The architecture is structural — cost scales with distance. The specific numbers may require adjustment once Schema profiles are tested against actual session play patterns.</w:t>
      </w:r>
    </w:p>
    <w:p>
      <w:r>
        <w:br w:type="page"/>
      </w:r>
    </w:p>
    <w:p>
      <w:pPr>
        <w:pStyle w:val="Heading1"/>
        <w:spacing w:after="140" w:before="300"/>
      </w:pPr>
      <w:r>
        <w:rPr>
          <w:rFonts w:ascii="Garamond" w:cs="Garamond" w:eastAsia="Garamond" w:hAnsi="Garamond"/>
          <w:b/>
          <w:bCs/>
          <w:color w:val="1A1A2E"/>
        </w:rPr>
        <w:t xml:space="preserve">MASTERY AS REACH LIMITER</w:t>
      </w:r>
    </w:p>
    <w:p>
      <w:pPr>
        <w:spacing w:after="50" w:line="276"/>
      </w:pPr>
      <w:r>
        <w:rPr>
          <w:rFonts w:ascii="Garamond" w:cs="Garamond" w:eastAsia="Garamond" w:hAnsi="Garamond"/>
          <w:b w:val="false"/>
          <w:bCs w:val="false"/>
          <w:i w:val="false"/>
          <w:iCs w:val="false"/>
          <w:color w:val="333333"/>
          <w:sz w:val="21"/>
          <w:szCs w:val="21"/>
        </w:rPr>
        <w:t xml:space="preserve">Mastery determines maximum distance, not pool size. A complex Schema generates many FP. Mastery determines how far those FP can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Low Mastery (1-3)</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Distance 0-1 maximum. Can manipulate personal observation collapses and interact with adjacent vertebrae. Cannot reach into the spine’s deeper structures.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Mid Mastery (4-6)</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Distance 0-2 maximum. Can manipulate clocks and pressure points. Begins to perceive the spine’s intermediate architecture.</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High Mastery (7-9)</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Distance 0-3 maximum. Can manipulate fronts and relationship edges. Perceives the spine’s full structural depth. Political and institutional-scale influence.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Setting-Scale (10+)</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Distance 0-∞. Can interact with regulatory systems. Perceives and can manipulate the cosmological architecture. Praxis Instruments, the Marked of Aíon, Kyril-tier entities.</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A low-Mastery character with a complex Schema generates many FP they can only spend at short distances. This is intentional — they have internal energy (narrative complexity) but lack the experiential wisdom to channel it at structural depths. They can boost rolls and place seeds prolifically. They cannot manipulate relationship edges or override regulatory systems. The energy is real. The reach is earned.</w:t>
      </w:r>
    </w:p>
    <w:p>
      <w:pPr>
        <w:spacing w:after="100" w:line="276"/>
      </w:pPr>
      <w:r>
        <w:rPr>
          <w:rFonts w:ascii="Garamond" w:cs="Garamond" w:eastAsia="Garamond" w:hAnsi="Garamond"/>
          <w:b w:val="false"/>
          <w:bCs w:val="false"/>
          <w:i w:val="false"/>
          <w:iCs w:val="false"/>
          <w:color w:val="333333"/>
          <w:sz w:val="21"/>
          <w:szCs w:val="21"/>
        </w:rPr>
        <w:t xml:space="preserve">This may create a design tension: complex Schemas at low Mastery generate FP that cannot be fully spent. Whether this feels like frustrated potential (interesting) or wasted resources (punishing) requires playtesting. The intentional reading is that a young, contradictory character is a powder keg of narrative energy that they cannot yet direct — which is dramatically correct. The energy leaks through their behavior rather than through deliberate spine manipulation.</w:t>
      </w:r>
    </w:p>
    <w:p>
      <w:r>
        <w:br w:type="page"/>
      </w:r>
    </w:p>
    <w:p>
      <w:pPr>
        <w:pStyle w:val="Heading1"/>
        <w:spacing w:after="140" w:before="300"/>
      </w:pPr>
      <w:r>
        <w:rPr>
          <w:rFonts w:ascii="Garamond" w:cs="Garamond" w:eastAsia="Garamond" w:hAnsi="Garamond"/>
          <w:b/>
          <w:bCs/>
          <w:color w:val="1A1A2E"/>
        </w:rPr>
        <w:t xml:space="preserve">THE BIDIRECTIONAL RESPONSE</w:t>
      </w:r>
    </w:p>
    <w:p>
      <w:pPr>
        <w:spacing w:after="50" w:line="276"/>
      </w:pPr>
      <w:r>
        <w:rPr>
          <w:rFonts w:ascii="Garamond" w:cs="Garamond" w:eastAsia="Garamond" w:hAnsi="Garamond"/>
          <w:b w:val="false"/>
          <w:bCs w:val="false"/>
          <w:i w:val="false"/>
          <w:iCs w:val="false"/>
          <w:color w:val="333333"/>
          <w:sz w:val="21"/>
          <w:szCs w:val="21"/>
        </w:rPr>
        <w:t xml:space="preserve">No explicit GM pool. The spine’s natural consequence propagation handles the response.</w:t>
      </w:r>
    </w:p>
    <w:p>
      <w:pPr>
        <w:pStyle w:val="Heading2"/>
        <w:spacing w:after="100" w:before="220"/>
      </w:pPr>
      <w:r>
        <w:rPr>
          <w:rFonts w:ascii="Garamond" w:cs="Garamond" w:eastAsia="Garamond" w:hAnsi="Garamond"/>
          <w:b/>
          <w:bCs/>
          <w:color w:val="2B2B4B"/>
        </w:rPr>
        <w:t xml:space="preserve">How It Works</w:t>
      </w:r>
    </w:p>
    <w:p>
      <w:pPr>
        <w:spacing w:after="100" w:line="276"/>
      </w:pPr>
      <w:r>
        <w:rPr>
          <w:rFonts w:ascii="Garamond" w:cs="Garamond" w:eastAsia="Garamond" w:hAnsi="Garamond"/>
          <w:b w:val="false"/>
          <w:bCs w:val="false"/>
          <w:i w:val="false"/>
          <w:iCs w:val="false"/>
          <w:color w:val="333333"/>
          <w:sz w:val="21"/>
          <w:szCs w:val="21"/>
        </w:rPr>
        <w:t xml:space="preserve">When a participant spends FP and skips vertebrae, they create a discontinuity. The vertebrae that were skipped still need to process the change. They do not disappear — they are deferred. The spine catches up. The deferred processing produces consequences the participant did not plan for because the natural sequence was bypassed.</w:t>
      </w:r>
    </w:p>
    <w:p>
      <w:pPr>
        <w:spacing w:after="100" w:line="276"/>
      </w:pPr>
      <w:r>
        <w:rPr>
          <w:rFonts w:ascii="Garamond" w:cs="Garamond" w:eastAsia="Garamond" w:hAnsi="Garamond"/>
          <w:b w:val="false"/>
          <w:bCs w:val="false"/>
          <w:i w:val="false"/>
          <w:iCs w:val="false"/>
          <w:color w:val="333333"/>
          <w:sz w:val="21"/>
          <w:szCs w:val="21"/>
        </w:rPr>
        <w:t xml:space="preserve">A clock retarded by a Distance 2 spend: the front driving that clock does not know its clock was manipulated. The front continues taking faction turn actions as if the clock is where it expects. The mismatch between expectation and reality produces a discontinuity that the spine processes as an unintended side effect.</w:t>
      </w:r>
    </w:p>
    <w:p>
      <w:pPr>
        <w:pStyle w:val="Heading2"/>
        <w:spacing w:after="100" w:before="220"/>
      </w:pPr>
      <w:r>
        <w:rPr>
          <w:rFonts w:ascii="Garamond" w:cs="Garamond" w:eastAsia="Garamond" w:hAnsi="Garamond"/>
          <w:b/>
          <w:bCs/>
          <w:color w:val="2B2B4B"/>
        </w:rPr>
        <w:t xml:space="preserve">Side Effect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Distance 0</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Minimal side effects. The spend operated within the current vertebra. No vertebrae were skipped. The resolution shifted slightly but the spine’s sequence was not disrupted.</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Distance 1</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Minor side effects. One vertebra was skipped. The change happened without normal symptom presentation or without normal consequence propagation. The gap is small but detectable.</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Distance 2</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Moderate side effects. Two vertebrae skipped. The change bypassed normal clock advancement or pressure extraction. The affected front may act on outdated information, producing inappropriate responses.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Distance 3</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Significant side effects. Three vertebrae skipped. A relationship was altered or a Schema element revealed without the intermediate steps. The network around the altered edge rebalances, producing cascading adjustments the participant did not anticipate.</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Distance ∞</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Maximum side effects. The regulatory system was overridden. The Smoothing Effect was momentarily punctured. Aíon’s maintenance architecture noticed the discontinuity and responded. The deferred consequence is cosmological in character — reality seam disturbance, planar bleed amplification, or Smoothing overcorrection.</w:t>
            </w:r>
          </w:p>
        </w:tc>
      </w:tr>
    </w:tbl>
    <w:p>
      <w:pPr>
        <w:spacing w:after="100" w:line="276"/>
      </w:pPr>
      <w:r>
        <w:rPr>
          <w:rFonts w:ascii="Garamond" w:cs="Garamond" w:eastAsia="Garamond" w:hAnsi="Garamond"/>
          <w:b w:val="false"/>
          <w:bCs w:val="false"/>
          <w:i w:val="false"/>
          <w:iCs w:val="false"/>
          <w:color w:val="333333"/>
          <w:sz w:val="21"/>
          <w:szCs w:val="21"/>
        </w:rPr>
        <w:t xml:space="preserve"/>
      </w:r>
    </w:p>
    <w:p>
      <w:pPr>
        <w:pStyle w:val="Heading2"/>
        <w:spacing w:after="100" w:before="220"/>
      </w:pPr>
      <w:r>
        <w:rPr>
          <w:rFonts w:ascii="Garamond" w:cs="Garamond" w:eastAsia="Garamond" w:hAnsi="Garamond"/>
          <w:b/>
          <w:bCs/>
          <w:color w:val="2B2B4B"/>
        </w:rPr>
        <w:t xml:space="preserve">GM Processing</w:t>
      </w:r>
    </w:p>
    <w:p>
      <w:pPr>
        <w:spacing w:after="100" w:line="276"/>
      </w:pPr>
      <w:r>
        <w:rPr>
          <w:rFonts w:ascii="Garamond" w:cs="Garamond" w:eastAsia="Garamond" w:hAnsi="Garamond"/>
          <w:b w:val="false"/>
          <w:bCs w:val="false"/>
          <w:i w:val="false"/>
          <w:iCs w:val="false"/>
          <w:color w:val="333333"/>
          <w:sz w:val="21"/>
          <w:szCs w:val="21"/>
        </w:rPr>
        <w:t xml:space="preserve">When a participant spends FP, the GM notes which vertebrae were skipped. Between sessions (or at the next dramatically appropriate moment), the GM asks: “What would the skipped vertebrae produce if they processed this change through normal sequence?” The answer is the side effect. The oracle tables (Document 5B) can assist — roll the deferred consequence as an oracle prompt to generate the side effect when the GM needs inspiration.</w:t>
      </w:r>
    </w:p>
    <w:p>
      <w:r>
        <w:br w:type="page"/>
      </w:r>
    </w:p>
    <w:p>
      <w:pPr>
        <w:pStyle w:val="Heading1"/>
        <w:spacing w:after="140" w:before="300"/>
      </w:pPr>
      <w:r>
        <w:rPr>
          <w:rFonts w:ascii="Garamond" w:cs="Garamond" w:eastAsia="Garamond" w:hAnsi="Garamond"/>
          <w:b/>
          <w:bCs/>
          <w:color w:val="1A1A2E"/>
        </w:rPr>
        <w:t xml:space="preserve">PLANAR EXPRESSION</w:t>
      </w:r>
    </w:p>
    <w:p>
      <w:pPr>
        <w:spacing w:after="50" w:line="276"/>
      </w:pPr>
      <w:r>
        <w:rPr>
          <w:rFonts w:ascii="Garamond" w:cs="Garamond" w:eastAsia="Garamond" w:hAnsi="Garamond"/>
          <w:b w:val="false"/>
          <w:bCs w:val="false"/>
          <w:i w:val="false"/>
          <w:iCs w:val="false"/>
          <w:color w:val="333333"/>
          <w:sz w:val="21"/>
          <w:szCs w:val="21"/>
        </w:rPr>
        <w:t xml:space="preserve">The character’s isotope profile determines the narrative expression of the spend. Same mechanic, different description based on which plane’s isotopes the character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Borderlands dominant</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spend expresses as a physical feat. Impossible strength, structural manipulation, material transformation. The character reaches into reality’s physical substrate.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Verdant Font dominant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spend expresses as a biological event. Accelerated healing, mutation, ecological manipulation. The character channels life-force directly.</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Synod dominant</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spend expresses as consequence manifestation. Debts called, entropy reversed or accelerated, thermodynamic manipulation. The character channels the plane of endings.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Hidden Forge dominant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spend expresses as catalytic process. Impossible engineering, alchemical transformation, system optimization. The character channels the universal mediator.</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Palimpsest dominant</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spend expresses as probability manipulation. The classic “luck” expression. Coincidences that aren’t coincidences. The character collapses superposition states deliberately.</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A Wildpath Warden retarding a clock does it by accelerating biological growth that blocks the enemy’s advance — Verdant Font expression. A Deepguard engineer retarding the same clock reinforces a structural bottleneck — Hidden Forge expression. Same mechanical effect (clock retarded one segment). Different narrative description. Different isotope channel. The unified system produces unified mechanics with diverse expression automatically.</w:t>
      </w:r>
    </w:p>
    <w:p>
      <w:pPr>
        <w:spacing w:after="100" w:line="276"/>
      </w:pPr>
      <w:r>
        <w:rPr>
          <w:rFonts w:ascii="Garamond" w:cs="Garamond" w:eastAsia="Garamond" w:hAnsi="Garamond"/>
          <w:b w:val="false"/>
          <w:bCs w:val="false"/>
          <w:i w:val="false"/>
          <w:iCs w:val="false"/>
          <w:color w:val="333333"/>
          <w:sz w:val="21"/>
          <w:szCs w:val="21"/>
        </w:rPr>
        <w:t xml:space="preserve">The character does not need to declare which isotope channel they use. The character’s dominant planar profile makes the selection automatic. The GM describes the expression based on the character’s established isotope identity.</w:t>
      </w:r>
    </w:p>
    <w:p>
      <w:r>
        <w:br w:type="page"/>
      </w:r>
    </w:p>
    <w:p>
      <w:pPr>
        <w:pStyle w:val="Heading1"/>
        <w:spacing w:after="140" w:before="300"/>
      </w:pPr>
      <w:r>
        <w:rPr>
          <w:rFonts w:ascii="Garamond" w:cs="Garamond" w:eastAsia="Garamond" w:hAnsi="Garamond"/>
          <w:b/>
          <w:bCs/>
          <w:color w:val="1A1A2E"/>
        </w:rPr>
        <w:t xml:space="preserve">THE UNIFIED RESOLUTION</w:t>
      </w:r>
    </w:p>
    <w:p>
      <w:pPr>
        <w:spacing w:after="50" w:line="276"/>
      </w:pPr>
      <w:r>
        <w:rPr>
          <w:rFonts w:ascii="Garamond" w:cs="Garamond" w:eastAsia="Garamond" w:hAnsi="Garamond"/>
          <w:b w:val="false"/>
          <w:bCs w:val="false"/>
          <w:i w:val="false"/>
          <w:iCs w:val="false"/>
          <w:color w:val="333333"/>
          <w:sz w:val="21"/>
          <w:szCs w:val="21"/>
        </w:rPr>
        <w:t xml:space="preserve">Combat, social encounters, exploration, political maneuvering, and cosmic intervention are not separate game modes. They are the same mechanic operated at different distances.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Play Mode</w:t>
            </w:r>
          </w:p>
        </w:tc>
        <w:tc>
          <w:tcPr>
            <w:tcW w:type="dxa" w:w="12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Distance</w:t>
            </w:r>
          </w:p>
        </w:tc>
        <w:tc>
          <w:tcPr>
            <w:tcW w:type="dxa" w:w="65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What’s Happening</w:t>
            </w:r>
          </w:p>
        </w:tc>
      </w:tr>
      <w:tr>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Combat</w:t>
            </w:r>
          </w:p>
        </w:tc>
        <w:tc>
          <w:tcPr>
            <w:tcW w:type="dxa" w:w="1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0</w:t>
            </w:r>
          </w:p>
        </w:tc>
        <w:tc>
          <w:tcPr>
            <w:tcW w:type="dxa" w:w="65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Observation collapse in real time through the physical resolution system. Every attack, defense, and maneuver is a Distance 0 interaction with the current moment. FP spends boost within this frame.</w:t>
            </w:r>
          </w:p>
        </w:tc>
      </w:tr>
      <w:tr>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Social Encounters</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0-1</w:t>
            </w:r>
          </w:p>
        </w:tc>
        <w:tc>
          <w:tcPr>
            <w:tcW w:type="dxa" w:w="65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Observation collapse through the social resolution system — Poise, Clout, relationship edges. FP at Distance 1 reveals social pressure points or places social seeds.</w:t>
            </w:r>
          </w:p>
        </w:tc>
      </w:tr>
      <w:tr>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Exploration</w:t>
            </w:r>
          </w:p>
        </w:tc>
        <w:tc>
          <w:tcPr>
            <w:tcW w:type="dxa" w:w="1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0-1</w:t>
            </w:r>
          </w:p>
        </w:tc>
        <w:tc>
          <w:tcPr>
            <w:tcW w:type="dxa" w:w="65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Encountering and investigating seeds. Normal perception is Distance 0. FP at Distance 1 places or relocates seeds. “There’s a back exit” is a Distance 1 spend.</w:t>
            </w:r>
          </w:p>
        </w:tc>
      </w:tr>
      <w:tr>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Political Play</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2-3</w:t>
            </w:r>
          </w:p>
        </w:tc>
        <w:tc>
          <w:tcPr>
            <w:tcW w:type="dxa" w:w="65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Influencing clocks and fronts. Faction-level maneuvering. Requires mid-to-high Mastery. The character has become a political actor operating at structural depth.</w:t>
            </w:r>
          </w:p>
        </w:tc>
      </w:tr>
      <w:tr>
        <w:tc>
          <w:tcPr>
            <w:tcW w:type="dxa" w:w="1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Cosmic Play</w:t>
            </w:r>
          </w:p>
        </w:tc>
        <w:tc>
          <w:tcPr>
            <w:tcW w:type="dxa" w:w="1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w:t>
            </w:r>
          </w:p>
        </w:tc>
        <w:tc>
          <w:tcPr>
            <w:tcW w:type="dxa" w:w="65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Influencing regulatory systems. Smoothing overrides, divine interventions, reality seam manipulation. Available only at the highest Mastery levels.</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character does not change game modes as they advance. They extend their reach on the same spine. A beginning character operates at Distance 0-1. A veteran reaches Distance 3. The game scales by extending what the participant can interact with, not by replacing the system. One currency. One mechanic. Different reach. Different content. Same game.</w:t>
      </w:r>
    </w:p>
    <w:p>
      <w:r>
        <w:br w:type="page"/>
      </w:r>
    </w:p>
    <w:p>
      <w:pPr>
        <w:pStyle w:val="Heading1"/>
        <w:spacing w:after="140" w:before="300"/>
      </w:pPr>
      <w:r>
        <w:rPr>
          <w:rFonts w:ascii="Garamond" w:cs="Garamond" w:eastAsia="Garamond" w:hAnsi="Garamond"/>
          <w:b/>
          <w:bCs/>
          <w:color w:val="1A1A2E"/>
        </w:rPr>
        <w:t xml:space="preserve">NPC AND INSTITUTIONAL FP AT THE TABLE</w:t>
      </w:r>
    </w:p>
    <w:p>
      <w:pPr>
        <w:spacing w:after="50" w:line="276"/>
      </w:pPr>
      <w:r>
        <w:rPr>
          <w:rFonts w:ascii="Garamond" w:cs="Garamond" w:eastAsia="Garamond" w:hAnsi="Garamond"/>
          <w:b w:val="false"/>
          <w:bCs w:val="false"/>
          <w:i w:val="false"/>
          <w:iCs w:val="false"/>
          <w:color w:val="333333"/>
          <w:sz w:val="21"/>
          <w:szCs w:val="21"/>
        </w:rPr>
        <w:t xml:space="preserve">Practical management of the GM’s FP economy during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Minor NPCs (1-2 FP)</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Do not track. Assume they can do one mildly surprising thing per encounter. When the goblin does something unexpected, that was its FP. It has no more surprises.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Notable NPCs (4-8 FP)</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Track on the Assessment Card’s FP field. Spend during play when the NPC acts against the party’s interests or produces unexpected outcomes. Each spend produces deferred consequences the same way player spends do.</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Major NPCs (8-15+ FP)</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Track on the front sheet. The GM draws from personal + institutional pools. Spend at appropriate distances based on the NPC’s Mastery. Major NPCs can make Distance 2-3 spends — they can manipulate clocks, alter relationships, and reveal Schema elements.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Institutional Actions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During faction turns, institutional FP fuel ambitious operations. Operating outside native college methodology costs extra FP. Ambitious actions produce larger side effects through the deferred consequence mechanism.</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Territorial Unpredictability</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GM uses the territory’s FP budget to inject regional unpredictability. High-FP territories produce more oracle-driven events, more unexpected complications. Low-FP territories are stable and predictable. The territory’s complexity IS its narrative energy.</w:t>
            </w:r>
          </w:p>
        </w:tc>
      </w:tr>
    </w:tbl>
    <w:p>
      <w:r>
        <w:br w:type="page"/>
      </w:r>
    </w:p>
    <w:p>
      <w:pPr>
        <w:pStyle w:val="Heading1"/>
        <w:spacing w:after="140" w:before="300"/>
      </w:pPr>
      <w:r>
        <w:rPr>
          <w:rFonts w:ascii="Garamond" w:cs="Garamond" w:eastAsia="Garamond" w:hAnsi="Garamond"/>
          <w:b/>
          <w:bCs/>
          <w:color w:val="1A1A2E"/>
        </w:rPr>
        <w:t xml:space="preserve">THE COSMOLOGICAL CONNECTION</w:t>
      </w:r>
    </w:p>
    <w:p>
      <w:pPr>
        <w:spacing w:after="50" w:line="276"/>
      </w:pPr>
      <w:r>
        <w:rPr>
          <w:rFonts w:ascii="Garamond" w:cs="Garamond" w:eastAsia="Garamond" w:hAnsi="Garamond"/>
          <w:b w:val="false"/>
          <w:bCs w:val="false"/>
          <w:i w:val="false"/>
          <w:iCs w:val="false"/>
          <w:color w:val="333333"/>
          <w:sz w:val="21"/>
          <w:szCs w:val="21"/>
        </w:rPr>
        <w:t xml:space="preserve">Fulcrum Points are not an abstract game mechanic. They are the Palimpsest made playable.</w:t>
      </w:r>
    </w:p>
    <w:p>
      <w:pPr>
        <w:spacing w:after="100" w:line="276"/>
      </w:pPr>
      <w:r>
        <w:rPr>
          <w:rFonts w:ascii="Garamond" w:cs="Garamond" w:eastAsia="Garamond" w:hAnsi="Garamond"/>
          <w:b w:val="false"/>
          <w:bCs w:val="false"/>
          <w:i w:val="false"/>
          <w:iCs w:val="false"/>
          <w:color w:val="333333"/>
          <w:sz w:val="21"/>
          <w:szCs w:val="21"/>
        </w:rPr>
        <w:t xml:space="preserve">The Palimpsest holds superposition states. Every moment exists in multiple potential configurations until observation collapses it into one. Normal play collapses superpositions through standard resolution (dice rolls, GM adjudication). Fulcrum Points are the participant’s ability to CHOOSE which state collapses rather than letting the dice decide.</w:t>
      </w:r>
    </w:p>
    <w:p>
      <w:pPr>
        <w:spacing w:after="100" w:line="276"/>
      </w:pPr>
      <w:r>
        <w:rPr>
          <w:rFonts w:ascii="Garamond" w:cs="Garamond" w:eastAsia="Garamond" w:hAnsi="Garamond"/>
          <w:b w:val="false"/>
          <w:bCs w:val="false"/>
          <w:i w:val="false"/>
          <w:iCs w:val="false"/>
          <w:color w:val="333333"/>
          <w:sz w:val="21"/>
          <w:szCs w:val="21"/>
        </w:rPr>
        <w:t xml:space="preserve">At Distance 0: choosing which state a single roll collapses to. Manipulating the Palimpsest locally. At Distance 2: choosing which state an entire clock’s trajectory collapses to. Manipulating the Palimpsest at organizational scale. At Distance ∞: choosing which physics govern the probability space. Manipulating the Palimpsest at cosmological scale.</w:t>
      </w:r>
    </w:p>
    <w:p>
      <w:pPr>
        <w:spacing w:after="100" w:line="276"/>
      </w:pPr>
      <w:r>
        <w:rPr>
          <w:rFonts w:ascii="Garamond" w:cs="Garamond" w:eastAsia="Garamond" w:hAnsi="Garamond"/>
          <w:b w:val="false"/>
          <w:bCs w:val="false"/>
          <w:i w:val="false"/>
          <w:iCs w:val="false"/>
          <w:color w:val="333333"/>
          <w:sz w:val="21"/>
          <w:szCs w:val="21"/>
        </w:rPr>
        <w:t xml:space="preserve">The Smoothing Effect is Aíon continuously spending infinite FP to maintain coherence. When a participant overrides Smoothing, they momentarily outspend Aíon at one specific point. The Smoothing Effect reasserts because Aíon’s generation is functionally infinite. The participant punched through momentarily. The maintenance resumes. The deferred consequence is the architecture noticing.</w:t>
      </w:r>
    </w:p>
    <w:p>
      <w:r>
        <w:br w:type="page"/>
      </w:r>
    </w:p>
    <w:p>
      <w:pPr>
        <w:pStyle w:val="Heading1"/>
        <w:spacing w:after="140" w:before="300"/>
      </w:pPr>
      <w:r>
        <w:rPr>
          <w:rFonts w:ascii="Garamond" w:cs="Garamond" w:eastAsia="Garamond" w:hAnsi="Garamond"/>
          <w:b/>
          <w:bCs/>
          <w:color w:val="1A1A2E"/>
        </w:rPr>
        <w:t xml:space="preserve">CALIBRATION NOTES</w:t>
      </w:r>
    </w:p>
    <w:p>
      <w:pPr>
        <w:spacing w:after="50" w:line="276"/>
      </w:pPr>
      <w:r>
        <w:rPr>
          <w:rFonts w:ascii="Garamond" w:cs="Garamond" w:eastAsia="Garamond" w:hAnsi="Garamond"/>
          <w:b w:val="false"/>
          <w:bCs w:val="false"/>
          <w:i w:val="false"/>
          <w:iCs w:val="false"/>
          <w:color w:val="333333"/>
          <w:sz w:val="21"/>
          <w:szCs w:val="21"/>
        </w:rPr>
        <w:t xml:space="preserve">The following elements require playtesting before final values are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Distance Costs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1/2/3/4/5 scale is initial calibration. Should it be linear (1/2/3/4/5), stepped (1/2/4/7/11), or logarithmic? Playtesting with actual Schema profiles will determine whether the economy produces the right frequency of spends per session at each Mastery level.</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Mastery Reach vs. Complex Schema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Low-Mastery characters with complex Schemas generate FP they cannot spend at high distances. Whether this feels like frustrated potential (dramatically interesting) or wasted resources (mechanically punishing) needs table testing.</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Deferred Consequence Procedure</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GM asking “what would the skipped vertebrae produce?” needs either a procedural tool (oracle, checklist) or a set of principles detailed enough to be tractable at the table. The oracle tables may serve this function.</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Planar Expression Complexity</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Whether the automatic isotope-channel selection is smooth enough at the table or whether it introduces cognitive overhead during spend moments. Simpler expression (just describe what happens) may be preferable to systematic channel determination.</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NPC FP Management</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Whether tracking individual pools for Notable NPCs produces useful play or excessive bookkeeping. The three-tier system (minor/notable/major) may need simplification or the tracking form may need streamlining.</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architecture is sound. The specific numbers need testing. The calibration will emerge from the first complete spine cycle worked examples (Document 6B).</w:t>
      </w:r>
    </w:p>
    <w:p>
      <w:pPr>
        <w:pBdr>
          <w:bottom w:val="single" w:color="CCCCCC" w:sz="3" w:space="1"/>
        </w:pBdr>
        <w:spacing w:after="80" w:before="80"/>
      </w:pPr>
      <w:r>
        <w:rPr>
          <w:sz w:val="2"/>
          <w:szCs w:val="2"/>
        </w:rPr>
        <w:t xml:space="preserve"/>
      </w:r>
    </w:p>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iCs/>
          <w:color w:val="888888"/>
          <w:sz w:val="21"/>
          <w:szCs w:val="21"/>
        </w:rPr>
        <w:t xml:space="preserve">Document 4C (Pacing and Beat Analysis) completes Vertebra 4 by defining the rhythm-tracking system that uses clock rates and Fulcrum Point spends to manage session energy.</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Garamond" w:cs="Garamond" w:eastAsia="Garamond" w:hAnsi="Garamond"/>
      <w:b/>
      <w:bCs/>
      <w:color w:val="1A1A2E"/>
      <w:sz w:val="30"/>
      <w:szCs w:val="30"/>
    </w:rPr>
  </w:style>
  <w:style w:type="paragraph" w:styleId="Heading2">
    <w:name w:val="Heading 2"/>
    <w:basedOn w:val="Normal"/>
    <w:next w:val="Normal"/>
    <w:qFormat/>
    <w:pPr>
      <w:spacing w:after="140" w:before="260"/>
      <w:outlineLvl w:val="1"/>
    </w:pPr>
    <w:rPr>
      <w:rFonts w:ascii="Garamond" w:cs="Garamond" w:eastAsia="Garamond" w:hAnsi="Garamond"/>
      <w:b/>
      <w:bCs/>
      <w:color w:val="2B2B4B"/>
      <w:sz w:val="25"/>
      <w:szCs w:val="25"/>
    </w:rPr>
  </w:style>
  <w:style w:type="paragraph" w:styleId="Heading3">
    <w:name w:val="Heading 3"/>
    <w:basedOn w:val="Normal"/>
    <w:next w:val="Normal"/>
    <w:qFormat/>
    <w:pPr>
      <w:spacing w:after="100" w:before="200"/>
      <w:outlineLvl w:val="2"/>
    </w:pPr>
    <w:rPr>
      <w:rFonts w:ascii="Garamond" w:cs="Garamond" w:eastAsia="Garamond" w:hAnsi="Garamond"/>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2026-04-15T01:21:30.041Z</dcterms:created>
  <dcterms:modified xsi:type="dcterms:W3CDTF">2026-04-15T01:21:30.042Z</dcterms:modified>
</cp:coreProperties>
</file>

<file path=docProps/custom.xml><?xml version="1.0" encoding="utf-8"?>
<Properties xmlns="http://schemas.openxmlformats.org/officeDocument/2006/custom-properties" xmlns:vt="http://schemas.openxmlformats.org/officeDocument/2006/docPropsVTypes"/>
</file>