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8"/>
          <w:szCs w:val="48"/>
        </w:rPr>
        <w:t xml:space="preserve">CLOCK SYSTEM</w:t>
      </w:r>
    </w:p>
    <w:p>
      <w:pPr>
        <w:spacing w:after="30"/>
        <w:jc w:val="center"/>
      </w:pPr>
      <w:r>
        <w:rPr>
          <w:rFonts w:ascii="Garamond" w:cs="Garamond" w:eastAsia="Garamond" w:hAnsi="Garamond"/>
          <w:color w:val="666666"/>
          <w:sz w:val="24"/>
          <w:szCs w:val="24"/>
        </w:rPr>
        <w:t xml:space="preserve">Temporal Advancement and the Condition Track Identity</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4A — Vertebra 4: Clocks</w:t>
      </w:r>
    </w:p>
    <w:p>
      <w:pPr>
        <w:spacing w:after="500"/>
        <w:jc w:val="center"/>
      </w:pPr>
      <w:r>
        <w:rPr>
          <w:rFonts w:ascii="Garamond" w:cs="Garamond" w:eastAsia="Garamond" w:hAnsi="Garamond"/>
          <w:i/>
          <w:iCs/>
          <w:color w:val="999999"/>
          <w:sz w:val="18"/>
          <w:szCs w:val="18"/>
        </w:rPr>
        <w:t xml:space="preserve">Where pressure becomes time and time produces observable change</w:t>
      </w:r>
    </w:p>
    <w:p>
      <w:r>
        <w:br w:type="page"/>
      </w:r>
    </w:p>
    <w:p>
      <w:pPr>
        <w:pStyle w:val="Heading1"/>
        <w:spacing w:after="140" w:before="300"/>
      </w:pPr>
      <w:r>
        <w:rPr>
          <w:rFonts w:ascii="Garamond" w:cs="Garamond" w:eastAsia="Garamond" w:hAnsi="Garamond"/>
          <w:b/>
          <w:bCs/>
          <w:color w:val="1A1A2E"/>
        </w:rPr>
        <w:t xml:space="preserve">THE IDENTITY STATEMENT</w:t>
      </w:r>
    </w:p>
    <w:p>
      <w:pPr>
        <w:spacing w:after="100" w:line="276"/>
      </w:pPr>
      <w:r>
        <w:rPr>
          <w:rFonts w:ascii="Garamond" w:cs="Garamond" w:eastAsia="Garamond" w:hAnsi="Garamond"/>
          <w:b w:val="false"/>
          <w:bCs w:val="false"/>
          <w:i w:val="false"/>
          <w:iCs w:val="false"/>
          <w:color w:val="333333"/>
          <w:sz w:val="21"/>
          <w:szCs w:val="21"/>
        </w:rPr>
        <w:t xml:space="preserve">Condition Tracks and clocks are the same system described in two vocabularies. The game system calls them Condition Tracks — Physical, Mental, Social, Metaphysical — with mechanical resolution rules for damage, recovery, and state change. The narrative engine calls them clocks — staged progressions toward terminal states with observable symptoms per segment. Both descriptions refer to the same object: a graduated measure of pressure accumulating toward a threshold that changes the world.</w:t>
      </w:r>
    </w:p>
    <w:p>
      <w:pPr>
        <w:spacing w:after="100" w:line="276"/>
      </w:pPr>
      <w:r>
        <w:rPr>
          <w:rFonts w:ascii="Garamond" w:cs="Garamond" w:eastAsia="Garamond" w:hAnsi="Garamond"/>
          <w:b w:val="false"/>
          <w:bCs w:val="false"/>
          <w:i w:val="false"/>
          <w:iCs w:val="false"/>
          <w:color w:val="333333"/>
          <w:sz w:val="21"/>
          <w:szCs w:val="21"/>
        </w:rPr>
        <w:t xml:space="preserve">A Condition Track filling IS a clock advancing. The segments are the track’s divisions. The terminal state is the track’s end condition. The intervention threshold is the point where healing becomes mitigation. The symptoms per segment are the mechanical effects at each threshold (penalties, conditions, behavioral changes). The clock template’s nine fields map onto Condition Track properties one-to-one. This is not an analogy. They are the same thing.</w:t>
      </w:r>
    </w:p>
    <w:p>
      <w:r>
        <w:br w:type="page"/>
      </w:r>
    </w:p>
    <w:p>
      <w:pPr>
        <w:pStyle w:val="Heading1"/>
        <w:spacing w:after="140" w:before="300"/>
      </w:pPr>
      <w:r>
        <w:rPr>
          <w:rFonts w:ascii="Garamond" w:cs="Garamond" w:eastAsia="Garamond" w:hAnsi="Garamond"/>
          <w:b/>
          <w:bCs/>
          <w:color w:val="1A1A2E"/>
        </w:rPr>
        <w:t xml:space="preserve">THE CLOCK TEMPLATE</w:t>
      </w:r>
    </w:p>
    <w:p>
      <w:pPr>
        <w:spacing w:after="50" w:line="276"/>
      </w:pPr>
      <w:r>
        <w:rPr>
          <w:rFonts w:ascii="Garamond" w:cs="Garamond" w:eastAsia="Garamond" w:hAnsi="Garamond"/>
          <w:b w:val="false"/>
          <w:bCs w:val="false"/>
          <w:i w:val="false"/>
          <w:iCs w:val="false"/>
          <w:color w:val="333333"/>
          <w:sz w:val="21"/>
          <w:szCs w:val="21"/>
        </w:rPr>
        <w:t xml:space="preserve">Nine fields define a clock. Two tracking fields emerge during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260"/>
        <w:gridCol w:w="2800"/>
      </w:tblGrid>
      <w:tr>
        <w:tc>
          <w:tcPr>
            <w:tcW w:type="dxa" w:w="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18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Field</w:t>
            </w:r>
          </w:p>
        </w:tc>
        <w:tc>
          <w:tcPr>
            <w:tcW w:type="dxa" w:w="42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What It Does</w:t>
            </w:r>
          </w:p>
        </w:tc>
        <w:tc>
          <w:tcPr>
            <w:tcW w:type="dxa" w:w="28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Source</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Name</w:t>
            </w:r>
          </w:p>
        </w:tc>
        <w:tc>
          <w:tcPr>
            <w:tcW w:type="dxa" w:w="42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Short, evocative. “The Rationing Tightens.” “The Forest Reclaims Outpost Seven.” Names the situation, not the mechanic.</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GM names it when the clock is created or instantiated from a front’s clock potential.</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Driving College</w:t>
            </w:r>
          </w:p>
        </w:tc>
        <w:tc>
          <w:tcPr>
            <w:tcW w:type="dxa" w:w="42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Which institution’s methodology shapes this clock’s behavior. Determines pressure type, segment structure, tick rate character, and terminal state flavor.</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NPC or faction behind the clock. College affiliation dictates operational style.</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Driving NPC</w:t>
            </w:r>
          </w:p>
        </w:tc>
        <w:tc>
          <w:tcPr>
            <w:tcW w:type="dxa" w:w="42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specific person pushing this clock forward. Their personal clock position (early/middle/late, trending mastery or slag) determines how competently and aggressively the clock is pushed.</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From the NPC Assessment Card. The NPC’s trend direction shapes the front’s behavior quality.</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Pressure Type</w:t>
            </w:r>
          </w:p>
        </w:tc>
        <w:tc>
          <w:tcPr>
            <w:tcW w:type="dxa" w:w="42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Which plane’s energy drives this clock. Borderlands (physical/resource), Verdant Font (biological), Synod (entropic/consequence), Hidden Forge (catalytic/engineering), Palimpsest (probabilistic/contested truth).</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Derived from the driving college’s planar alignment. Not assigned arbitrarily.</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Segments</w:t>
            </w:r>
          </w:p>
        </w:tc>
        <w:tc>
          <w:tcPr>
            <w:tcW w:type="dxa" w:w="42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How many steps to terminal state. 4 = fast/simple. 6 = standard. 8 = complex institutional operations. 12 = civilizational-scale pressure.</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GM sets based on desired pacing. College methodology suggests structure.</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Tick Trigger</w:t>
            </w:r>
          </w:p>
        </w:tc>
        <w:tc>
          <w:tcPr>
            <w:tcW w:type="dxa" w:w="42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causes a segment to advance. Per event (specific action triggers it), per session (advances automatically), per in-game time (calendar-driven), per accumulation (threshold of smaller effects).</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College operational tempo. Stormpeak = event-triggered. Unity = accumulation. Chronosynclastic = calculated probability thresholds.</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w:t>
            </w:r>
          </w:p>
        </w:tc>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Intervention Threshold</w:t>
            </w:r>
          </w:p>
        </w:tc>
        <w:tc>
          <w:tcPr>
            <w:tcW w:type="dxa" w:w="42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segment after which prevention becomes mitigation. Before: stop the clock entirely. After: reduce the terminal state’s impact but cannot stop it from arriving.</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Usually halfway to two-thirds. Place where prevention→mitigation produces the most dramatic decision point.</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8</w:t>
            </w:r>
          </w:p>
        </w:tc>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Terminal State</w:t>
            </w:r>
          </w:p>
        </w:tc>
        <w:tc>
          <w:tcPr>
            <w:tcW w:type="dxa" w:w="42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happens when the clock fills. An irreversible change. A new status quo. Something the participants must respond to because ignoring it changes the setting permanently.</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College methodology fully executed. The front’s goal achieved or failed catastrophically.</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9</w:t>
            </w:r>
          </w:p>
        </w:tc>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Observable Symptoms</w:t>
            </w:r>
          </w:p>
        </w:tc>
        <w:tc>
          <w:tcPr>
            <w:tcW w:type="dxa" w:w="42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participants can detect at each stage of advancement. Minimum two per segment (Three Clue Rule). The symptoms are the party’s window into the clock — they never see the clock directly, only its effects.</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College methodology produces characteristic observable effects. Deepguard: regulations and wards. Wildpath: ecological shifts. Unity: behavioral changes.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bCs/>
          <w:color w:val="1A1A2E"/>
          <w:sz w:val="21"/>
          <w:szCs w:val="21"/>
        </w:rPr>
        <w:t xml:space="preserve">Tracking Field: Consequence Cascade. </w:t>
      </w:r>
      <w:r>
        <w:rPr>
          <w:rFonts w:ascii="Garamond" w:cs="Garamond" w:eastAsia="Garamond" w:hAnsi="Garamond"/>
          <w:b w:val="false"/>
          <w:bCs w:val="false"/>
          <w:i w:val="false"/>
          <w:iCs w:val="false"/>
          <w:color w:val="333333"/>
          <w:sz w:val="21"/>
          <w:szCs w:val="21"/>
        </w:rPr>
        <w:t xml:space="preserve">Filled during play as effects propagate. Which other clocks does this one affect? Which relationship map edges does it stress?</w:t>
      </w:r>
    </w:p>
    <w:p>
      <w:pPr>
        <w:spacing w:after="100" w:line="276"/>
      </w:pPr>
      <w:r>
        <w:rPr>
          <w:rFonts w:ascii="Garamond" w:cs="Garamond" w:eastAsia="Garamond" w:hAnsi="Garamond"/>
          <w:b/>
          <w:bCs/>
          <w:color w:val="1A1A2E"/>
          <w:sz w:val="21"/>
          <w:szCs w:val="21"/>
        </w:rPr>
        <w:t xml:space="preserve">Tracking Field: Current Segment. </w:t>
      </w:r>
      <w:r>
        <w:rPr>
          <w:rFonts w:ascii="Garamond" w:cs="Garamond" w:eastAsia="Garamond" w:hAnsi="Garamond"/>
          <w:b w:val="false"/>
          <w:bCs w:val="false"/>
          <w:i w:val="false"/>
          <w:iCs w:val="false"/>
          <w:color w:val="333333"/>
          <w:sz w:val="21"/>
          <w:szCs w:val="21"/>
        </w:rPr>
        <w:t xml:space="preserve">The clock’s current position. Tracked by the GM. The party never sees this number — they see symptoms and deduce position.</w:t>
      </w:r>
    </w:p>
    <w:p>
      <w:r>
        <w:br w:type="page"/>
      </w:r>
    </w:p>
    <w:p>
      <w:pPr>
        <w:pStyle w:val="Heading1"/>
        <w:spacing w:after="140" w:before="300"/>
      </w:pPr>
      <w:r>
        <w:rPr>
          <w:rFonts w:ascii="Garamond" w:cs="Garamond" w:eastAsia="Garamond" w:hAnsi="Garamond"/>
          <w:b/>
          <w:bCs/>
          <w:color w:val="1A1A2E"/>
        </w:rPr>
        <w:t xml:space="preserve">THE FOUR SCALES</w:t>
      </w:r>
    </w:p>
    <w:p>
      <w:pPr>
        <w:spacing w:after="50" w:line="276"/>
      </w:pPr>
      <w:r>
        <w:rPr>
          <w:rFonts w:ascii="Garamond" w:cs="Garamond" w:eastAsia="Garamond" w:hAnsi="Garamond"/>
          <w:b w:val="false"/>
          <w:bCs w:val="false"/>
          <w:i w:val="false"/>
          <w:iCs w:val="false"/>
          <w:color w:val="333333"/>
          <w:sz w:val="21"/>
          <w:szCs w:val="21"/>
        </w:rPr>
        <w:t xml:space="preserve">Clocks operate at four nested temporal scales. Each scale’s clocks feed into the next through threshold coupling.</w:t>
      </w:r>
    </w:p>
    <w:p>
      <w:pPr>
        <w:pStyle w:val="Heading2"/>
        <w:spacing w:after="100" w:before="220"/>
      </w:pPr>
      <w:r>
        <w:rPr>
          <w:rFonts w:ascii="Garamond" w:cs="Garamond" w:eastAsia="Garamond" w:hAnsi="Garamond"/>
          <w:b/>
          <w:bCs/>
          <w:color w:val="2B2B4B"/>
        </w:rPr>
        <w:t xml:space="preserve">Scale 1: Personal Clocks</w:t>
      </w:r>
    </w:p>
    <w:p>
      <w:pPr>
        <w:spacing w:after="100" w:line="276"/>
      </w:pPr>
      <w:r>
        <w:rPr>
          <w:rFonts w:ascii="Garamond" w:cs="Garamond" w:eastAsia="Garamond" w:hAnsi="Garamond"/>
          <w:b w:val="false"/>
          <w:bCs w:val="false"/>
          <w:i w:val="false"/>
          <w:iCs w:val="false"/>
          <w:color w:val="333333"/>
          <w:sz w:val="21"/>
          <w:szCs w:val="21"/>
        </w:rPr>
        <w:t xml:space="preserve">Every college-affiliated entity carries a persistent test (College Initiations Canon). That test IS a personal clock. The question “how close is this person to their failure state” is a clock the GM reads through NPC behavior, not through segment tracking.</w:t>
      </w:r>
    </w:p>
    <w:p>
      <w:pPr>
        <w:spacing w:after="100" w:line="276"/>
      </w:pPr>
      <w:r>
        <w:rPr>
          <w:rFonts w:ascii="Garamond" w:cs="Garamond" w:eastAsia="Garamond" w:hAnsi="Garamond"/>
          <w:b w:val="false"/>
          <w:bCs w:val="false"/>
          <w:i w:val="false"/>
          <w:iCs w:val="false"/>
          <w:color w:val="333333"/>
          <w:sz w:val="21"/>
          <w:szCs w:val="21"/>
        </w:rPr>
        <w:t xml:space="preserve">The personal clock does not tick on a schedule. It ticks on exposure. Every patient the chirurgeon loses advances their clock toward numbness. Every impossible situation the Stormpeak officer faces advances theirs toward cynicism. The exposure is the tick trigger. The failure state is the terminal state.</w:t>
      </w:r>
    </w:p>
    <w:p>
      <w:pPr>
        <w:spacing w:after="100" w:line="276"/>
      </w:pPr>
      <w:r>
        <w:rPr>
          <w:rFonts w:ascii="Garamond" w:cs="Garamond" w:eastAsia="Garamond" w:hAnsi="Garamond"/>
          <w:b w:val="false"/>
          <w:bCs w:val="false"/>
          <w:i w:val="false"/>
          <w:iCs w:val="false"/>
          <w:color w:val="333333"/>
          <w:sz w:val="21"/>
          <w:szCs w:val="21"/>
        </w:rPr>
        <w:t xml:space="preserve">NPC generator output for personal clocks: college affiliation, approximate position (early/middle/late), trend direction (mastery/failure). Three data points that tell the GM everything needed to roleplay the NPC’s emotional state and dramatic potential.</w:t>
      </w:r>
    </w:p>
    <w:p>
      <w:pPr>
        <w:pStyle w:val="Heading2"/>
        <w:spacing w:after="100" w:before="220"/>
      </w:pPr>
      <w:r>
        <w:rPr>
          <w:rFonts w:ascii="Garamond" w:cs="Garamond" w:eastAsia="Garamond" w:hAnsi="Garamond"/>
          <w:b/>
          <w:bCs/>
          <w:color w:val="2B2B4B"/>
        </w:rPr>
        <w:t xml:space="preserve">Scale 2: Scene Clocks</w:t>
      </w:r>
    </w:p>
    <w:p>
      <w:pPr>
        <w:spacing w:after="100" w:line="276"/>
      </w:pPr>
      <w:r>
        <w:rPr>
          <w:rFonts w:ascii="Garamond" w:cs="Garamond" w:eastAsia="Garamond" w:hAnsi="Garamond"/>
          <w:b w:val="false"/>
          <w:bCs w:val="false"/>
          <w:i w:val="false"/>
          <w:iCs w:val="false"/>
          <w:color w:val="333333"/>
          <w:sz w:val="21"/>
          <w:szCs w:val="21"/>
        </w:rPr>
        <w:t xml:space="preserve">Immediate tactical countdowns operating within a single encounter or session. The guard patrol completes its circuit in twenty minutes. The ritual completes at midnight. The prisoner is executed at dawn. Scene clocks are the urgency engine for moment-to-moment play.</w:t>
      </w:r>
    </w:p>
    <w:p>
      <w:pPr>
        <w:spacing w:after="100" w:line="276"/>
      </w:pPr>
      <w:r>
        <w:rPr>
          <w:rFonts w:ascii="Garamond" w:cs="Garamond" w:eastAsia="Garamond" w:hAnsi="Garamond"/>
          <w:b w:val="false"/>
          <w:bCs w:val="false"/>
          <w:i w:val="false"/>
          <w:iCs w:val="false"/>
          <w:color w:val="333333"/>
          <w:sz w:val="21"/>
          <w:szCs w:val="21"/>
        </w:rPr>
        <w:t xml:space="preserve">Scene clocks typically have 4-6 segments with event-triggered or time-triggered ticks. They resolve within one session. Their terminal states are immediate and visible — the patrol arrives, the ritual completes, the execution occurs. Scene clocks produce the Session’s high-tension beats.</w:t>
      </w:r>
    </w:p>
    <w:p>
      <w:pPr>
        <w:pStyle w:val="Heading2"/>
        <w:spacing w:after="100" w:before="220"/>
      </w:pPr>
      <w:r>
        <w:rPr>
          <w:rFonts w:ascii="Garamond" w:cs="Garamond" w:eastAsia="Garamond" w:hAnsi="Garamond"/>
          <w:b/>
          <w:bCs/>
          <w:color w:val="2B2B4B"/>
        </w:rPr>
        <w:t xml:space="preserve">Scale 3: Factional Clocks</w:t>
      </w:r>
    </w:p>
    <w:p>
      <w:pPr>
        <w:spacing w:after="100" w:line="276"/>
      </w:pPr>
      <w:r>
        <w:rPr>
          <w:rFonts w:ascii="Garamond" w:cs="Garamond" w:eastAsia="Garamond" w:hAnsi="Garamond"/>
          <w:b w:val="false"/>
          <w:bCs w:val="false"/>
          <w:i w:val="false"/>
          <w:iCs w:val="false"/>
          <w:color w:val="333333"/>
          <w:sz w:val="21"/>
          <w:szCs w:val="21"/>
        </w:rPr>
        <w:t xml:space="preserve">Multi-session operations driven by fronts (Document 3A) and advanced by faction turns (Document 3C). The ward network expands across a city. The intelligence operation maps the target’s vulnerabilities. The trade route pushes into contested territory. Factional clocks are the campaign’s arc engine.</w:t>
      </w:r>
    </w:p>
    <w:p>
      <w:pPr>
        <w:spacing w:after="100" w:line="276"/>
      </w:pPr>
      <w:r>
        <w:rPr>
          <w:rFonts w:ascii="Garamond" w:cs="Garamond" w:eastAsia="Garamond" w:hAnsi="Garamond"/>
          <w:b w:val="false"/>
          <w:bCs w:val="false"/>
          <w:i w:val="false"/>
          <w:iCs w:val="false"/>
          <w:color w:val="333333"/>
          <w:sz w:val="21"/>
          <w:szCs w:val="21"/>
        </w:rPr>
        <w:t xml:space="preserve">Factional clocks typically have 6-8 segments. They advance between sessions through faction turns and during sessions through party interaction. Their terminal states reshape the setting — an institution achieves its objective, a power balance shifts, a region’s character changes. Factional clocks produce the campaign’s dramatic turning points.</w:t>
      </w:r>
    </w:p>
    <w:p>
      <w:pPr>
        <w:pStyle w:val="Heading2"/>
        <w:spacing w:after="100" w:before="220"/>
      </w:pPr>
      <w:r>
        <w:rPr>
          <w:rFonts w:ascii="Garamond" w:cs="Garamond" w:eastAsia="Garamond" w:hAnsi="Garamond"/>
          <w:b/>
          <w:bCs/>
          <w:color w:val="2B2B4B"/>
        </w:rPr>
        <w:t xml:space="preserve">Scale 4: Civilizational Clocks (The Zoetrope)</w:t>
      </w:r>
    </w:p>
    <w:p>
      <w:pPr>
        <w:spacing w:after="100" w:line="276"/>
      </w:pPr>
      <w:r>
        <w:rPr>
          <w:rFonts w:ascii="Garamond" w:cs="Garamond" w:eastAsia="Garamond" w:hAnsi="Garamond"/>
          <w:b w:val="false"/>
          <w:bCs w:val="false"/>
          <w:i w:val="false"/>
          <w:iCs w:val="false"/>
          <w:color w:val="333333"/>
          <w:sz w:val="21"/>
          <w:szCs w:val="21"/>
        </w:rPr>
        <w:t xml:space="preserve">The Political Zoetrope’s 16-position lifecycle. Decades per revolution. Civilizational clocks are not tracked with segments — they are tracked with qualitative pressure (no pressure / building / critical). When critical pressure is reached, the Zoetrope position transitions during the next campaign arc.</w:t>
      </w:r>
    </w:p>
    <w:p>
      <w:pPr>
        <w:spacing w:after="100" w:line="276"/>
      </w:pPr>
      <w:r>
        <w:rPr>
          <w:rFonts w:ascii="Garamond" w:cs="Garamond" w:eastAsia="Garamond" w:hAnsi="Garamond"/>
          <w:b w:val="false"/>
          <w:bCs w:val="false"/>
          <w:i w:val="false"/>
          <w:iCs w:val="false"/>
          <w:color w:val="333333"/>
          <w:sz w:val="21"/>
          <w:szCs w:val="21"/>
        </w:rPr>
        <w:t xml:space="preserve">Civilizational clocks are fed by accumulated factional clock completions (Document 3C, Zoetrope Coupling). No single factional resolution moves the Zoetrope. Sustained, consistent pressure from the same methodological family across multiple arcs overcomes the Smoothing Effect’s civilizational-scale resistance.</w:t>
      </w:r>
    </w:p>
    <w:p>
      <w:pPr>
        <w:pStyle w:val="Heading2"/>
        <w:spacing w:after="100" w:before="220"/>
      </w:pPr>
      <w:r>
        <w:rPr>
          <w:rFonts w:ascii="Garamond" w:cs="Garamond" w:eastAsia="Garamond" w:hAnsi="Garamond"/>
          <w:b/>
          <w:bCs/>
          <w:color w:val="2B2B4B"/>
        </w:rPr>
        <w:t xml:space="preserve">Threshold Coupling Between Scales</w:t>
      </w:r>
    </w:p>
    <w:p>
      <w:pPr>
        <w:spacing w:after="100" w:line="276"/>
      </w:pPr>
      <w:r>
        <w:rPr>
          <w:rFonts w:ascii="Garamond" w:cs="Garamond" w:eastAsia="Garamond" w:hAnsi="Garamond"/>
          <w:b w:val="false"/>
          <w:bCs w:val="false"/>
          <w:i w:val="false"/>
          <w:iCs w:val="false"/>
          <w:color w:val="333333"/>
          <w:sz w:val="21"/>
          <w:szCs w:val="21"/>
        </w:rPr>
        <w:t xml:space="preserve">Personal clocks generate NPC behavior that creates scene clocks. A chirurgeon trending toward numbness handles a medical crisis differently, producing a different scene for the party. Scene clock completions aggregate into factional pressure. A failed defense of an outpost (scene) weakens the military front (factional). Factional clock completions accumulate as civilizational drift. Enough military failures shift the territory’s Zoetrope position. Each scale feeds the next. The representation chain (Document 3A) IS the distortion mechanism at every coupling point.</w:t>
      </w:r>
    </w:p>
    <w:p>
      <w:r>
        <w:br w:type="page"/>
      </w:r>
    </w:p>
    <w:p>
      <w:pPr>
        <w:pStyle w:val="Heading1"/>
        <w:spacing w:after="140" w:before="300"/>
      </w:pPr>
      <w:r>
        <w:rPr>
          <w:rFonts w:ascii="Garamond" w:cs="Garamond" w:eastAsia="Garamond" w:hAnsi="Garamond"/>
          <w:b/>
          <w:bCs/>
          <w:color w:val="1A1A2E"/>
        </w:rPr>
        <w:t xml:space="preserve">THE CONDITION TRACK MAPPING</w:t>
      </w:r>
    </w:p>
    <w:p>
      <w:pPr>
        <w:spacing w:after="50" w:line="276"/>
      </w:pPr>
      <w:r>
        <w:rPr>
          <w:rFonts w:ascii="Garamond" w:cs="Garamond" w:eastAsia="Garamond" w:hAnsi="Garamond"/>
          <w:b w:val="false"/>
          <w:bCs w:val="false"/>
          <w:i w:val="false"/>
          <w:iCs w:val="false"/>
          <w:color w:val="333333"/>
          <w:sz w:val="21"/>
          <w:szCs w:val="21"/>
        </w:rPr>
        <w:t xml:space="preserve">The four Condition Tracks are clock instances with specific mechanical resolution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960"/>
        <w:gridCol w:w="2800"/>
      </w:tblGrid>
      <w:tr>
        <w:tc>
          <w:tcPr>
            <w:tcW w:type="dxa" w:w="14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Condition Track</w:t>
            </w:r>
          </w:p>
        </w:tc>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Clock Template Field</w:t>
            </w:r>
          </w:p>
        </w:tc>
        <w:tc>
          <w:tcPr>
            <w:tcW w:type="dxa" w:w="29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Mechanical Expression</w:t>
            </w:r>
          </w:p>
        </w:tc>
        <w:tc>
          <w:tcPr>
            <w:tcW w:type="dxa" w:w="28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Narrative Expression</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Physical</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Damage type = Borderlands pressure. Segments = HP thresholds. Terminal = unconscious/dead.</w:t>
            </w:r>
          </w:p>
        </w:tc>
        <w:tc>
          <w:tcPr>
            <w:tcW w:type="dxa" w:w="2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Hit points, wounds, exhaustion levels. Soak reduces incoming damage. Composite Defense determines hit threshold.</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Visible injuries, movement impairment, bleeding, fatigue. The body failing under accumulated physical stress.</w:t>
            </w:r>
          </w:p>
        </w:tc>
      </w:tr>
      <w:tr>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Mental</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Damage type = Palimpsest or Synod pressure. Segments = sanity/stress thresholds. Terminal = breakdown.</w:t>
            </w:r>
          </w:p>
        </w:tc>
        <w:tc>
          <w:tcPr>
            <w:tcW w:type="dxa" w:w="2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Mental stress points. Willpower saves. Concentration checks under accumulated mental pressure.</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Confusion, paranoia, fixation, dissociation. The mind failing under accumulated cognitive or existential stress.</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Social</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Damage type = social pressure. Segments = Poise thresholds. Terminal = disgraced/exiled.</w:t>
            </w:r>
          </w:p>
        </w:tc>
        <w:tc>
          <w:tcPr>
            <w:tcW w:type="dxa" w:w="2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Poise (social HP). Clout (social background influence). Social combat resolution through persuasion, intimidation, deception.</w:t>
            </w:r>
          </w:p>
        </w:tc>
        <w:tc>
          <w:tcPr>
            <w:tcW w:type="dxa" w:w="2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Reputation damage, relationship fractures, institutional loss of face. The social position eroding under accumulated pressure.</w:t>
            </w:r>
          </w:p>
        </w:tc>
      </w:tr>
      <w:tr>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Metaphysical</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Damage type = planar pressure. Segments = essence/corruption thresholds. Terminal = transformation/corruption.</w:t>
            </w:r>
          </w:p>
        </w:tc>
        <w:tc>
          <w:tcPr>
            <w:tcW w:type="dxa" w:w="2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Essence points. Planar contamination levels. Isotope saturation thresholds from the five alchemy layers.</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Planar bleed symptoms, mutation onset, identity erosion, alignment drift. The soul failing under accumulated metaphysical pressure.</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same clock template governs all four tracks. A Physical Condition Track depleting during combat IS a clock advancing toward a terminal state (unconsciousness). The healer restoring hit points IS retarding that clock. The intervention threshold (the point where healing becomes stabilization) IS the threshold on the clock template. The mechanical combat system and the narrative clock system are not parallel mechanics requiring a handshake. They are one mechanic described in two vocabularies.</w:t>
      </w:r>
    </w:p>
    <w:p>
      <w:r>
        <w:br w:type="page"/>
      </w:r>
    </w:p>
    <w:p>
      <w:pPr>
        <w:pStyle w:val="Heading1"/>
        <w:spacing w:after="140" w:before="300"/>
      </w:pPr>
      <w:r>
        <w:rPr>
          <w:rFonts w:ascii="Garamond" w:cs="Garamond" w:eastAsia="Garamond" w:hAnsi="Garamond"/>
          <w:b/>
          <w:bCs/>
          <w:color w:val="1A1A2E"/>
        </w:rPr>
        <w:t xml:space="preserve">BANG GENERATION AT THRESHOLD</w:t>
      </w:r>
    </w:p>
    <w:p>
      <w:pPr>
        <w:spacing w:after="50" w:line="276"/>
      </w:pPr>
      <w:r>
        <w:rPr>
          <w:rFonts w:ascii="Garamond" w:cs="Garamond" w:eastAsia="Garamond" w:hAnsi="Garamond"/>
          <w:b w:val="false"/>
          <w:bCs w:val="false"/>
          <w:i w:val="false"/>
          <w:iCs w:val="false"/>
          <w:color w:val="333333"/>
          <w:sz w:val="21"/>
          <w:szCs w:val="21"/>
        </w:rPr>
        <w:t xml:space="preserve">The intervention threshold (Field 7) IS the bang trigger. When a clock crosses its threshold, the situation transforms from preventable to mitigable. That transformation is a bang — a forced-choice situation with no predetermined right answer that demands immediate response.</w:t>
      </w:r>
    </w:p>
    <w:p>
      <w:pPr>
        <w:pStyle w:val="Heading2"/>
        <w:spacing w:after="100" w:before="220"/>
      </w:pPr>
      <w:r>
        <w:rPr>
          <w:rFonts w:ascii="Garamond" w:cs="Garamond" w:eastAsia="Garamond" w:hAnsi="Garamond"/>
          <w:b/>
          <w:bCs/>
          <w:color w:val="2B2B4B"/>
        </w:rPr>
        <w:t xml:space="preserve">Before the Threshold</w:t>
      </w:r>
    </w:p>
    <w:p>
      <w:pPr>
        <w:spacing w:after="100" w:line="276"/>
      </w:pPr>
      <w:r>
        <w:rPr>
          <w:rFonts w:ascii="Garamond" w:cs="Garamond" w:eastAsia="Garamond" w:hAnsi="Garamond"/>
          <w:b w:val="false"/>
          <w:bCs w:val="false"/>
          <w:i w:val="false"/>
          <w:iCs w:val="false"/>
          <w:color w:val="333333"/>
          <w:sz w:val="21"/>
          <w:szCs w:val="21"/>
        </w:rPr>
        <w:t xml:space="preserve">The party can stop the clock entirely. Disrupt the front’s operation. Remove the driving NPC. Sever the resource chain. The intervention prevents the terminal state from ever arriving. The dramatic tension is “can we stop this in time?”</w:t>
      </w:r>
    </w:p>
    <w:p>
      <w:pPr>
        <w:pStyle w:val="Heading2"/>
        <w:spacing w:after="100" w:before="220"/>
      </w:pPr>
      <w:r>
        <w:rPr>
          <w:rFonts w:ascii="Garamond" w:cs="Garamond" w:eastAsia="Garamond" w:hAnsi="Garamond"/>
          <w:b/>
          <w:bCs/>
          <w:color w:val="2B2B4B"/>
        </w:rPr>
        <w:t xml:space="preserve">At the Threshold</w:t>
      </w:r>
    </w:p>
    <w:p>
      <w:pPr>
        <w:spacing w:after="100" w:line="276"/>
      </w:pPr>
      <w:r>
        <w:rPr>
          <w:rFonts w:ascii="Garamond" w:cs="Garamond" w:eastAsia="Garamond" w:hAnsi="Garamond"/>
          <w:b w:val="false"/>
          <w:bCs w:val="false"/>
          <w:i w:val="false"/>
          <w:iCs w:val="false"/>
          <w:color w:val="333333"/>
          <w:sz w:val="21"/>
          <w:szCs w:val="21"/>
        </w:rPr>
        <w:t xml:space="preserve">The situation crosses the line. Prevention is no longer possible. The terminal state is arriving — the question is no longer whether but how severely. The dramatic tension shifts from “can we stop it” to “how do we survive it” or “what do we sacrifice to limit the damage.” This shift IS the bang. The party must make a decision under changed constraints.</w:t>
      </w:r>
    </w:p>
    <w:p>
      <w:pPr>
        <w:spacing w:after="100" w:line="276"/>
      </w:pPr>
      <w:r>
        <w:rPr>
          <w:rFonts w:ascii="Garamond" w:cs="Garamond" w:eastAsia="Garamond" w:hAnsi="Garamond"/>
          <w:b w:val="false"/>
          <w:bCs w:val="false"/>
          <w:i w:val="false"/>
          <w:iCs w:val="false"/>
          <w:color w:val="333333"/>
          <w:sz w:val="21"/>
          <w:szCs w:val="21"/>
        </w:rPr>
        <w:t xml:space="preserve">Threshold crossings are the session’s peak dramatic moments. They should be presented with full expression-layer investment — the dramatic pause (theater), the crescendo (music), the splash page (comics). Collins’ Interaction Ritual conditions (focused attention, shared mood, mutual awareness) must be met for the threshold crossing to produce collective emotional impact. If the table is distracted, the threshold crossing falls flat regardless of its structural significance.</w:t>
      </w:r>
    </w:p>
    <w:p>
      <w:pPr>
        <w:pStyle w:val="Heading2"/>
        <w:spacing w:after="100" w:before="220"/>
      </w:pPr>
      <w:r>
        <w:rPr>
          <w:rFonts w:ascii="Garamond" w:cs="Garamond" w:eastAsia="Garamond" w:hAnsi="Garamond"/>
          <w:b/>
          <w:bCs/>
          <w:color w:val="2B2B4B"/>
        </w:rPr>
        <w:t xml:space="preserve">After the Threshold</w:t>
      </w:r>
    </w:p>
    <w:p>
      <w:pPr>
        <w:spacing w:after="100" w:line="276"/>
      </w:pPr>
      <w:r>
        <w:rPr>
          <w:rFonts w:ascii="Garamond" w:cs="Garamond" w:eastAsia="Garamond" w:hAnsi="Garamond"/>
          <w:b w:val="false"/>
          <w:bCs w:val="false"/>
          <w:i w:val="false"/>
          <w:iCs w:val="false"/>
          <w:color w:val="333333"/>
          <w:sz w:val="21"/>
          <w:szCs w:val="21"/>
        </w:rPr>
        <w:t xml:space="preserve">Mitigation only. The party’s choices determine how much damage the terminal state produces, who bears it, and what the new status quo looks like. Every post-threshold choice involves a tradeoff. Save the building or save the people. Preserve the alliance or preserve the truth. The tradeoffs ARE the meaningful choices that produce the campaign’s thematic content through the retrospective lens.</w:t>
      </w:r>
    </w:p>
    <w:p>
      <w:r>
        <w:br w:type="page"/>
      </w:r>
    </w:p>
    <w:p>
      <w:pPr>
        <w:pStyle w:val="Heading1"/>
        <w:spacing w:after="140" w:before="300"/>
      </w:pPr>
      <w:r>
        <w:rPr>
          <w:rFonts w:ascii="Garamond" w:cs="Garamond" w:eastAsia="Garamond" w:hAnsi="Garamond"/>
          <w:b/>
          <w:bCs/>
          <w:color w:val="1A1A2E"/>
        </w:rPr>
        <w:t xml:space="preserve">MULTIPLE CLOCKS AND RHYTHM</w:t>
      </w:r>
    </w:p>
    <w:p>
      <w:pPr>
        <w:spacing w:after="50" w:line="276"/>
      </w:pPr>
      <w:r>
        <w:rPr>
          <w:rFonts w:ascii="Garamond" w:cs="Garamond" w:eastAsia="Garamond" w:hAnsi="Garamond"/>
          <w:b w:val="false"/>
          <w:bCs w:val="false"/>
          <w:i w:val="false"/>
          <w:iCs w:val="false"/>
          <w:color w:val="333333"/>
          <w:sz w:val="21"/>
          <w:szCs w:val="21"/>
        </w:rPr>
        <w:t xml:space="preserve">A well-prepared setting has multiple clocks running simultaneously at different rates. The interaction between clock rates produces the session’s natural rhythm without the GM managing pacing manually.</w:t>
      </w:r>
    </w:p>
    <w:p>
      <w:pPr>
        <w:spacing w:after="100" w:line="276"/>
      </w:pPr>
      <w:r>
        <w:rPr>
          <w:rFonts w:ascii="Garamond" w:cs="Garamond" w:eastAsia="Garamond" w:hAnsi="Garamond"/>
          <w:b w:val="false"/>
          <w:bCs w:val="false"/>
          <w:i w:val="false"/>
          <w:iCs w:val="false"/>
          <w:color w:val="333333"/>
          <w:sz w:val="21"/>
          <w:szCs w:val="21"/>
        </w:rPr>
        <w:t xml:space="preserve">A fast clock (4 segments, event-triggered) creates urgency. A slow clock (8 segments, accumulation-triggered) creates background dread. A personal clock (no fixed segments, behavior-read) creates character depth. When a fast clock reaches threshold while a slow clock is at segment 2 and a personal clock is at mid-career, the session has three layers of temporal pressure operating simultaneously: immediate crisis, building threat, and deepening character. The layers produce natural beat alternation without the GM authoring the rhythm.</w:t>
      </w:r>
    </w:p>
    <w:p>
      <w:pPr>
        <w:pStyle w:val="Heading2"/>
        <w:spacing w:after="100" w:before="220"/>
      </w:pPr>
      <w:r>
        <w:rPr>
          <w:rFonts w:ascii="Garamond" w:cs="Garamond" w:eastAsia="Garamond" w:hAnsi="Garamond"/>
          <w:b/>
          <w:bCs/>
          <w:color w:val="2B2B4B"/>
        </w:rPr>
        <w:t xml:space="preserve">Clock Interaction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Sympathetic Ticking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Two clocks that share a driving college or pressure type may advance together. When one ticks, the other accelerates. A military front’s expansion clock and its supply line clock are sympathetic — successful expansion demands more supply, which advances the supply clock.</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Antagonistic Ticking</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Two clocks that oppose each other. Advancing one retards the other. The containment clock and the probe clock in the Kyril/Vestus dynamic are antagonistic — successful containment retards the probe, but the probe’s advancement degrades containment.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Independent Ticking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Clocks with no connection. They advance on their own schedules without affecting each other. Independent clocks create the sense of a complex world with multiple unrelated situations in motion.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Cascading Ticks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One clock’s advancement triggers another clock’s tick through the relationship map (Document 3B). The consequence propagation rules determine when cascades occur. This is the primary mechanism for emergent complexity.</w:t>
            </w:r>
          </w:p>
        </w:tc>
      </w:tr>
    </w:tbl>
    <w:p>
      <w:r>
        <w:br w:type="page"/>
      </w:r>
    </w:p>
    <w:p>
      <w:pPr>
        <w:pStyle w:val="Heading1"/>
        <w:spacing w:after="140" w:before="300"/>
      </w:pPr>
      <w:r>
        <w:rPr>
          <w:rFonts w:ascii="Garamond" w:cs="Garamond" w:eastAsia="Garamond" w:hAnsi="Garamond"/>
          <w:b/>
          <w:bCs/>
          <w:color w:val="1A1A2E"/>
        </w:rPr>
        <w:t xml:space="preserve">PREP-PHASE VS. PLAY-PHASE CLOCKS</w:t>
      </w:r>
    </w:p>
    <w:p>
      <w:pPr>
        <w:spacing w:after="50" w:line="276"/>
      </w:pPr>
      <w:r>
        <w:rPr>
          <w:rFonts w:ascii="Garamond" w:cs="Garamond" w:eastAsia="Garamond" w:hAnsi="Garamond"/>
          <w:b w:val="false"/>
          <w:bCs w:val="false"/>
          <w:i w:val="false"/>
          <w:iCs w:val="false"/>
          <w:color w:val="333333"/>
          <w:sz w:val="21"/>
          <w:szCs w:val="21"/>
        </w:rPr>
        <w:t xml:space="preserve">The boundary between Fronts (Vertebra 3) and Clocks (Vertebra 4) is the boundary between prep and play.</w:t>
      </w:r>
    </w:p>
    <w:p>
      <w:pPr>
        <w:pStyle w:val="Heading2"/>
        <w:spacing w:after="100" w:before="220"/>
      </w:pPr>
      <w:r>
        <w:rPr>
          <w:rFonts w:ascii="Garamond" w:cs="Garamond" w:eastAsia="Garamond" w:hAnsi="Garamond"/>
          <w:b/>
          <w:bCs/>
          <w:color w:val="2B2B4B"/>
        </w:rPr>
        <w:t xml:space="preserve">Prep-Phase: Clock Potential</w:t>
      </w:r>
    </w:p>
    <w:p>
      <w:pPr>
        <w:spacing w:after="100" w:line="276"/>
      </w:pPr>
      <w:r>
        <w:rPr>
          <w:rFonts w:ascii="Garamond" w:cs="Garamond" w:eastAsia="Garamond" w:hAnsi="Garamond"/>
          <w:b w:val="false"/>
          <w:bCs w:val="false"/>
          <w:i w:val="false"/>
          <w:iCs w:val="false"/>
          <w:color w:val="333333"/>
          <w:sz w:val="21"/>
          <w:szCs w:val="21"/>
        </w:rPr>
        <w:t xml:space="preserve">During front construction, the GM describes what each front COULD track, without committing to specific mechanical values. The front sheet lists 2-4 clock potentials in narrative language: “This front could track how aggressively the archive probe escalates, how quickly the containment protocols are circumvented, or how much of the headmaster’s attention is diverted.” Each potential is one sentence. No segments. No thresholds. Just what it would track.</w:t>
      </w:r>
    </w:p>
    <w:p>
      <w:pPr>
        <w:pStyle w:val="Heading2"/>
        <w:spacing w:after="100" w:before="220"/>
      </w:pPr>
      <w:r>
        <w:rPr>
          <w:rFonts w:ascii="Garamond" w:cs="Garamond" w:eastAsia="Garamond" w:hAnsi="Garamond"/>
          <w:b/>
          <w:bCs/>
          <w:color w:val="2B2B4B"/>
        </w:rPr>
        <w:t xml:space="preserve">Play-Phase: Clock Instantiation</w:t>
      </w:r>
    </w:p>
    <w:p>
      <w:pPr>
        <w:spacing w:after="100" w:line="276"/>
      </w:pPr>
      <w:r>
        <w:rPr>
          <w:rFonts w:ascii="Garamond" w:cs="Garamond" w:eastAsia="Garamond" w:hAnsi="Garamond"/>
          <w:b w:val="false"/>
          <w:bCs w:val="false"/>
          <w:i w:val="false"/>
          <w:iCs w:val="false"/>
          <w:color w:val="333333"/>
          <w:sz w:val="21"/>
          <w:szCs w:val="21"/>
        </w:rPr>
        <w:t xml:space="preserve">When the party engages with a front’s area of operation, the GM instantiates specific clocks from the potential menu. The nine template fields are filled in using the play context:</w:t>
      </w:r>
    </w:p>
    <w:p>
      <w:pPr>
        <w:spacing w:after="100" w:line="276"/>
      </w:pPr>
      <w:r>
        <w:rPr>
          <w:rFonts w:ascii="Garamond" w:cs="Garamond" w:eastAsia="Garamond" w:hAnsi="Garamond"/>
          <w:b/>
          <w:bCs/>
          <w:color w:val="1A1A2E"/>
          <w:sz w:val="21"/>
          <w:szCs w:val="21"/>
        </w:rPr>
        <w:t xml:space="preserve">Segments: </w:t>
      </w:r>
      <w:r>
        <w:rPr>
          <w:rFonts w:ascii="Garamond" w:cs="Garamond" w:eastAsia="Garamond" w:hAnsi="Garamond"/>
          <w:b w:val="false"/>
          <w:bCs w:val="false"/>
          <w:i w:val="false"/>
          <w:iCs w:val="false"/>
          <w:color w:val="333333"/>
          <w:sz w:val="21"/>
          <w:szCs w:val="21"/>
        </w:rPr>
        <w:t xml:space="preserve">How long should this clock run at the table? 4 segments resolves in one session. 6 spans two to three. 8 is a multi-session arc. Calibrate to desired pacing.</w:t>
      </w:r>
    </w:p>
    <w:p>
      <w:pPr>
        <w:spacing w:after="100" w:line="276"/>
      </w:pPr>
      <w:r>
        <w:rPr>
          <w:rFonts w:ascii="Garamond" w:cs="Garamond" w:eastAsia="Garamond" w:hAnsi="Garamond"/>
          <w:b/>
          <w:bCs/>
          <w:color w:val="1A1A2E"/>
          <w:sz w:val="21"/>
          <w:szCs w:val="21"/>
        </w:rPr>
        <w:t xml:space="preserve">Tick trigger: </w:t>
      </w:r>
      <w:r>
        <w:rPr>
          <w:rFonts w:ascii="Garamond" w:cs="Garamond" w:eastAsia="Garamond" w:hAnsi="Garamond"/>
          <w:b w:val="false"/>
          <w:bCs w:val="false"/>
          <w:i w:val="false"/>
          <w:iCs w:val="false"/>
          <w:color w:val="333333"/>
          <w:sz w:val="21"/>
          <w:szCs w:val="21"/>
        </w:rPr>
        <w:t xml:space="preserve">Should the clock respond to the party (event-triggered) or pressure the party (session-triggered)? Event triggers make the party feel agency. Session triggers make the party feel urgency. Hybrid triggers create both.</w:t>
      </w:r>
    </w:p>
    <w:p>
      <w:pPr>
        <w:spacing w:after="100" w:line="276"/>
      </w:pPr>
      <w:r>
        <w:rPr>
          <w:rFonts w:ascii="Garamond" w:cs="Garamond" w:eastAsia="Garamond" w:hAnsi="Garamond"/>
          <w:b/>
          <w:bCs/>
          <w:color w:val="1A1A2E"/>
          <w:sz w:val="21"/>
          <w:szCs w:val="21"/>
        </w:rPr>
        <w:t xml:space="preserve">Threshold: </w:t>
      </w:r>
      <w:r>
        <w:rPr>
          <w:rFonts w:ascii="Garamond" w:cs="Garamond" w:eastAsia="Garamond" w:hAnsi="Garamond"/>
          <w:b w:val="false"/>
          <w:bCs w:val="false"/>
          <w:i w:val="false"/>
          <w:iCs w:val="false"/>
          <w:color w:val="333333"/>
          <w:sz w:val="21"/>
          <w:szCs w:val="21"/>
        </w:rPr>
        <w:t xml:space="preserve">Where does prevention become mitigation? Place the threshold where the dramatic shift produces the most interesting forced choice.</w:t>
      </w:r>
    </w:p>
    <w:p>
      <w:pPr>
        <w:spacing w:after="100" w:line="276"/>
      </w:pPr>
      <w:r>
        <w:rPr>
          <w:rFonts w:ascii="Garamond" w:cs="Garamond" w:eastAsia="Garamond" w:hAnsi="Garamond"/>
          <w:b w:val="false"/>
          <w:bCs w:val="false"/>
          <w:i w:val="false"/>
          <w:iCs w:val="false"/>
          <w:color w:val="333333"/>
          <w:sz w:val="21"/>
          <w:szCs w:val="21"/>
        </w:rPr>
        <w:t xml:space="preserve">Prep that never reaches the table is not wasted. It informed the GM’s understanding of the setting. But it does not need mechanical specifics until it matters.</w:t>
      </w:r>
    </w:p>
    <w:p>
      <w:r>
        <w:br w:type="page"/>
      </w:r>
    </w:p>
    <w:p>
      <w:pPr>
        <w:pStyle w:val="Heading1"/>
        <w:spacing w:after="140" w:before="300"/>
      </w:pPr>
      <w:r>
        <w:rPr>
          <w:rFonts w:ascii="Garamond" w:cs="Garamond" w:eastAsia="Garamond" w:hAnsi="Garamond"/>
          <w:b/>
          <w:bCs/>
          <w:color w:val="1A1A2E"/>
        </w:rPr>
        <w:t xml:space="preserve">EXPRESSION GUIDANCE: TEMPORAL TEXTURE</w:t>
      </w:r>
    </w:p>
    <w:p>
      <w:pPr>
        <w:spacing w:after="50" w:line="276"/>
      </w:pPr>
      <w:r>
        <w:rPr>
          <w:rFonts w:ascii="Garamond" w:cs="Garamond" w:eastAsia="Garamond" w:hAnsi="Garamond"/>
          <w:b w:val="false"/>
          <w:bCs w:val="false"/>
          <w:i w:val="false"/>
          <w:iCs w:val="false"/>
          <w:color w:val="333333"/>
          <w:sz w:val="21"/>
          <w:szCs w:val="21"/>
        </w:rPr>
        <w:t xml:space="preserve">Vertebra 4’s strongest expression bond is Temporal Texture — rhythm, repetition, silence, and intensity modulation. Clocks ARE rhythm. The expression layer at this vertebra determines how the rhythm feels.</w:t>
      </w:r>
    </w:p>
    <w:p>
      <w:pPr>
        <w:pStyle w:val="Heading2"/>
        <w:spacing w:after="100" w:before="220"/>
      </w:pPr>
      <w:r>
        <w:rPr>
          <w:rFonts w:ascii="Garamond" w:cs="Garamond" w:eastAsia="Garamond" w:hAnsi="Garamond"/>
          <w:b/>
          <w:bCs/>
          <w:color w:val="2B2B4B"/>
        </w:rPr>
        <w:t xml:space="preserve">Crescendo</w:t>
      </w:r>
    </w:p>
    <w:p>
      <w:pPr>
        <w:spacing w:after="100" w:line="276"/>
      </w:pPr>
      <w:r>
        <w:rPr>
          <w:rFonts w:ascii="Garamond" w:cs="Garamond" w:eastAsia="Garamond" w:hAnsi="Garamond"/>
          <w:b w:val="false"/>
          <w:bCs w:val="false"/>
          <w:i w:val="false"/>
          <w:iCs w:val="false"/>
          <w:color w:val="333333"/>
          <w:sz w:val="21"/>
          <w:szCs w:val="21"/>
        </w:rPr>
        <w:t xml:space="preserve">A clock approaching threshold. Each segment’s symptoms are more intense than the last. The escalation IS the crescendo. The GM increases the description’s intensity at each stage — not more words, more weight per word. Stage 1: “The archive staff seem busy.” Stage 4: “The archive is locked. Armed guards at every entrance. Kyril hasn’t been seen in three days.” Same situation escalating. The density of alarming detail increases.</w:t>
      </w:r>
    </w:p>
    <w:p>
      <w:pPr>
        <w:pStyle w:val="Heading2"/>
        <w:spacing w:after="100" w:before="220"/>
      </w:pPr>
      <w:r>
        <w:rPr>
          <w:rFonts w:ascii="Garamond" w:cs="Garamond" w:eastAsia="Garamond" w:hAnsi="Garamond"/>
          <w:b/>
          <w:bCs/>
          <w:color w:val="2B2B4B"/>
        </w:rPr>
        <w:t xml:space="preserve">The Rest</w:t>
      </w:r>
    </w:p>
    <w:p>
      <w:pPr>
        <w:spacing w:after="100" w:line="276"/>
      </w:pPr>
      <w:r>
        <w:rPr>
          <w:rFonts w:ascii="Garamond" w:cs="Garamond" w:eastAsia="Garamond" w:hAnsi="Garamond"/>
          <w:b w:val="false"/>
          <w:bCs w:val="false"/>
          <w:i w:val="false"/>
          <w:iCs w:val="false"/>
          <w:color w:val="333333"/>
          <w:sz w:val="21"/>
          <w:szCs w:val="21"/>
        </w:rPr>
        <w:t xml:space="preserve">The silence after a clock completes or a threshold is crossed. The moment where the table processes what just happened. Do not fill it. The emotional impact needs time to register. The beat after the terminal state is reached — the moment of silence before anyone speaks — is the rest. It is the most important beat in the rhythm because it is where the meaning crystallizes.</w:t>
      </w:r>
    </w:p>
    <w:p>
      <w:pPr>
        <w:pStyle w:val="Heading2"/>
        <w:spacing w:after="100" w:before="220"/>
      </w:pPr>
      <w:r>
        <w:rPr>
          <w:rFonts w:ascii="Garamond" w:cs="Garamond" w:eastAsia="Garamond" w:hAnsi="Garamond"/>
          <w:b/>
          <w:bCs/>
          <w:color w:val="2B2B4B"/>
        </w:rPr>
        <w:t xml:space="preserve">Collins’ Interaction Ritual</w:t>
      </w:r>
    </w:p>
    <w:p>
      <w:pPr>
        <w:spacing w:after="100" w:line="276"/>
      </w:pPr>
      <w:r>
        <w:rPr>
          <w:rFonts w:ascii="Garamond" w:cs="Garamond" w:eastAsia="Garamond" w:hAnsi="Garamond"/>
          <w:b w:val="false"/>
          <w:bCs w:val="false"/>
          <w:i w:val="false"/>
          <w:iCs w:val="false"/>
          <w:color w:val="333333"/>
          <w:sz w:val="21"/>
          <w:szCs w:val="21"/>
        </w:rPr>
        <w:t xml:space="preserve">Four conditions must be met for a clock event to produce maximum emotional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Focused Attention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Everyone at the table is attending to the same moment. No side conversations, no phone checks. The threshold crossing demands full group attention.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Shared Mood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table’s emotional state is aligned. The crescendo built the mood collaboratively. By the threshold, everyone is feeling the same tension.</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Mutual Awareness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Each participant knows the others are also engaged. The shared awareness amplifies individual emotion into collective experience.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Boundary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group has a sense of insiders and outsiders. The table is a unit. The shared experience binds them. This is the campfire’s third survival function: group binding through shared emotional peaks.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When all four conditions are met, the threshold crossing produces collective effervescence — the peak emotional moment that the table remembers afterward. When any condition breaks, the same threshold crossing falls flat. The GM’s job at the clock’s climax is ensuring these conditions exist, not just narrating the event.</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Document 4B (Fulcrum Points System) defines the metacurrency for direct clock manipulation. Document 4C (Pacing and Beat Analysis) defines the rhythm-tracking system that uses clock rates to manage session energy. Together with this document, they constitute the complete Vertebra 4 architecture.</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2026-04-15T01:18:50.837Z</dcterms:created>
  <dcterms:modified xsi:type="dcterms:W3CDTF">2026-04-15T01:18:50.838Z</dcterms:modified>
</cp:coreProperties>
</file>

<file path=docProps/custom.xml><?xml version="1.0" encoding="utf-8"?>
<Properties xmlns="http://schemas.openxmlformats.org/officeDocument/2006/custom-properties" xmlns:vt="http://schemas.openxmlformats.org/officeDocument/2006/docPropsVTypes"/>
</file>