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8DA08" w14:textId="77777777" w:rsidR="00F53496" w:rsidRPr="007C2E02" w:rsidRDefault="00F53496" w:rsidP="00F53496">
      <w:pPr>
        <w:spacing w:after="0" w:line="240" w:lineRule="auto"/>
        <w:rPr>
          <w:rFonts w:ascii="Times New Roman" w:eastAsia="Times New Roman" w:hAnsi="Times New Roman" w:cs="Times New Roman"/>
          <w:kern w:val="0"/>
          <w14:ligatures w14:val="none"/>
        </w:rPr>
      </w:pPr>
      <w:r>
        <w:rPr>
          <w:rFonts w:ascii="Verdana" w:hAnsi="Verdana"/>
          <w:noProof/>
          <w:color w:val="993300"/>
          <w:sz w:val="28"/>
        </w:rPr>
        <mc:AlternateContent>
          <mc:Choice Requires="wps">
            <w:drawing>
              <wp:anchor distT="0" distB="0" distL="114300" distR="114300" simplePos="0" relativeHeight="251658240" behindDoc="0" locked="0" layoutInCell="1" allowOverlap="1" wp14:anchorId="033A52E5" wp14:editId="6F8AC7AD">
                <wp:simplePos x="0" y="0"/>
                <wp:positionH relativeFrom="column">
                  <wp:posOffset>-249898</wp:posOffset>
                </wp:positionH>
                <wp:positionV relativeFrom="page">
                  <wp:posOffset>913777</wp:posOffset>
                </wp:positionV>
                <wp:extent cx="0" cy="8229600"/>
                <wp:effectExtent l="0" t="0" r="3810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229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7015C"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9.7pt,71.95pt" to="-19.7pt,7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">
                <o:lock v:ext="edit" shapetype="f"/>
                <w10:wrap anchory="page"/>
              </v:line>
            </w:pict>
          </mc:Fallback>
        </mc:AlternateContent>
      </w:r>
      <w:r w:rsidRPr="007C2E02">
        <w:rPr>
          <w:rFonts w:ascii="Times New Roman" w:eastAsia="Times New Roman" w:hAnsi="Times New Roman" w:cs="Times New Roman"/>
          <w:kern w:val="0"/>
          <w14:ligatures w14:val="none"/>
        </w:rPr>
        <w:fldChar w:fldCharType="begin"/>
      </w:r>
      <w:r w:rsidRPr="007C2E02">
        <w:rPr>
          <w:rFonts w:ascii="Times New Roman" w:eastAsia="Times New Roman" w:hAnsi="Times New Roman" w:cs="Times New Roman"/>
          <w:kern w:val="0"/>
          <w14:ligatures w14:val="none"/>
        </w:rPr>
        <w:instrText xml:space="preserve"> INCLUDEPICTURE "https://cdn.prod.website-files.com/5c78122871c3131b38424b3b/5d6e82ca9e9eae191b813a20_Iteria%20New%20Logo.png" \* MERGEFORMATINET </w:instrText>
      </w:r>
      <w:r w:rsidRPr="007C2E02">
        <w:rPr>
          <w:rFonts w:ascii="Times New Roman" w:eastAsia="Times New Roman" w:hAnsi="Times New Roman" w:cs="Times New Roman"/>
          <w:kern w:val="0"/>
          <w14:ligatures w14:val="none"/>
        </w:rPr>
        <w:fldChar w:fldCharType="separate"/>
      </w:r>
      <w:r w:rsidRPr="007C2E02">
        <w:rPr>
          <w:rFonts w:ascii="Times New Roman" w:eastAsia="Times New Roman" w:hAnsi="Times New Roman" w:cs="Times New Roman"/>
          <w:noProof/>
          <w:kern w:val="0"/>
          <w14:ligatures w14:val="none"/>
        </w:rPr>
        <w:drawing>
          <wp:inline distT="0" distB="0" distL="0" distR="0" wp14:anchorId="3A1B3BDB" wp14:editId="41D414DA">
            <wp:extent cx="1900238" cy="677467"/>
            <wp:effectExtent l="0" t="0" r="5080" b="8890"/>
            <wp:docPr id="1" name="Picture 1"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8945" cy="730484"/>
                    </a:xfrm>
                    <a:prstGeom prst="rect">
                      <a:avLst/>
                    </a:prstGeom>
                    <a:noFill/>
                    <a:ln>
                      <a:noFill/>
                    </a:ln>
                  </pic:spPr>
                </pic:pic>
              </a:graphicData>
            </a:graphic>
          </wp:inline>
        </w:drawing>
      </w:r>
      <w:r w:rsidRPr="007C2E02">
        <w:rPr>
          <w:rFonts w:ascii="Times New Roman" w:eastAsia="Times New Roman" w:hAnsi="Times New Roman" w:cs="Times New Roman"/>
          <w:kern w:val="0"/>
          <w14:ligatures w14:val="none"/>
        </w:rPr>
        <w:fldChar w:fldCharType="end"/>
      </w:r>
    </w:p>
    <w:p w14:paraId="26B16436" w14:textId="77777777" w:rsidR="00F53496" w:rsidRDefault="00F53496" w:rsidP="00F53496"/>
    <w:p w14:paraId="7E5E3678" w14:textId="1B4F8273" w:rsidR="00F53496" w:rsidRPr="00671D3C" w:rsidRDefault="00DD647F" w:rsidP="00F53496">
      <w:pPr>
        <w:pStyle w:val="BodyText"/>
        <w:rPr>
          <w:rFonts w:ascii="Calibri" w:hAnsi="Calibri" w:cs="Calibri"/>
          <w:color w:val="80340D" w:themeColor="accent2" w:themeShade="80"/>
        </w:rPr>
      </w:pPr>
      <w:r w:rsidRPr="00671D3C">
        <w:rPr>
          <w:rFonts w:ascii="Calibri" w:hAnsi="Calibri" w:cs="Calibri"/>
          <w:color w:val="80340D" w:themeColor="accent2" w:themeShade="80"/>
        </w:rPr>
        <w:t>Executive Summary</w:t>
      </w:r>
      <w:r w:rsidR="00F53496" w:rsidRPr="00671D3C">
        <w:rPr>
          <w:rFonts w:ascii="Calibri" w:hAnsi="Calibri" w:cs="Calibri"/>
          <w:color w:val="80340D" w:themeColor="accent2" w:themeShade="80"/>
        </w:rPr>
        <w:t xml:space="preserve"> Created For:</w:t>
      </w:r>
    </w:p>
    <w:p w14:paraId="7F5C850A" w14:textId="77777777" w:rsidR="00F53496" w:rsidRPr="00671D3C" w:rsidRDefault="00F53496" w:rsidP="00F53496">
      <w:pPr>
        <w:pStyle w:val="BodyText"/>
        <w:rPr>
          <w:rFonts w:ascii="Calibri" w:hAnsi="Calibri" w:cs="Calibri"/>
          <w:color w:val="993300"/>
        </w:rPr>
      </w:pPr>
    </w:p>
    <w:p w14:paraId="1B68BCC2" w14:textId="77777777" w:rsidR="00F53496" w:rsidRPr="00671D3C" w:rsidRDefault="00F53496" w:rsidP="00F53496">
      <w:pPr>
        <w:pStyle w:val="BodyText"/>
        <w:rPr>
          <w:rFonts w:ascii="Calibri" w:hAnsi="Calibri" w:cs="Calibri"/>
          <w:b/>
          <w:bCs/>
          <w:color w:val="993300"/>
        </w:rPr>
      </w:pPr>
      <w:r w:rsidRPr="00671D3C">
        <w:rPr>
          <w:rFonts w:ascii="Calibri" w:hAnsi="Calibri" w:cs="Calibri"/>
          <w:noProof/>
          <w:color w:val="993300"/>
        </w:rPr>
        <w:drawing>
          <wp:inline distT="0" distB="0" distL="0" distR="0" wp14:anchorId="0030D64D" wp14:editId="6C99F90C">
            <wp:extent cx="2044662" cy="2666419"/>
            <wp:effectExtent l="0" t="0" r="0" b="635"/>
            <wp:docPr id="138041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4077" cy="2678697"/>
                    </a:xfrm>
                    <a:prstGeom prst="rect">
                      <a:avLst/>
                    </a:prstGeom>
                    <a:noFill/>
                    <a:ln>
                      <a:noFill/>
                    </a:ln>
                  </pic:spPr>
                </pic:pic>
              </a:graphicData>
            </a:graphic>
          </wp:inline>
        </w:drawing>
      </w:r>
    </w:p>
    <w:p w14:paraId="1C1E1627" w14:textId="77777777" w:rsidR="00F53496" w:rsidRPr="00671D3C" w:rsidRDefault="00F53496" w:rsidP="00F53496">
      <w:pPr>
        <w:pStyle w:val="BodyText"/>
        <w:rPr>
          <w:rFonts w:ascii="Calibri" w:hAnsi="Calibri" w:cs="Calibri"/>
          <w:b/>
          <w:bCs/>
          <w:color w:val="993300"/>
        </w:rPr>
      </w:pPr>
    </w:p>
    <w:p w14:paraId="49448812" w14:textId="77777777" w:rsidR="00F53496" w:rsidRPr="00671D3C" w:rsidRDefault="00F53496" w:rsidP="00F53496">
      <w:pPr>
        <w:pStyle w:val="BodyText"/>
        <w:rPr>
          <w:rFonts w:ascii="Calibri" w:hAnsi="Calibri" w:cs="Calibri"/>
          <w:b/>
          <w:bCs/>
          <w:color w:val="993300"/>
        </w:rPr>
      </w:pPr>
    </w:p>
    <w:p w14:paraId="6524F354" w14:textId="77777777" w:rsidR="00F53496" w:rsidRPr="00671D3C" w:rsidRDefault="00F53496" w:rsidP="00F53496">
      <w:pPr>
        <w:pStyle w:val="BodyText"/>
        <w:rPr>
          <w:rFonts w:ascii="Calibri" w:hAnsi="Calibri" w:cs="Calibri"/>
          <w:b/>
          <w:bCs/>
          <w:color w:val="993300"/>
        </w:rPr>
      </w:pPr>
      <w:r w:rsidRPr="00671D3C">
        <w:rPr>
          <w:rFonts w:ascii="Calibri" w:hAnsi="Calibri" w:cs="Calibri"/>
          <w:b/>
          <w:bCs/>
          <w:color w:val="993300"/>
        </w:rPr>
        <w:t>Request for Proposal for a</w:t>
      </w:r>
    </w:p>
    <w:p w14:paraId="5597C0B8" w14:textId="77777777" w:rsidR="00F53496" w:rsidRPr="00671D3C" w:rsidRDefault="00F53496" w:rsidP="00F53496">
      <w:pPr>
        <w:pStyle w:val="BodyText"/>
        <w:rPr>
          <w:rFonts w:ascii="Calibri" w:hAnsi="Calibri" w:cs="Calibri"/>
          <w:b/>
          <w:bCs/>
          <w:color w:val="993300"/>
        </w:rPr>
      </w:pPr>
      <w:r w:rsidRPr="00671D3C">
        <w:rPr>
          <w:rFonts w:ascii="Calibri" w:hAnsi="Calibri" w:cs="Calibri"/>
          <w:b/>
          <w:bCs/>
          <w:color w:val="993300"/>
        </w:rPr>
        <w:t>Enterprise Resource Planning (ERP) System</w:t>
      </w:r>
    </w:p>
    <w:p w14:paraId="39C93F91" w14:textId="77777777" w:rsidR="00F53496" w:rsidRPr="00671D3C" w:rsidRDefault="00F53496" w:rsidP="00F53496">
      <w:pPr>
        <w:pStyle w:val="BodyText"/>
        <w:rPr>
          <w:rFonts w:ascii="Calibri" w:hAnsi="Calibri" w:cs="Calibri"/>
          <w:color w:val="993300"/>
        </w:rPr>
      </w:pPr>
    </w:p>
    <w:p w14:paraId="789866A7" w14:textId="77777777" w:rsidR="00F53496" w:rsidRPr="00671D3C" w:rsidRDefault="00F53496" w:rsidP="00F53496">
      <w:pPr>
        <w:pStyle w:val="BodyText"/>
        <w:tabs>
          <w:tab w:val="left" w:pos="2418"/>
        </w:tabs>
        <w:rPr>
          <w:rFonts w:ascii="Calibri" w:hAnsi="Calibri" w:cs="Calibri"/>
          <w:color w:val="993300"/>
        </w:rPr>
      </w:pPr>
    </w:p>
    <w:p w14:paraId="09A711BA" w14:textId="77777777" w:rsidR="00F53496" w:rsidRPr="00671D3C" w:rsidRDefault="00F53496" w:rsidP="00F53496">
      <w:pPr>
        <w:pStyle w:val="BodyText"/>
        <w:rPr>
          <w:rFonts w:ascii="Calibri" w:hAnsi="Calibri" w:cs="Calibri"/>
          <w:color w:val="993300"/>
        </w:rPr>
      </w:pPr>
    </w:p>
    <w:p w14:paraId="695FC630" w14:textId="77777777" w:rsidR="00F53496" w:rsidRPr="00671D3C" w:rsidRDefault="00F53496" w:rsidP="00F53496">
      <w:pPr>
        <w:pStyle w:val="BodyText"/>
        <w:rPr>
          <w:rFonts w:ascii="Calibri" w:hAnsi="Calibri" w:cs="Calibri"/>
          <w:color w:val="993300"/>
        </w:rPr>
      </w:pPr>
    </w:p>
    <w:p w14:paraId="1A43136E" w14:textId="77777777" w:rsidR="00F53496" w:rsidRPr="00671D3C" w:rsidRDefault="00F53496" w:rsidP="00F53496">
      <w:pPr>
        <w:pStyle w:val="BodyText"/>
        <w:rPr>
          <w:rFonts w:ascii="Calibri" w:hAnsi="Calibri" w:cs="Calibri"/>
          <w:color w:val="993300"/>
        </w:rPr>
      </w:pPr>
    </w:p>
    <w:p w14:paraId="1A4D1D55" w14:textId="77777777" w:rsidR="00F53496" w:rsidRPr="00671D3C" w:rsidRDefault="00F53496" w:rsidP="00F53496">
      <w:pPr>
        <w:pStyle w:val="BodyText"/>
        <w:rPr>
          <w:rFonts w:ascii="Calibri" w:hAnsi="Calibri" w:cs="Calibri"/>
          <w:color w:val="993300"/>
        </w:rPr>
      </w:pPr>
    </w:p>
    <w:p w14:paraId="1B6B0C77" w14:textId="77777777" w:rsidR="00F53496" w:rsidRPr="00671D3C" w:rsidRDefault="00F53496" w:rsidP="00F53496">
      <w:pPr>
        <w:pStyle w:val="BodyText"/>
        <w:rPr>
          <w:rFonts w:ascii="Calibri" w:hAnsi="Calibri" w:cs="Calibri"/>
          <w:color w:val="993300"/>
        </w:rPr>
      </w:pPr>
    </w:p>
    <w:p w14:paraId="74C9E8C0" w14:textId="77777777" w:rsidR="00F53496" w:rsidRPr="00671D3C" w:rsidRDefault="00F53496" w:rsidP="00F53496">
      <w:pPr>
        <w:pStyle w:val="BodyText"/>
        <w:rPr>
          <w:rFonts w:ascii="Calibri" w:hAnsi="Calibri" w:cs="Calibri"/>
          <w:color w:val="993300"/>
        </w:rPr>
      </w:pPr>
    </w:p>
    <w:p w14:paraId="00F2FE72" w14:textId="77777777" w:rsidR="00F53496" w:rsidRPr="00671D3C" w:rsidRDefault="00F53496" w:rsidP="00F53496">
      <w:pPr>
        <w:pStyle w:val="BodyText"/>
        <w:rPr>
          <w:rFonts w:ascii="Calibri" w:hAnsi="Calibri" w:cs="Calibri"/>
          <w:color w:val="993300"/>
        </w:rPr>
      </w:pPr>
      <w:r w:rsidRPr="00671D3C">
        <w:rPr>
          <w:rFonts w:ascii="Calibri" w:hAnsi="Calibri" w:cs="Calibri"/>
          <w:color w:val="993300"/>
        </w:rPr>
        <w:t>June 20, 2025</w:t>
      </w:r>
    </w:p>
    <w:p w14:paraId="05181616" w14:textId="77777777" w:rsidR="00F53496" w:rsidRDefault="00F53496" w:rsidP="00F53496"/>
    <w:p w14:paraId="08140617" w14:textId="77777777" w:rsidR="00F53496" w:rsidRDefault="00F53496" w:rsidP="00F53496"/>
    <w:p w14:paraId="1B107B4A" w14:textId="4FB7FDDB" w:rsidR="00F53496" w:rsidRPr="00652D71" w:rsidRDefault="00F53496" w:rsidP="00F53496">
      <w:pPr>
        <w:rPr>
          <w:rFonts w:ascii="Calibri" w:hAnsi="Calibri" w:cs="Calibri"/>
          <w:b/>
          <w:bCs/>
          <w:sz w:val="22"/>
          <w:szCs w:val="22"/>
        </w:rPr>
      </w:pPr>
      <w:r w:rsidRPr="00652D71">
        <w:rPr>
          <w:rFonts w:ascii="Calibri" w:hAnsi="Calibri" w:cs="Calibri"/>
          <w:b/>
          <w:bCs/>
          <w:sz w:val="22"/>
          <w:szCs w:val="22"/>
        </w:rPr>
        <w:lastRenderedPageBreak/>
        <w:t>Executive Summary</w:t>
      </w:r>
    </w:p>
    <w:p w14:paraId="0E80A1F2" w14:textId="25151DEC" w:rsidR="00F53496" w:rsidRPr="00652D71" w:rsidRDefault="00F53496" w:rsidP="00F53496">
      <w:pPr>
        <w:spacing w:after="0"/>
        <w:rPr>
          <w:rFonts w:ascii="Calibri" w:hAnsi="Calibri" w:cs="Calibri"/>
          <w:sz w:val="22"/>
          <w:szCs w:val="22"/>
        </w:rPr>
      </w:pPr>
      <w:r w:rsidRPr="00652D71">
        <w:rPr>
          <w:rFonts w:ascii="Calibri" w:hAnsi="Calibri" w:cs="Calibri"/>
          <w:color w:val="000000" w:themeColor="text1"/>
          <w:sz w:val="22"/>
          <w:szCs w:val="22"/>
        </w:rPr>
        <w:t xml:space="preserve">iteria – US (iteria) is pleased to present our formal response to Ozaukee County ERP System Replacement Solicitation.  </w:t>
      </w:r>
      <w:r w:rsidRPr="00652D71">
        <w:rPr>
          <w:rFonts w:ascii="Calibri" w:hAnsi="Calibri" w:cs="Calibri"/>
          <w:sz w:val="22"/>
          <w:szCs w:val="22"/>
        </w:rPr>
        <w:t>As a Certified Oracle Partner focused exclusively on Oracle technologies, iteria brings unmatched experience, proven success in public sector implementations, and a deep commitment to delivering tailored, high-impact solutions that prioritize client outcomes over convenience.</w:t>
      </w:r>
    </w:p>
    <w:p w14:paraId="78FBEE06" w14:textId="77777777" w:rsidR="00F53496" w:rsidRPr="00652D71" w:rsidRDefault="00F53496" w:rsidP="00F53496">
      <w:pPr>
        <w:spacing w:after="0"/>
        <w:rPr>
          <w:rFonts w:ascii="Calibri" w:hAnsi="Calibri" w:cs="Calibri"/>
          <w:sz w:val="22"/>
          <w:szCs w:val="22"/>
        </w:rPr>
      </w:pPr>
    </w:p>
    <w:p w14:paraId="3FAF70CE" w14:textId="03E4E872" w:rsidR="00F53496" w:rsidRPr="00652D71" w:rsidRDefault="00F53496" w:rsidP="00F53496">
      <w:pPr>
        <w:rPr>
          <w:rFonts w:ascii="Calibri" w:hAnsi="Calibri" w:cs="Calibri"/>
          <w:sz w:val="22"/>
          <w:szCs w:val="22"/>
        </w:rPr>
      </w:pPr>
      <w:r w:rsidRPr="00652D71">
        <w:rPr>
          <w:rFonts w:ascii="Calibri" w:hAnsi="Calibri" w:cs="Calibri"/>
          <w:sz w:val="22"/>
          <w:szCs w:val="22"/>
        </w:rPr>
        <w:t>Founded in 2015, iteria was built on decades of experience by leaders who believed that consulting should be centered on the customer—not the bottom line. With satellite offices in Wisconsin and Illinois and over 30 years of public sector experience, our team</w:t>
      </w:r>
      <w:r w:rsidR="00472470" w:rsidRPr="00652D71">
        <w:rPr>
          <w:rFonts w:ascii="Calibri" w:hAnsi="Calibri" w:cs="Calibri"/>
          <w:sz w:val="22"/>
          <w:szCs w:val="22"/>
        </w:rPr>
        <w:t xml:space="preserve"> </w:t>
      </w:r>
      <w:r w:rsidR="00351FA4" w:rsidRPr="00652D71">
        <w:rPr>
          <w:rFonts w:ascii="Calibri" w:hAnsi="Calibri" w:cs="Calibri"/>
          <w:sz w:val="22"/>
          <w:szCs w:val="22"/>
        </w:rPr>
        <w:t xml:space="preserve">brings </w:t>
      </w:r>
      <w:r w:rsidR="00472470" w:rsidRPr="00652D71">
        <w:rPr>
          <w:rFonts w:ascii="Calibri" w:hAnsi="Calibri" w:cs="Calibri"/>
          <w:color w:val="000000" w:themeColor="text1"/>
          <w:sz w:val="22"/>
          <w:szCs w:val="22"/>
        </w:rPr>
        <w:t>localized resources to Ozaukee County</w:t>
      </w:r>
      <w:r w:rsidRPr="00652D71">
        <w:rPr>
          <w:rFonts w:ascii="Calibri" w:hAnsi="Calibri" w:cs="Calibri"/>
          <w:sz w:val="22"/>
          <w:szCs w:val="22"/>
        </w:rPr>
        <w:t xml:space="preserve"> </w:t>
      </w:r>
      <w:r w:rsidR="00DA03B3" w:rsidRPr="00652D71">
        <w:rPr>
          <w:rFonts w:ascii="Calibri" w:hAnsi="Calibri" w:cs="Calibri"/>
          <w:sz w:val="22"/>
          <w:szCs w:val="22"/>
        </w:rPr>
        <w:t xml:space="preserve">and </w:t>
      </w:r>
      <w:r w:rsidRPr="00652D71">
        <w:rPr>
          <w:rFonts w:ascii="Calibri" w:hAnsi="Calibri" w:cs="Calibri"/>
          <w:sz w:val="22"/>
          <w:szCs w:val="22"/>
        </w:rPr>
        <w:t>understands the distinct challenges faced by local governments. We have successfully implemented Oracle ERP and HCM Cloud suites across multiple counties, including the recent full-suite implementation for Fond du Lac County, WI, integrating third-party systems, supporting GASB compliance, and meeting WRS reporting requirements.</w:t>
      </w:r>
    </w:p>
    <w:p w14:paraId="488763BB" w14:textId="0C3B3736" w:rsidR="00F53496" w:rsidRPr="00652D71" w:rsidRDefault="00F53496" w:rsidP="00F53496">
      <w:pPr>
        <w:rPr>
          <w:rFonts w:ascii="Calibri" w:hAnsi="Calibri" w:cs="Calibri"/>
          <w:sz w:val="22"/>
          <w:szCs w:val="22"/>
        </w:rPr>
      </w:pPr>
      <w:r w:rsidRPr="00652D71">
        <w:rPr>
          <w:rFonts w:ascii="Calibri" w:hAnsi="Calibri" w:cs="Calibri"/>
          <w:sz w:val="22"/>
          <w:szCs w:val="22"/>
        </w:rPr>
        <w:t xml:space="preserve">iteria proposes a complete solution based on Oracle Fusion Cloud Applications, delivering modern, integrated modules for </w:t>
      </w:r>
      <w:r w:rsidRPr="00AB32F8">
        <w:rPr>
          <w:rFonts w:ascii="Calibri" w:hAnsi="Calibri" w:cs="Calibri"/>
          <w:sz w:val="22"/>
          <w:szCs w:val="22"/>
        </w:rPr>
        <w:t>Financials, Procurement, Project and Grants</w:t>
      </w:r>
      <w:r w:rsidR="008C4C0D" w:rsidRPr="00AB32F8">
        <w:rPr>
          <w:rFonts w:ascii="Calibri" w:hAnsi="Calibri" w:cs="Calibri"/>
          <w:sz w:val="22"/>
          <w:szCs w:val="22"/>
        </w:rPr>
        <w:t>,</w:t>
      </w:r>
      <w:r w:rsidR="004F704C" w:rsidRPr="00AB32F8">
        <w:rPr>
          <w:rFonts w:ascii="Calibri" w:hAnsi="Calibri" w:cs="Calibri"/>
          <w:sz w:val="22"/>
          <w:szCs w:val="22"/>
        </w:rPr>
        <w:t xml:space="preserve"> </w:t>
      </w:r>
      <w:r w:rsidR="00137218" w:rsidRPr="00AB32F8">
        <w:rPr>
          <w:rFonts w:ascii="Calibri" w:hAnsi="Calibri" w:cs="Calibri"/>
          <w:sz w:val="22"/>
          <w:szCs w:val="22"/>
        </w:rPr>
        <w:t>HCM</w:t>
      </w:r>
      <w:r w:rsidR="00D4754D" w:rsidRPr="00AB32F8">
        <w:rPr>
          <w:rFonts w:ascii="Calibri" w:hAnsi="Calibri" w:cs="Calibri"/>
          <w:sz w:val="22"/>
          <w:szCs w:val="22"/>
        </w:rPr>
        <w:t xml:space="preserve">, Recruitment </w:t>
      </w:r>
      <w:r w:rsidR="00E347B2" w:rsidRPr="00AB32F8">
        <w:rPr>
          <w:rFonts w:ascii="Calibri" w:hAnsi="Calibri" w:cs="Calibri"/>
          <w:sz w:val="22"/>
          <w:szCs w:val="22"/>
        </w:rPr>
        <w:t>and Onboarding</w:t>
      </w:r>
      <w:r w:rsidR="00FE5692" w:rsidRPr="00AB32F8">
        <w:rPr>
          <w:rFonts w:ascii="Calibri" w:hAnsi="Calibri" w:cs="Calibri"/>
          <w:sz w:val="22"/>
          <w:szCs w:val="22"/>
        </w:rPr>
        <w:t>, Time</w:t>
      </w:r>
      <w:r w:rsidR="00D4754D" w:rsidRPr="00AB32F8">
        <w:rPr>
          <w:rFonts w:ascii="Calibri" w:hAnsi="Calibri" w:cs="Calibri"/>
          <w:sz w:val="22"/>
          <w:szCs w:val="22"/>
        </w:rPr>
        <w:t xml:space="preserve"> </w:t>
      </w:r>
      <w:r w:rsidR="00FE5692" w:rsidRPr="00AB32F8">
        <w:rPr>
          <w:rFonts w:ascii="Calibri" w:hAnsi="Calibri" w:cs="Calibri"/>
          <w:sz w:val="22"/>
          <w:szCs w:val="22"/>
        </w:rPr>
        <w:t>and Labor, and Learning</w:t>
      </w:r>
      <w:r w:rsidRPr="00652D71">
        <w:rPr>
          <w:rFonts w:ascii="Calibri" w:hAnsi="Calibri" w:cs="Calibri"/>
          <w:sz w:val="22"/>
          <w:szCs w:val="22"/>
        </w:rPr>
        <w:t>. Oracle’s platform offers a best-in-class combination of security, scalability, accessibility, and depth of functionality. With Oracle’s unmatched innovation—including AI and machine learning capabilities—Ozaukee County will gain a future-ready system that evolves with its needs while preserving operational continuity.</w:t>
      </w:r>
    </w:p>
    <w:p w14:paraId="0D09CF0F" w14:textId="19E89DA7" w:rsidR="00F53496" w:rsidRPr="00652D71" w:rsidRDefault="00F53496" w:rsidP="00F53496">
      <w:pPr>
        <w:rPr>
          <w:rFonts w:ascii="Calibri" w:hAnsi="Calibri" w:cs="Calibri"/>
          <w:sz w:val="22"/>
          <w:szCs w:val="22"/>
        </w:rPr>
      </w:pPr>
      <w:r w:rsidRPr="00652D71">
        <w:rPr>
          <w:rFonts w:ascii="Calibri" w:hAnsi="Calibri" w:cs="Calibri"/>
          <w:sz w:val="22"/>
          <w:szCs w:val="22"/>
        </w:rPr>
        <w:t>Our approach is holistic. We don’t take shortcuts or apply cookie-cutter templates; we engineer solutions that are sustainable, upgrade-safe, and aligned with the County’s long-term goals. iteria’s strength lies in understanding the downstream and upstream impacts of ERP design decisions—allowing us to deliver a system that not only meets immediate operational needs but supports continued growth and regulatory compliance.</w:t>
      </w:r>
    </w:p>
    <w:p w14:paraId="763DF567" w14:textId="77777777" w:rsidR="00125FC9" w:rsidRPr="00652D71" w:rsidRDefault="00125FC9" w:rsidP="00125FC9">
      <w:pPr>
        <w:spacing w:after="0"/>
        <w:rPr>
          <w:rFonts w:ascii="Calibri" w:hAnsi="Calibri" w:cs="Calibri"/>
          <w:color w:val="000000" w:themeColor="text1"/>
          <w:sz w:val="22"/>
          <w:szCs w:val="22"/>
        </w:rPr>
      </w:pPr>
      <w:r w:rsidRPr="00125FC9">
        <w:rPr>
          <w:rFonts w:ascii="Calibri" w:hAnsi="Calibri" w:cs="Calibri"/>
          <w:color w:val="000000" w:themeColor="text1"/>
          <w:sz w:val="22"/>
          <w:szCs w:val="22"/>
        </w:rPr>
        <w:t>We appreciate the opportunity to partner with Ozaukee County on this important initiative. At iteria, we are confident that our public sector expertise, Oracle specialization, and commitment to long-term client success uniquely position us to deliver a solution that will serve the County well into the future.</w:t>
      </w:r>
    </w:p>
    <w:p w14:paraId="586C94FD" w14:textId="77777777" w:rsidR="00125FC9" w:rsidRPr="00652D71" w:rsidRDefault="00125FC9" w:rsidP="00125FC9">
      <w:pPr>
        <w:spacing w:after="0"/>
        <w:rPr>
          <w:rFonts w:ascii="Calibri" w:hAnsi="Calibri" w:cs="Calibri"/>
          <w:color w:val="000000" w:themeColor="text1"/>
          <w:sz w:val="22"/>
          <w:szCs w:val="22"/>
        </w:rPr>
      </w:pPr>
    </w:p>
    <w:p w14:paraId="5D2DC6CD" w14:textId="226172B6" w:rsidR="00652D71" w:rsidRPr="00125FC9" w:rsidRDefault="00652D71" w:rsidP="00125FC9">
      <w:pPr>
        <w:spacing w:after="0"/>
        <w:rPr>
          <w:rFonts w:ascii="Arial" w:hAnsi="Arial" w:cs="Arial"/>
          <w:color w:val="000000" w:themeColor="text1"/>
          <w:sz w:val="22"/>
          <w:szCs w:val="22"/>
        </w:rPr>
      </w:pPr>
      <w:r w:rsidRPr="00652D71">
        <w:rPr>
          <w:rFonts w:ascii="Calibri" w:hAnsi="Calibri" w:cs="Calibri"/>
          <w:color w:val="000000" w:themeColor="text1"/>
          <w:sz w:val="22"/>
          <w:szCs w:val="22"/>
        </w:rPr>
        <w:t>We look forward to supporting Ozaukee County during the RFP selection process and beyond.</w:t>
      </w:r>
    </w:p>
    <w:p w14:paraId="5CA19701" w14:textId="77777777" w:rsidR="00F53496" w:rsidRPr="00C4590E" w:rsidRDefault="00F53496" w:rsidP="00F53496">
      <w:pPr>
        <w:spacing w:after="0"/>
        <w:rPr>
          <w:rFonts w:ascii="Arial" w:hAnsi="Arial" w:cs="Arial"/>
          <w:color w:val="000000" w:themeColor="text1"/>
          <w:sz w:val="22"/>
          <w:szCs w:val="22"/>
        </w:rPr>
      </w:pPr>
    </w:p>
    <w:p w14:paraId="3E2AD73B" w14:textId="77777777" w:rsidR="00F53496" w:rsidRPr="00C4590E" w:rsidRDefault="00F53496" w:rsidP="00F53496">
      <w:pPr>
        <w:spacing w:after="0"/>
        <w:rPr>
          <w:rFonts w:ascii="Arial" w:hAnsi="Arial" w:cs="Arial"/>
          <w:color w:val="000000" w:themeColor="text1"/>
          <w:sz w:val="22"/>
          <w:szCs w:val="22"/>
        </w:rPr>
      </w:pPr>
      <w:r w:rsidRPr="00C4590E">
        <w:rPr>
          <w:rFonts w:ascii="Arial" w:hAnsi="Arial" w:cs="Arial"/>
          <w:color w:val="000000" w:themeColor="text1"/>
          <w:sz w:val="22"/>
          <w:szCs w:val="22"/>
        </w:rPr>
        <w:t>Sincerely,</w:t>
      </w:r>
    </w:p>
    <w:p w14:paraId="0C8FD26C" w14:textId="77777777" w:rsidR="00F53496" w:rsidRPr="00C4590E" w:rsidRDefault="00F53496" w:rsidP="00F53496">
      <w:pPr>
        <w:spacing w:after="0"/>
        <w:rPr>
          <w:rFonts w:ascii="Arial" w:hAnsi="Arial" w:cs="Arial"/>
          <w:color w:val="000000" w:themeColor="text1"/>
          <w:sz w:val="22"/>
          <w:szCs w:val="22"/>
        </w:rPr>
      </w:pPr>
      <w:r w:rsidRPr="00C4590E">
        <w:rPr>
          <w:rFonts w:ascii="Arial" w:hAnsi="Arial" w:cs="Arial"/>
          <w:noProof/>
          <w:color w:val="000000" w:themeColor="text1"/>
          <w:sz w:val="22"/>
          <w:szCs w:val="22"/>
        </w:rPr>
        <w:drawing>
          <wp:inline distT="0" distB="0" distL="0" distR="0" wp14:anchorId="20B69999" wp14:editId="29DEE582">
            <wp:extent cx="1027216" cy="338841"/>
            <wp:effectExtent l="0" t="0" r="1905" b="4445"/>
            <wp:docPr id="1230798097"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8097" name="Picture 1" descr="A close-up of a signatur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7069" cy="351987"/>
                    </a:xfrm>
                    <a:prstGeom prst="rect">
                      <a:avLst/>
                    </a:prstGeom>
                    <a:noFill/>
                    <a:ln>
                      <a:noFill/>
                    </a:ln>
                  </pic:spPr>
                </pic:pic>
              </a:graphicData>
            </a:graphic>
          </wp:inline>
        </w:drawing>
      </w:r>
    </w:p>
    <w:p w14:paraId="6952C043" w14:textId="77777777" w:rsidR="00F53496" w:rsidRPr="00C4590E" w:rsidRDefault="00F53496" w:rsidP="00F53496">
      <w:pPr>
        <w:spacing w:after="0"/>
        <w:rPr>
          <w:rFonts w:ascii="Arial" w:hAnsi="Arial" w:cs="Arial"/>
          <w:color w:val="000000" w:themeColor="text1"/>
          <w:sz w:val="22"/>
          <w:szCs w:val="22"/>
        </w:rPr>
      </w:pPr>
      <w:r w:rsidRPr="00C4590E">
        <w:rPr>
          <w:rFonts w:ascii="Arial" w:hAnsi="Arial" w:cs="Arial"/>
          <w:color w:val="000000" w:themeColor="text1"/>
          <w:sz w:val="22"/>
          <w:szCs w:val="22"/>
        </w:rPr>
        <w:t>Brian Schell</w:t>
      </w:r>
    </w:p>
    <w:p w14:paraId="1DC1250E" w14:textId="6E14BCE4" w:rsidR="008613D5" w:rsidRPr="00C4590E" w:rsidRDefault="00F53496" w:rsidP="00C4590E">
      <w:pPr>
        <w:spacing w:after="0"/>
        <w:rPr>
          <w:rFonts w:ascii="Arial" w:hAnsi="Arial" w:cs="Arial"/>
          <w:color w:val="000000" w:themeColor="text1"/>
          <w:sz w:val="22"/>
          <w:szCs w:val="22"/>
        </w:rPr>
      </w:pPr>
      <w:r w:rsidRPr="00C4590E">
        <w:rPr>
          <w:rFonts w:ascii="Arial" w:hAnsi="Arial" w:cs="Arial"/>
          <w:color w:val="000000" w:themeColor="text1"/>
          <w:sz w:val="22"/>
          <w:szCs w:val="22"/>
        </w:rPr>
        <w:t>President &amp; CEO</w:t>
      </w:r>
    </w:p>
    <w:sectPr w:rsidR="008613D5" w:rsidRPr="00C45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9752E"/>
    <w:multiLevelType w:val="multilevel"/>
    <w:tmpl w:val="918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4D6231"/>
    <w:multiLevelType w:val="multilevel"/>
    <w:tmpl w:val="A118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368381">
    <w:abstractNumId w:val="0"/>
  </w:num>
  <w:num w:numId="2" w16cid:durableId="596596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96"/>
    <w:rsid w:val="000307DF"/>
    <w:rsid w:val="00125FC9"/>
    <w:rsid w:val="00137218"/>
    <w:rsid w:val="00217AE4"/>
    <w:rsid w:val="002B4A69"/>
    <w:rsid w:val="00351FA4"/>
    <w:rsid w:val="00472470"/>
    <w:rsid w:val="0048544D"/>
    <w:rsid w:val="004F704C"/>
    <w:rsid w:val="00586B1C"/>
    <w:rsid w:val="00652D71"/>
    <w:rsid w:val="00671D3C"/>
    <w:rsid w:val="00776973"/>
    <w:rsid w:val="00787866"/>
    <w:rsid w:val="007C0BCD"/>
    <w:rsid w:val="008613D5"/>
    <w:rsid w:val="008C4C0D"/>
    <w:rsid w:val="00A532F6"/>
    <w:rsid w:val="00AB32F8"/>
    <w:rsid w:val="00B80309"/>
    <w:rsid w:val="00BC0B66"/>
    <w:rsid w:val="00C4590E"/>
    <w:rsid w:val="00CE4CF7"/>
    <w:rsid w:val="00D06B5E"/>
    <w:rsid w:val="00D4754D"/>
    <w:rsid w:val="00DA03B3"/>
    <w:rsid w:val="00DD647F"/>
    <w:rsid w:val="00E347B2"/>
    <w:rsid w:val="00E5394F"/>
    <w:rsid w:val="00ED5822"/>
    <w:rsid w:val="00F53496"/>
    <w:rsid w:val="00FE5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7E03"/>
  <w15:chartTrackingRefBased/>
  <w15:docId w15:val="{68D104A0-B2C3-42FE-AEA9-EA9804BA5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3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3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496"/>
    <w:rPr>
      <w:rFonts w:eastAsiaTheme="majorEastAsia" w:cstheme="majorBidi"/>
      <w:color w:val="272727" w:themeColor="text1" w:themeTint="D8"/>
    </w:rPr>
  </w:style>
  <w:style w:type="paragraph" w:styleId="Title">
    <w:name w:val="Title"/>
    <w:basedOn w:val="Normal"/>
    <w:next w:val="Normal"/>
    <w:link w:val="TitleChar"/>
    <w:uiPriority w:val="10"/>
    <w:qFormat/>
    <w:rsid w:val="00F53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496"/>
    <w:pPr>
      <w:spacing w:before="160"/>
      <w:jc w:val="center"/>
    </w:pPr>
    <w:rPr>
      <w:i/>
      <w:iCs/>
      <w:color w:val="404040" w:themeColor="text1" w:themeTint="BF"/>
    </w:rPr>
  </w:style>
  <w:style w:type="character" w:customStyle="1" w:styleId="QuoteChar">
    <w:name w:val="Quote Char"/>
    <w:basedOn w:val="DefaultParagraphFont"/>
    <w:link w:val="Quote"/>
    <w:uiPriority w:val="29"/>
    <w:rsid w:val="00F53496"/>
    <w:rPr>
      <w:i/>
      <w:iCs/>
      <w:color w:val="404040" w:themeColor="text1" w:themeTint="BF"/>
    </w:rPr>
  </w:style>
  <w:style w:type="paragraph" w:styleId="ListParagraph">
    <w:name w:val="List Paragraph"/>
    <w:basedOn w:val="Normal"/>
    <w:uiPriority w:val="34"/>
    <w:qFormat/>
    <w:rsid w:val="00F53496"/>
    <w:pPr>
      <w:ind w:left="720"/>
      <w:contextualSpacing/>
    </w:pPr>
  </w:style>
  <w:style w:type="character" w:styleId="IntenseEmphasis">
    <w:name w:val="Intense Emphasis"/>
    <w:basedOn w:val="DefaultParagraphFont"/>
    <w:uiPriority w:val="21"/>
    <w:qFormat/>
    <w:rsid w:val="00F53496"/>
    <w:rPr>
      <w:i/>
      <w:iCs/>
      <w:color w:val="0F4761" w:themeColor="accent1" w:themeShade="BF"/>
    </w:rPr>
  </w:style>
  <w:style w:type="paragraph" w:styleId="IntenseQuote">
    <w:name w:val="Intense Quote"/>
    <w:basedOn w:val="Normal"/>
    <w:next w:val="Normal"/>
    <w:link w:val="IntenseQuoteChar"/>
    <w:uiPriority w:val="30"/>
    <w:qFormat/>
    <w:rsid w:val="00F53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496"/>
    <w:rPr>
      <w:i/>
      <w:iCs/>
      <w:color w:val="0F4761" w:themeColor="accent1" w:themeShade="BF"/>
    </w:rPr>
  </w:style>
  <w:style w:type="character" w:styleId="IntenseReference">
    <w:name w:val="Intense Reference"/>
    <w:basedOn w:val="DefaultParagraphFont"/>
    <w:uiPriority w:val="32"/>
    <w:qFormat/>
    <w:rsid w:val="00F53496"/>
    <w:rPr>
      <w:b/>
      <w:bCs/>
      <w:smallCaps/>
      <w:color w:val="0F4761" w:themeColor="accent1" w:themeShade="BF"/>
      <w:spacing w:val="5"/>
    </w:rPr>
  </w:style>
  <w:style w:type="paragraph" w:styleId="BodyText">
    <w:name w:val="Body Text"/>
    <w:basedOn w:val="Normal"/>
    <w:link w:val="BodyTextChar"/>
    <w:uiPriority w:val="99"/>
    <w:unhideWhenUsed/>
    <w:qFormat/>
    <w:rsid w:val="00F53496"/>
    <w:pPr>
      <w:spacing w:after="120" w:line="259" w:lineRule="auto"/>
      <w:jc w:val="both"/>
    </w:pPr>
    <w:rPr>
      <w:rFonts w:ascii="Arial" w:hAnsi="Arial"/>
      <w:sz w:val="22"/>
      <w:szCs w:val="22"/>
    </w:rPr>
  </w:style>
  <w:style w:type="character" w:customStyle="1" w:styleId="BodyTextChar">
    <w:name w:val="Body Text Char"/>
    <w:basedOn w:val="DefaultParagraphFont"/>
    <w:link w:val="BodyText"/>
    <w:uiPriority w:val="99"/>
    <w:rsid w:val="00F53496"/>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10207">
      <w:bodyDiv w:val="1"/>
      <w:marLeft w:val="0"/>
      <w:marRight w:val="0"/>
      <w:marTop w:val="0"/>
      <w:marBottom w:val="0"/>
      <w:divBdr>
        <w:top w:val="none" w:sz="0" w:space="0" w:color="auto"/>
        <w:left w:val="none" w:sz="0" w:space="0" w:color="auto"/>
        <w:bottom w:val="none" w:sz="0" w:space="0" w:color="auto"/>
        <w:right w:val="none" w:sz="0" w:space="0" w:color="auto"/>
      </w:divBdr>
    </w:div>
    <w:div w:id="183129932">
      <w:bodyDiv w:val="1"/>
      <w:marLeft w:val="0"/>
      <w:marRight w:val="0"/>
      <w:marTop w:val="0"/>
      <w:marBottom w:val="0"/>
      <w:divBdr>
        <w:top w:val="none" w:sz="0" w:space="0" w:color="auto"/>
        <w:left w:val="none" w:sz="0" w:space="0" w:color="auto"/>
        <w:bottom w:val="none" w:sz="0" w:space="0" w:color="auto"/>
        <w:right w:val="none" w:sz="0" w:space="0" w:color="auto"/>
      </w:divBdr>
    </w:div>
    <w:div w:id="264314454">
      <w:bodyDiv w:val="1"/>
      <w:marLeft w:val="0"/>
      <w:marRight w:val="0"/>
      <w:marTop w:val="0"/>
      <w:marBottom w:val="0"/>
      <w:divBdr>
        <w:top w:val="none" w:sz="0" w:space="0" w:color="auto"/>
        <w:left w:val="none" w:sz="0" w:space="0" w:color="auto"/>
        <w:bottom w:val="none" w:sz="0" w:space="0" w:color="auto"/>
        <w:right w:val="none" w:sz="0" w:space="0" w:color="auto"/>
      </w:divBdr>
    </w:div>
    <w:div w:id="612632076">
      <w:bodyDiv w:val="1"/>
      <w:marLeft w:val="0"/>
      <w:marRight w:val="0"/>
      <w:marTop w:val="0"/>
      <w:marBottom w:val="0"/>
      <w:divBdr>
        <w:top w:val="none" w:sz="0" w:space="0" w:color="auto"/>
        <w:left w:val="none" w:sz="0" w:space="0" w:color="auto"/>
        <w:bottom w:val="none" w:sz="0" w:space="0" w:color="auto"/>
        <w:right w:val="none" w:sz="0" w:space="0" w:color="auto"/>
      </w:divBdr>
    </w:div>
    <w:div w:id="1166434255">
      <w:bodyDiv w:val="1"/>
      <w:marLeft w:val="0"/>
      <w:marRight w:val="0"/>
      <w:marTop w:val="0"/>
      <w:marBottom w:val="0"/>
      <w:divBdr>
        <w:top w:val="none" w:sz="0" w:space="0" w:color="auto"/>
        <w:left w:val="none" w:sz="0" w:space="0" w:color="auto"/>
        <w:bottom w:val="none" w:sz="0" w:space="0" w:color="auto"/>
        <w:right w:val="none" w:sz="0" w:space="0" w:color="auto"/>
      </w:divBdr>
    </w:div>
    <w:div w:id="164096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d61c0a-022c-44d1-ae0c-721fc40bedcd">
      <Terms xmlns="http://schemas.microsoft.com/office/infopath/2007/PartnerControls"/>
    </lcf76f155ced4ddcb4097134ff3c332f>
    <_Flow_SignoffStatus xmlns="93d61c0a-022c-44d1-ae0c-721fc40bedcd" xsi:nil="true"/>
    <TaxCatchAll xmlns="f6e98211-55fd-4806-8a92-445a633dc6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0B6FAFBFF4B3459544DD54A307C255" ma:contentTypeVersion="17" ma:contentTypeDescription="Create a new document." ma:contentTypeScope="" ma:versionID="4fc9e7ebff0146c8b858bb3005e04bd7">
  <xsd:schema xmlns:xsd="http://www.w3.org/2001/XMLSchema" xmlns:xs="http://www.w3.org/2001/XMLSchema" xmlns:p="http://schemas.microsoft.com/office/2006/metadata/properties" xmlns:ns2="93d61c0a-022c-44d1-ae0c-721fc40bedcd" xmlns:ns3="f6e98211-55fd-4806-8a92-445a633dc671" targetNamespace="http://schemas.microsoft.com/office/2006/metadata/properties" ma:root="true" ma:fieldsID="193926a7a790ea08016ab489818830fe" ns2:_="" ns3:_="">
    <xsd:import namespace="93d61c0a-022c-44d1-ae0c-721fc40bedcd"/>
    <xsd:import namespace="f6e98211-55fd-4806-8a92-445a633dc671"/>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61c0a-022c-44d1-ae0c-721fc40bedcd" elementFormDefault="qualified">
    <xsd:import namespace="http://schemas.microsoft.com/office/2006/documentManagement/types"/>
    <xsd:import namespace="http://schemas.microsoft.com/office/infopath/2007/PartnerControls"/>
    <xsd:element name="_Flow_SignoffStatus" ma:index="8" nillable="true" ma:displayName="Sign-off status" ma:internalName="Sign_x002d_off_x0020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760effb-2c1c-41ba-b786-f2564dc775a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6e98211-55fd-4806-8a92-445a633dc67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6f9f3f6-14da-4c93-a4a2-cfa19520c8a1}" ma:internalName="TaxCatchAll" ma:showField="CatchAllData" ma:web="f6e98211-55fd-4806-8a92-445a633dc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813741-8298-4A8F-8574-4F4F6312DCF8}">
  <ds:schemaRefs>
    <ds:schemaRef ds:uri="http://purl.org/dc/elements/1.1/"/>
    <ds:schemaRef ds:uri="http://schemas.microsoft.com/office/2006/metadata/properties"/>
    <ds:schemaRef ds:uri="93d61c0a-022c-44d1-ae0c-721fc40bedcd"/>
    <ds:schemaRef ds:uri="http://schemas.microsoft.com/office/infopath/2007/PartnerControls"/>
    <ds:schemaRef ds:uri="f6e98211-55fd-4806-8a92-445a633dc671"/>
    <ds:schemaRef ds:uri="http://purl.org/dc/terms/"/>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DA226264-4BF8-4676-BAE7-2C8A9A9946E3}">
  <ds:schemaRefs>
    <ds:schemaRef ds:uri="http://schemas.microsoft.com/sharepoint/v3/contenttype/forms"/>
  </ds:schemaRefs>
</ds:datastoreItem>
</file>

<file path=customXml/itemProps3.xml><?xml version="1.0" encoding="utf-8"?>
<ds:datastoreItem xmlns:ds="http://schemas.openxmlformats.org/officeDocument/2006/customXml" ds:itemID="{6A461C9F-0F0D-433F-AE98-FF00EAE18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d61c0a-022c-44d1-ae0c-721fc40bedcd"/>
    <ds:schemaRef ds:uri="f6e98211-55fd-4806-8a92-445a633dc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Finner</dc:creator>
  <cp:keywords/>
  <dc:description/>
  <cp:lastModifiedBy>Brian Schell</cp:lastModifiedBy>
  <cp:revision>25</cp:revision>
  <dcterms:created xsi:type="dcterms:W3CDTF">2025-06-18T19:47:00Z</dcterms:created>
  <dcterms:modified xsi:type="dcterms:W3CDTF">2025-06-20T18:01:00Z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0x010100A80B6FAFBFF4B3459544DD54A307C255</vt:lpwstr>
  </property>
  <property fmtid="{D5CDD505-2E9C-101B-9397-08002B2CF9AE}" pid="3" name="MediaServiceImageTags">
    <vt:lpwstr/>
  </property>
</Properties>
</file>