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3C93" w:rsidRPr="00F13C93" w:rsidRDefault="00F13C93">
      <w:pPr>
        <w:rPr>
          <w:u w:val="single"/>
        </w:rPr>
      </w:pPr>
      <w:r w:rsidRPr="00F13C93">
        <w:rPr>
          <w:u w:val="single"/>
        </w:rPr>
        <w:t>Задание №1</w:t>
      </w:r>
      <w:r w:rsidRPr="00273D21">
        <w:t xml:space="preserve"> </w:t>
      </w:r>
      <w:proofErr w:type="spellStart"/>
      <w:r w:rsidRPr="00273D21">
        <w:rPr>
          <w:i/>
          <w:lang w:val="en-US"/>
        </w:rPr>
        <w:t>AntConc</w:t>
      </w:r>
      <w:proofErr w:type="spellEnd"/>
    </w:p>
    <w:p w:rsidR="00F13C93" w:rsidRDefault="00F13C93">
      <w:r>
        <w:t>К</w:t>
      </w:r>
      <w:r w:rsidRPr="00F13C93">
        <w:t>онкордансы</w:t>
      </w:r>
      <w:r>
        <w:t xml:space="preserve"> устаревших слов:</w:t>
      </w:r>
    </w:p>
    <w:p w:rsidR="00F13C93" w:rsidRDefault="00F13C93" w:rsidP="00F13C93">
      <w:pPr>
        <w:pStyle w:val="a5"/>
        <w:numPr>
          <w:ilvl w:val="0"/>
          <w:numId w:val="1"/>
        </w:numPr>
      </w:pPr>
      <w:r>
        <w:t>Брань</w:t>
      </w:r>
    </w:p>
    <w:p w:rsidR="00F13C93" w:rsidRDefault="00F13C93">
      <w:r>
        <w:rPr>
          <w:noProof/>
        </w:rPr>
        <w:drawing>
          <wp:inline distT="0" distB="0" distL="0" distR="0">
            <wp:extent cx="6127705" cy="324029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20" cy="325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C93" w:rsidRDefault="00F13C93"/>
    <w:p w:rsidR="00F13C93" w:rsidRDefault="00F13C93" w:rsidP="00F13C93">
      <w:pPr>
        <w:pStyle w:val="a5"/>
        <w:numPr>
          <w:ilvl w:val="0"/>
          <w:numId w:val="1"/>
        </w:numPr>
      </w:pPr>
      <w:r>
        <w:t>Зреть</w:t>
      </w:r>
    </w:p>
    <w:p w:rsidR="00F13C93" w:rsidRDefault="00F13C93" w:rsidP="00F13C93">
      <w:r>
        <w:rPr>
          <w:noProof/>
        </w:rPr>
        <w:drawing>
          <wp:inline distT="0" distB="0" distL="0" distR="0">
            <wp:extent cx="6186693" cy="3237909"/>
            <wp:effectExtent l="0" t="0" r="508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856" cy="3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C93" w:rsidRDefault="00F13C93" w:rsidP="00F13C93"/>
    <w:p w:rsidR="00F13C93" w:rsidRDefault="00F13C93" w:rsidP="00F13C93">
      <w:pPr>
        <w:ind w:left="360"/>
      </w:pPr>
    </w:p>
    <w:p w:rsidR="00F13C93" w:rsidRDefault="00F13C93" w:rsidP="00F13C93">
      <w:pPr>
        <w:ind w:left="360"/>
      </w:pPr>
    </w:p>
    <w:p w:rsidR="00F13C93" w:rsidRDefault="00F13C93" w:rsidP="00F13C93">
      <w:pPr>
        <w:ind w:left="360"/>
      </w:pPr>
    </w:p>
    <w:p w:rsidR="00F13C93" w:rsidRDefault="00F13C93" w:rsidP="00F13C93">
      <w:pPr>
        <w:ind w:left="360"/>
      </w:pPr>
    </w:p>
    <w:p w:rsidR="00F13C93" w:rsidRDefault="00F13C93" w:rsidP="00F13C93">
      <w:pPr>
        <w:ind w:left="360"/>
      </w:pPr>
    </w:p>
    <w:p w:rsidR="00F13C93" w:rsidRDefault="00F13C93" w:rsidP="00F13C93">
      <w:pPr>
        <w:pStyle w:val="a5"/>
        <w:numPr>
          <w:ilvl w:val="0"/>
          <w:numId w:val="1"/>
        </w:numPr>
      </w:pPr>
      <w:r>
        <w:t>Око</w:t>
      </w:r>
    </w:p>
    <w:p w:rsidR="00F13C93" w:rsidRDefault="00F13C93" w:rsidP="00F13C93">
      <w:r>
        <w:rPr>
          <w:noProof/>
        </w:rPr>
        <w:drawing>
          <wp:inline distT="0" distB="0" distL="0" distR="0" wp14:anchorId="613625E0" wp14:editId="7557DBFC">
            <wp:extent cx="5827971" cy="3098642"/>
            <wp:effectExtent l="0" t="0" r="190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034" cy="313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C93" w:rsidRDefault="00F13C93" w:rsidP="00F13C93"/>
    <w:p w:rsidR="00F13C93" w:rsidRDefault="00F13C93" w:rsidP="00F13C93">
      <w:r>
        <w:t>Частотный список двух – пятисловных словосочетаний с этими словами:</w:t>
      </w:r>
    </w:p>
    <w:p w:rsidR="00F13C93" w:rsidRDefault="00F13C93" w:rsidP="00F13C93">
      <w:pPr>
        <w:pStyle w:val="a5"/>
        <w:numPr>
          <w:ilvl w:val="0"/>
          <w:numId w:val="2"/>
        </w:numPr>
      </w:pPr>
      <w:r>
        <w:t>Брань</w:t>
      </w:r>
    </w:p>
    <w:p w:rsidR="00F13C93" w:rsidRDefault="00F13C93" w:rsidP="00F13C93">
      <w:r>
        <w:rPr>
          <w:noProof/>
        </w:rPr>
        <w:drawing>
          <wp:inline distT="0" distB="0" distL="0" distR="0">
            <wp:extent cx="2870200" cy="200084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63" cy="20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3865" cy="200025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71" cy="206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C93" w:rsidRDefault="007049FA" w:rsidP="00F13C93">
      <w:r>
        <w:rPr>
          <w:noProof/>
        </w:rPr>
        <w:drawing>
          <wp:inline distT="0" distB="0" distL="0" distR="0" wp14:anchorId="47623794" wp14:editId="1DFAF711">
            <wp:extent cx="2869792" cy="212407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26" cy="213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8BF74" wp14:editId="25E5C33F">
            <wp:extent cx="3054350" cy="21304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40" cy="217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FA" w:rsidRDefault="007049FA" w:rsidP="00F13C93">
      <w:pPr>
        <w:rPr>
          <w:noProof/>
        </w:rPr>
      </w:pPr>
    </w:p>
    <w:p w:rsidR="007049FA" w:rsidRDefault="007049FA" w:rsidP="00F13C93">
      <w:pPr>
        <w:rPr>
          <w:noProof/>
        </w:rPr>
      </w:pPr>
      <w:r>
        <w:rPr>
          <w:noProof/>
        </w:rPr>
        <w:drawing>
          <wp:inline distT="0" distB="0" distL="0" distR="0">
            <wp:extent cx="2622550" cy="231775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10"/>
                    <a:stretch/>
                  </pic:blipFill>
                  <pic:spPr bwMode="auto">
                    <a:xfrm>
                      <a:off x="0" y="0"/>
                      <a:ext cx="2640104" cy="233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CAE4F" wp14:editId="3097E710">
            <wp:extent cx="2933700" cy="18325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99"/>
                    <a:stretch/>
                  </pic:blipFill>
                  <pic:spPr bwMode="auto">
                    <a:xfrm>
                      <a:off x="0" y="0"/>
                      <a:ext cx="3060805" cy="191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9FA" w:rsidRDefault="007049FA" w:rsidP="00F13C93">
      <w:pPr>
        <w:rPr>
          <w:noProof/>
        </w:rPr>
      </w:pPr>
    </w:p>
    <w:p w:rsidR="007049FA" w:rsidRDefault="007049FA" w:rsidP="007049FA">
      <w:pPr>
        <w:pStyle w:val="a5"/>
        <w:numPr>
          <w:ilvl w:val="0"/>
          <w:numId w:val="2"/>
        </w:numPr>
        <w:rPr>
          <w:noProof/>
        </w:rPr>
      </w:pPr>
      <w:r>
        <w:rPr>
          <w:noProof/>
        </w:rPr>
        <w:t>Зреть</w:t>
      </w:r>
    </w:p>
    <w:p w:rsidR="007049FA" w:rsidRDefault="007049FA" w:rsidP="007049FA">
      <w:pPr>
        <w:rPr>
          <w:noProof/>
        </w:rPr>
      </w:pPr>
      <w:r>
        <w:rPr>
          <w:noProof/>
        </w:rPr>
        <w:drawing>
          <wp:inline distT="0" distB="0" distL="0" distR="0">
            <wp:extent cx="2907454" cy="2228840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05" cy="225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5600" cy="222047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14" cy="223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FA" w:rsidRDefault="007049FA" w:rsidP="00F13C93">
      <w:r>
        <w:rPr>
          <w:noProof/>
        </w:rPr>
        <w:drawing>
          <wp:inline distT="0" distB="0" distL="0" distR="0">
            <wp:extent cx="4064000" cy="178532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32" cy="18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FA" w:rsidRDefault="007049FA" w:rsidP="00F13C93"/>
    <w:p w:rsidR="007049FA" w:rsidRDefault="007049FA" w:rsidP="007049FA">
      <w:pPr>
        <w:pStyle w:val="a5"/>
        <w:numPr>
          <w:ilvl w:val="0"/>
          <w:numId w:val="2"/>
        </w:numPr>
      </w:pPr>
      <w:r>
        <w:t>Око</w:t>
      </w:r>
    </w:p>
    <w:p w:rsidR="007049FA" w:rsidRDefault="007049FA" w:rsidP="007049FA">
      <w:r>
        <w:rPr>
          <w:noProof/>
        </w:rPr>
        <w:lastRenderedPageBreak/>
        <w:drawing>
          <wp:inline distT="0" distB="0" distL="0" distR="0">
            <wp:extent cx="2952750" cy="22295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31" cy="22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422AD" wp14:editId="5C530E1A">
            <wp:extent cx="2888635" cy="2224405"/>
            <wp:effectExtent l="0" t="0" r="698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03" cy="226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FA" w:rsidRDefault="007049FA" w:rsidP="007049FA">
      <w:r>
        <w:rPr>
          <w:noProof/>
        </w:rPr>
        <w:drawing>
          <wp:inline distT="0" distB="0" distL="0" distR="0">
            <wp:extent cx="2927350" cy="2254216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29" cy="226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6605" cy="11872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995" cy="12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FA" w:rsidRDefault="007049FA" w:rsidP="007049FA"/>
    <w:p w:rsidR="007049FA" w:rsidRDefault="00273D21" w:rsidP="007049FA">
      <w:r>
        <w:t>С</w:t>
      </w:r>
      <w:r w:rsidRPr="00273D21">
        <w:t xml:space="preserve">писки </w:t>
      </w:r>
      <w:proofErr w:type="spellStart"/>
      <w:r w:rsidRPr="00273D21">
        <w:t>коллокатов</w:t>
      </w:r>
      <w:proofErr w:type="spellEnd"/>
      <w:r>
        <w:t xml:space="preserve"> этих слов (границы: 5 слов слева и справа, минимальный порог вхождений - 2):</w:t>
      </w:r>
    </w:p>
    <w:p w:rsidR="00273D21" w:rsidRDefault="00273D21" w:rsidP="00273D21">
      <w:pPr>
        <w:pStyle w:val="a5"/>
        <w:numPr>
          <w:ilvl w:val="0"/>
          <w:numId w:val="3"/>
        </w:numPr>
      </w:pPr>
      <w:r>
        <w:t>Брань</w:t>
      </w:r>
    </w:p>
    <w:p w:rsidR="00273D21" w:rsidRDefault="00273D21" w:rsidP="00273D21">
      <w:r>
        <w:rPr>
          <w:noProof/>
        </w:rPr>
        <w:drawing>
          <wp:inline distT="0" distB="0" distL="0" distR="0" wp14:anchorId="152F3DC4" wp14:editId="506138AE">
            <wp:extent cx="2997200" cy="2451204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91" cy="248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02881" cy="2152308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94"/>
                    <a:stretch/>
                  </pic:blipFill>
                  <pic:spPr bwMode="auto">
                    <a:xfrm>
                      <a:off x="0" y="0"/>
                      <a:ext cx="2921627" cy="216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D21" w:rsidRDefault="00273D21" w:rsidP="00273D21"/>
    <w:p w:rsidR="00273D21" w:rsidRDefault="00273D21" w:rsidP="00273D21">
      <w:pPr>
        <w:pStyle w:val="a5"/>
        <w:numPr>
          <w:ilvl w:val="0"/>
          <w:numId w:val="3"/>
        </w:numPr>
      </w:pPr>
      <w:r>
        <w:t>Зреть</w:t>
      </w:r>
    </w:p>
    <w:p w:rsidR="00273D21" w:rsidRDefault="00273D21" w:rsidP="00273D21">
      <w:r>
        <w:rPr>
          <w:noProof/>
        </w:rPr>
        <w:lastRenderedPageBreak/>
        <w:drawing>
          <wp:inline distT="0" distB="0" distL="0" distR="0" wp14:anchorId="6EBD2492" wp14:editId="6930F22B">
            <wp:extent cx="3043044" cy="2323009"/>
            <wp:effectExtent l="0" t="0" r="508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302" cy="23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BB66F" wp14:editId="01028F87">
            <wp:extent cx="2820035" cy="2316350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664" cy="23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0" cy="99505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23" cy="10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D21" w:rsidRDefault="00273D21" w:rsidP="00273D21"/>
    <w:p w:rsidR="00273D21" w:rsidRDefault="00273D21" w:rsidP="00273D21">
      <w:pPr>
        <w:pStyle w:val="a5"/>
        <w:numPr>
          <w:ilvl w:val="0"/>
          <w:numId w:val="3"/>
        </w:numPr>
      </w:pPr>
      <w:r>
        <w:t>Око</w:t>
      </w:r>
    </w:p>
    <w:p w:rsidR="00273D21" w:rsidRDefault="00273D21" w:rsidP="00273D21">
      <w:r>
        <w:rPr>
          <w:noProof/>
        </w:rPr>
        <w:drawing>
          <wp:inline distT="0" distB="0" distL="0" distR="0">
            <wp:extent cx="4216400" cy="3328025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16" cy="333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D21" w:rsidRPr="00273D21" w:rsidRDefault="00273D21" w:rsidP="00273D21">
      <w:pPr>
        <w:rPr>
          <w:u w:val="single"/>
        </w:rPr>
      </w:pPr>
    </w:p>
    <w:p w:rsidR="0009005A" w:rsidRDefault="0009005A">
      <w:pPr>
        <w:rPr>
          <w:i/>
        </w:rPr>
      </w:pPr>
      <w:r w:rsidRPr="00273D21">
        <w:rPr>
          <w:u w:val="single"/>
        </w:rPr>
        <w:t>Задание №2</w:t>
      </w:r>
      <w:r w:rsidR="00273D21" w:rsidRPr="00273D21">
        <w:t xml:space="preserve"> </w:t>
      </w:r>
      <w:proofErr w:type="spellStart"/>
      <w:r w:rsidR="00273D21" w:rsidRPr="00273D21">
        <w:rPr>
          <w:i/>
        </w:rPr>
        <w:t>Google</w:t>
      </w:r>
      <w:proofErr w:type="spellEnd"/>
      <w:r w:rsidR="00273D21" w:rsidRPr="00273D21">
        <w:rPr>
          <w:i/>
        </w:rPr>
        <w:t xml:space="preserve"> </w:t>
      </w:r>
      <w:proofErr w:type="spellStart"/>
      <w:r w:rsidR="00273D21" w:rsidRPr="00273D21">
        <w:rPr>
          <w:i/>
        </w:rPr>
        <w:t>Ngrams</w:t>
      </w:r>
      <w:proofErr w:type="spellEnd"/>
      <w:r w:rsidR="00273D21" w:rsidRPr="00273D21">
        <w:rPr>
          <w:i/>
        </w:rPr>
        <w:t xml:space="preserve"> и НКРЯ</w:t>
      </w:r>
    </w:p>
    <w:p w:rsidR="0065175E" w:rsidRPr="00273D21" w:rsidRDefault="0065175E">
      <w:pPr>
        <w:rPr>
          <w:i/>
        </w:rPr>
      </w:pPr>
    </w:p>
    <w:p w:rsidR="0009005A" w:rsidRPr="0009005A" w:rsidRDefault="0009005A" w:rsidP="0009005A">
      <w:pPr>
        <w:jc w:val="center"/>
      </w:pPr>
      <w:r>
        <w:t xml:space="preserve">Очи </w:t>
      </w:r>
      <w:r>
        <w:rPr>
          <w:lang w:val="en-US"/>
        </w:rPr>
        <w:t>vs</w:t>
      </w:r>
      <w:r w:rsidRPr="00F13C93">
        <w:t xml:space="preserve"> </w:t>
      </w:r>
      <w:r>
        <w:t>Глаза</w:t>
      </w:r>
    </w:p>
    <w:p w:rsidR="0009005A" w:rsidRDefault="0050062F">
      <w:r>
        <w:rPr>
          <w:noProof/>
        </w:rPr>
        <w:lastRenderedPageBreak/>
        <w:drawing>
          <wp:inline distT="0" distB="0" distL="0" distR="0">
            <wp:extent cx="5977890" cy="2304415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62F" w:rsidRDefault="0050062F">
      <w:r>
        <w:rPr>
          <w:noProof/>
        </w:rPr>
        <w:drawing>
          <wp:inline distT="0" distB="0" distL="0" distR="0">
            <wp:extent cx="5935980" cy="236283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59" w:rsidRDefault="00D53110" w:rsidP="00881D59">
      <w:r>
        <w:t>Слово</w:t>
      </w:r>
      <w:r>
        <w:t xml:space="preserve"> «очи»</w:t>
      </w:r>
      <w:r>
        <w:t xml:space="preserve"> </w:t>
      </w:r>
      <w:r w:rsidR="000564BF">
        <w:t xml:space="preserve">– </w:t>
      </w:r>
      <w:r>
        <w:t>архаизм</w:t>
      </w:r>
      <w:r w:rsidR="008B5957">
        <w:t>,</w:t>
      </w:r>
      <w:r>
        <w:t xml:space="preserve"> </w:t>
      </w:r>
      <w:r w:rsidR="00AA1C08">
        <w:t>еще</w:t>
      </w:r>
      <w:r w:rsidR="008B5957">
        <w:t xml:space="preserve"> </w:t>
      </w:r>
      <w:r w:rsidR="00AA1C08">
        <w:t>в</w:t>
      </w:r>
      <w:r w:rsidR="008B5957">
        <w:t xml:space="preserve"> 1780 году</w:t>
      </w:r>
      <w:r w:rsidR="0023545D">
        <w:t xml:space="preserve"> оно</w:t>
      </w:r>
      <w:r w:rsidR="008B5957">
        <w:t xml:space="preserve"> окончательно </w:t>
      </w:r>
      <w:r w:rsidR="008B5957" w:rsidRPr="008B5957">
        <w:t>“</w:t>
      </w:r>
      <w:r w:rsidR="008B5957">
        <w:t>уступает</w:t>
      </w:r>
      <w:r w:rsidR="008B5957" w:rsidRPr="008B5957">
        <w:t>”</w:t>
      </w:r>
      <w:r w:rsidR="008B5957">
        <w:t xml:space="preserve"> по количеству употреблений слову «глаза»</w:t>
      </w:r>
      <w:r w:rsidR="0065175E">
        <w:t>, и, вероятно, сохраняется преимущественно как поэтическое</w:t>
      </w:r>
      <w:r w:rsidR="0065175E">
        <w:t xml:space="preserve">, а </w:t>
      </w:r>
      <w:r w:rsidR="0065175E">
        <w:t xml:space="preserve">начиная с середины </w:t>
      </w:r>
      <w:r w:rsidR="0065175E">
        <w:rPr>
          <w:lang w:val="en-US"/>
        </w:rPr>
        <w:t>XIX</w:t>
      </w:r>
      <w:r w:rsidR="0065175E">
        <w:t xml:space="preserve"> века, постепенно выходит из употребления</w:t>
      </w:r>
      <w:r w:rsidR="008B5957">
        <w:t xml:space="preserve">. </w:t>
      </w:r>
      <w:r w:rsidR="0065772D">
        <w:t>Небольшое у</w:t>
      </w:r>
      <w:r w:rsidR="00AA1C08">
        <w:t>величение числа словоупотреблений в промежутке 1820 – 1850 (1-ый график) связано с Золотым веком русской литературы и</w:t>
      </w:r>
      <w:r w:rsidR="0065772D">
        <w:t>,</w:t>
      </w:r>
      <w:r w:rsidR="00AA1C08">
        <w:t xml:space="preserve"> более конкретно, исходя из 2-ого графика</w:t>
      </w:r>
      <w:r w:rsidR="0065175E">
        <w:t xml:space="preserve"> (на нем спад употребления начинается уже в 1830-ом году)</w:t>
      </w:r>
      <w:r w:rsidR="00AA1C08">
        <w:t xml:space="preserve"> – с Золотым веком русской поэзии</w:t>
      </w:r>
      <w:r w:rsidR="00881D59">
        <w:t xml:space="preserve"> </w:t>
      </w:r>
      <w:r w:rsidR="00881D59">
        <w:t>(</w:t>
      </w:r>
      <w:r w:rsidR="000802D8">
        <w:t xml:space="preserve">в частности </w:t>
      </w:r>
      <w:r w:rsidR="00881D59">
        <w:t xml:space="preserve">это может быть связано с развитием в </w:t>
      </w:r>
      <w:r w:rsidR="000802D8">
        <w:t xml:space="preserve">начале 1800-х годов </w:t>
      </w:r>
      <w:r w:rsidR="00881D59">
        <w:t>элегии</w:t>
      </w:r>
      <w:r w:rsidR="000802D8">
        <w:t xml:space="preserve"> и оды</w:t>
      </w:r>
      <w:r w:rsidR="00881D59">
        <w:t>, котор</w:t>
      </w:r>
      <w:r w:rsidR="000802D8">
        <w:t>ые</w:t>
      </w:r>
      <w:r w:rsidR="00881D59">
        <w:t xml:space="preserve"> </w:t>
      </w:r>
      <w:r w:rsidR="000802D8">
        <w:t>предполагают использование</w:t>
      </w:r>
      <w:r w:rsidR="00881D59">
        <w:t xml:space="preserve"> особ</w:t>
      </w:r>
      <w:r w:rsidR="000802D8">
        <w:t xml:space="preserve">ого </w:t>
      </w:r>
      <w:r w:rsidR="000802D8" w:rsidRPr="000802D8">
        <w:t>“</w:t>
      </w:r>
      <w:r w:rsidR="000802D8">
        <w:t>высокого</w:t>
      </w:r>
      <w:r w:rsidR="000802D8" w:rsidRPr="000802D8">
        <w:t>”</w:t>
      </w:r>
      <w:r w:rsidR="000802D8">
        <w:t xml:space="preserve"> языка</w:t>
      </w:r>
      <w:r w:rsidR="00881D59">
        <w:t>)</w:t>
      </w:r>
      <w:r w:rsidR="000802D8">
        <w:t>.</w:t>
      </w:r>
      <w:r w:rsidR="00881D59">
        <w:t xml:space="preserve"> </w:t>
      </w:r>
    </w:p>
    <w:p w:rsidR="000802D8" w:rsidRDefault="000802D8" w:rsidP="0009005A">
      <w:pPr>
        <w:jc w:val="center"/>
      </w:pPr>
    </w:p>
    <w:p w:rsidR="0065772D" w:rsidRDefault="0009005A" w:rsidP="0065772D">
      <w:pPr>
        <w:jc w:val="center"/>
      </w:pPr>
      <w:r>
        <w:t xml:space="preserve">Пламень </w:t>
      </w:r>
      <w:r>
        <w:rPr>
          <w:lang w:val="en-US"/>
        </w:rPr>
        <w:t>vs</w:t>
      </w:r>
      <w:r w:rsidRPr="0009005A">
        <w:t xml:space="preserve"> </w:t>
      </w:r>
      <w:r>
        <w:t>Пламя</w:t>
      </w:r>
    </w:p>
    <w:p w:rsidR="0065772D" w:rsidRDefault="0065772D" w:rsidP="0065772D">
      <w:pPr>
        <w:jc w:val="center"/>
      </w:pPr>
      <w:r>
        <w:rPr>
          <w:noProof/>
        </w:rPr>
        <w:drawing>
          <wp:inline distT="0" distB="0" distL="0" distR="0">
            <wp:extent cx="5941060" cy="2262505"/>
            <wp:effectExtent l="0" t="0" r="254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05A" w:rsidRDefault="0065772D" w:rsidP="0065772D">
      <w:pPr>
        <w:jc w:val="center"/>
      </w:pPr>
      <w:r>
        <w:rPr>
          <w:noProof/>
        </w:rPr>
        <w:lastRenderedPageBreak/>
        <w:drawing>
          <wp:inline distT="0" distB="0" distL="0" distR="0">
            <wp:extent cx="5935980" cy="2410460"/>
            <wp:effectExtent l="0" t="0" r="762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05A" w:rsidRDefault="00DE7A06">
      <w:r>
        <w:t xml:space="preserve">«Пламень» - </w:t>
      </w:r>
      <w:r w:rsidR="00C63B7F">
        <w:t xml:space="preserve">поэтический </w:t>
      </w:r>
      <w:r>
        <w:t xml:space="preserve">устаревший аналог слова «пламя», который этимологически восходит к праславянскому </w:t>
      </w:r>
      <w:r w:rsidR="00D90C0A">
        <w:t xml:space="preserve">корню (вероятно, поэтому это слово и зафиксировано в письменной речи раньше, чем «пламя»). Так как это слово </w:t>
      </w:r>
      <w:r w:rsidR="00C63B7F">
        <w:t>книжное</w:t>
      </w:r>
      <w:r w:rsidR="00D90C0A">
        <w:t>, с концом Золотого века русской поэзии его употребление резко снижается по сравнению с употреблением слова «пламя» (это</w:t>
      </w:r>
      <w:r w:rsidR="00C63B7F">
        <w:t>т</w:t>
      </w:r>
      <w:r w:rsidR="00D90C0A">
        <w:t xml:space="preserve"> </w:t>
      </w:r>
      <w:r w:rsidR="00C63B7F">
        <w:t>разрыв хорошо</w:t>
      </w:r>
      <w:r w:rsidR="00D90C0A">
        <w:t xml:space="preserve"> вид</w:t>
      </w:r>
      <w:r w:rsidR="00C63B7F">
        <w:t>ен</w:t>
      </w:r>
      <w:r w:rsidR="00D90C0A">
        <w:t xml:space="preserve"> на первом графике, </w:t>
      </w:r>
      <w:r w:rsidR="00C63B7F">
        <w:t xml:space="preserve">так как НКРЯ </w:t>
      </w:r>
      <w:r w:rsidR="00D90C0A">
        <w:t xml:space="preserve">включает в себя не только художественную литературу, но и </w:t>
      </w:r>
      <w:r w:rsidR="00C63B7F">
        <w:t>другие письменные тексты</w:t>
      </w:r>
      <w:r w:rsidR="00D90C0A">
        <w:t>)</w:t>
      </w:r>
      <w:r w:rsidR="00C63B7F">
        <w:t>. Пик</w:t>
      </w:r>
      <w:r w:rsidR="00DA05B9">
        <w:t>и</w:t>
      </w:r>
      <w:r w:rsidR="00C63B7F">
        <w:t xml:space="preserve"> его употребления </w:t>
      </w:r>
      <w:r w:rsidR="00DA05B9">
        <w:t xml:space="preserve">в художественной литературе (2 график) </w:t>
      </w:r>
      <w:r w:rsidR="00C63B7F">
        <w:t>приход</w:t>
      </w:r>
      <w:r w:rsidR="00DA05B9">
        <w:t>я</w:t>
      </w:r>
      <w:r w:rsidR="00C63B7F">
        <w:t xml:space="preserve">тся </w:t>
      </w:r>
      <w:r w:rsidR="00DA05B9">
        <w:t xml:space="preserve">на 1770-ые годы, так как </w:t>
      </w:r>
      <w:r w:rsidR="00DA05B9">
        <w:t>в связи с русско-турецк</w:t>
      </w:r>
      <w:r w:rsidR="00DA05B9">
        <w:t>ой</w:t>
      </w:r>
      <w:r w:rsidR="00DA05B9">
        <w:t xml:space="preserve"> войн</w:t>
      </w:r>
      <w:r w:rsidR="00DA05B9">
        <w:t>ой мог возрасти интерес к гражданской лирике (которая напрямую соотносится с мотивами огня-пламени)</w:t>
      </w:r>
      <w:r w:rsidR="00DA05B9" w:rsidRPr="00DA05B9">
        <w:t>;</w:t>
      </w:r>
      <w:r w:rsidR="00DA05B9">
        <w:t xml:space="preserve"> и </w:t>
      </w:r>
      <w:r w:rsidR="00C63B7F">
        <w:t>на 1800 год, что может быть связано с развитием в России элегической поэзии</w:t>
      </w:r>
      <w:r w:rsidR="00DA05B9">
        <w:t>.</w:t>
      </w:r>
    </w:p>
    <w:p w:rsidR="00F70398" w:rsidRDefault="00F70398"/>
    <w:p w:rsidR="0009005A" w:rsidRDefault="0009005A" w:rsidP="0009005A">
      <w:pPr>
        <w:jc w:val="center"/>
      </w:pPr>
      <w:r>
        <w:t xml:space="preserve">Внимать </w:t>
      </w:r>
      <w:r>
        <w:rPr>
          <w:lang w:val="en-US"/>
        </w:rPr>
        <w:t>vs</w:t>
      </w:r>
      <w:r w:rsidRPr="00DE7A06">
        <w:t xml:space="preserve"> </w:t>
      </w:r>
      <w:r>
        <w:t>Слушать</w:t>
      </w:r>
    </w:p>
    <w:p w:rsidR="003C2C8F" w:rsidRDefault="003C2C8F" w:rsidP="003C2C8F">
      <w:pPr>
        <w:jc w:val="center"/>
      </w:pPr>
      <w:r>
        <w:rPr>
          <w:noProof/>
        </w:rPr>
        <w:drawing>
          <wp:inline distT="0" distB="0" distL="0" distR="0" wp14:anchorId="4DFC0E4B" wp14:editId="59BD212C">
            <wp:extent cx="5935345" cy="2281555"/>
            <wp:effectExtent l="0" t="0" r="825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05A" w:rsidRDefault="00595F90" w:rsidP="003C2C8F">
      <w:pPr>
        <w:jc w:val="center"/>
      </w:pPr>
      <w:r>
        <w:rPr>
          <w:noProof/>
        </w:rPr>
        <w:lastRenderedPageBreak/>
        <w:drawing>
          <wp:inline distT="0" distB="0" distL="0" distR="0">
            <wp:extent cx="5935345" cy="2679700"/>
            <wp:effectExtent l="0" t="0" r="825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05A" w:rsidRDefault="00595F90">
      <w:r>
        <w:t xml:space="preserve">«Внимать» - устаревшее книжное слово, </w:t>
      </w:r>
      <w:r w:rsidR="003C2C8F">
        <w:t xml:space="preserve">схожее по значению со словом «слушать», однако имеющее более широкий смысл. Очень редко употребляемое слово (хотя в НКРЯ число словоупотреблений больше, чем в </w:t>
      </w:r>
      <w:r w:rsidR="003C2C8F">
        <w:rPr>
          <w:lang w:val="en-US"/>
        </w:rPr>
        <w:t>Google</w:t>
      </w:r>
      <w:r w:rsidR="003C2C8F" w:rsidRPr="003C2C8F">
        <w:t xml:space="preserve"> </w:t>
      </w:r>
      <w:proofErr w:type="spellStart"/>
      <w:r w:rsidR="003C2C8F">
        <w:rPr>
          <w:lang w:val="en-US"/>
        </w:rPr>
        <w:t>Ngrams</w:t>
      </w:r>
      <w:proofErr w:type="spellEnd"/>
      <w:r w:rsidR="003C2C8F">
        <w:t>, так что, возможно, оно встречается не только в художественной литературе). Пики употребления приходятся на</w:t>
      </w:r>
      <w:r w:rsidR="00AD0954">
        <w:t xml:space="preserve"> вторую половину </w:t>
      </w:r>
      <w:r w:rsidR="00AD0954">
        <w:rPr>
          <w:lang w:val="en-US"/>
        </w:rPr>
        <w:t>XVIII</w:t>
      </w:r>
      <w:r w:rsidR="00AD0954">
        <w:t xml:space="preserve"> века (в письменных текстах в основном связаны с темой наставления, в особенности божественного) и на</w:t>
      </w:r>
      <w:r w:rsidR="003C2C8F">
        <w:t xml:space="preserve"> начало 1800-ых годов и связаны с Золотым веком русской поэзии</w:t>
      </w:r>
      <w:r w:rsidR="00AD0954">
        <w:t>. В современной письменной речи практически не используется.</w:t>
      </w:r>
    </w:p>
    <w:p w:rsidR="0009005A" w:rsidRDefault="0009005A"/>
    <w:p w:rsidR="007654D9" w:rsidRPr="007654D9" w:rsidRDefault="007654D9">
      <w:r>
        <w:rPr>
          <w:lang w:val="en-US"/>
        </w:rPr>
        <w:t>IPM</w:t>
      </w:r>
      <w:r>
        <w:t>:</w:t>
      </w:r>
    </w:p>
    <w:p w:rsidR="007654D9" w:rsidRDefault="007654D9">
      <w:r>
        <w:t xml:space="preserve">Очи: </w:t>
      </w:r>
      <w:r>
        <w:rPr>
          <w:rStyle w:val="stat-number"/>
          <w:color w:val="000000"/>
        </w:rPr>
        <w:t>3 411</w:t>
      </w:r>
      <w:r>
        <w:t>/</w:t>
      </w:r>
      <w:r>
        <w:rPr>
          <w:rStyle w:val="stat-number"/>
          <w:color w:val="000000"/>
        </w:rPr>
        <w:t>283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>431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 xml:space="preserve">966 </w:t>
      </w:r>
      <w:r>
        <w:rPr>
          <w:rStyle w:val="stat-number"/>
          <w:rFonts w:cstheme="minorHAnsi"/>
          <w:color w:val="000000"/>
        </w:rPr>
        <w:t xml:space="preserve">× </w:t>
      </w:r>
      <w:r w:rsidRPr="007654D9">
        <w:rPr>
          <w:color w:val="000000"/>
        </w:rPr>
        <w:t>1</w:t>
      </w:r>
      <w:r w:rsidR="00B87BEC">
        <w:rPr>
          <w:color w:val="000000"/>
        </w:rPr>
        <w:t xml:space="preserve"> </w:t>
      </w:r>
      <w:r w:rsidRPr="007654D9">
        <w:rPr>
          <w:color w:val="000000"/>
        </w:rPr>
        <w:t>000</w:t>
      </w:r>
      <w:r w:rsidR="00B87BEC">
        <w:rPr>
          <w:color w:val="000000"/>
        </w:rPr>
        <w:t xml:space="preserve"> </w:t>
      </w:r>
      <w:r w:rsidRPr="007654D9">
        <w:rPr>
          <w:color w:val="000000"/>
        </w:rPr>
        <w:t>000</w:t>
      </w:r>
      <w:r>
        <w:rPr>
          <w:color w:val="000000"/>
        </w:rPr>
        <w:t xml:space="preserve"> = </w:t>
      </w:r>
      <w:r w:rsidR="0035002F">
        <w:rPr>
          <w:color w:val="000000"/>
        </w:rPr>
        <w:t xml:space="preserve">12,035 </w:t>
      </w:r>
    </w:p>
    <w:p w:rsidR="007654D9" w:rsidRDefault="007654D9">
      <w:r>
        <w:t xml:space="preserve">Глаза: </w:t>
      </w:r>
      <w:r>
        <w:rPr>
          <w:color w:val="000000"/>
        </w:rPr>
        <w:t>134 010</w:t>
      </w:r>
      <w:r>
        <w:t>/</w:t>
      </w:r>
      <w:r>
        <w:rPr>
          <w:rStyle w:val="stat-number"/>
          <w:color w:val="000000"/>
        </w:rPr>
        <w:t>283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>431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 xml:space="preserve">966 </w:t>
      </w:r>
      <w:r>
        <w:rPr>
          <w:rStyle w:val="stat-number"/>
          <w:rFonts w:cstheme="minorHAnsi"/>
          <w:color w:val="000000"/>
        </w:rPr>
        <w:t xml:space="preserve">× </w:t>
      </w:r>
      <w:r w:rsidRPr="007654D9">
        <w:rPr>
          <w:color w:val="000000"/>
        </w:rPr>
        <w:t>1</w:t>
      </w:r>
      <w:r w:rsidR="00B87BEC">
        <w:rPr>
          <w:color w:val="000000"/>
        </w:rPr>
        <w:t> </w:t>
      </w:r>
      <w:r w:rsidRPr="007654D9">
        <w:rPr>
          <w:color w:val="000000"/>
        </w:rPr>
        <w:t>000</w:t>
      </w:r>
      <w:r w:rsidR="00B87BEC">
        <w:rPr>
          <w:color w:val="000000"/>
        </w:rPr>
        <w:t xml:space="preserve"> </w:t>
      </w:r>
      <w:r w:rsidRPr="007654D9">
        <w:rPr>
          <w:color w:val="000000"/>
        </w:rPr>
        <w:t>000</w:t>
      </w:r>
      <w:r>
        <w:rPr>
          <w:color w:val="000000"/>
        </w:rPr>
        <w:t xml:space="preserve"> = </w:t>
      </w:r>
      <w:r w:rsidR="0035002F">
        <w:rPr>
          <w:color w:val="000000"/>
        </w:rPr>
        <w:t>472,812</w:t>
      </w:r>
    </w:p>
    <w:p w:rsidR="007654D9" w:rsidRDefault="007654D9">
      <w:r>
        <w:t xml:space="preserve">Пламень: </w:t>
      </w:r>
      <w:r>
        <w:rPr>
          <w:rStyle w:val="stat-number"/>
          <w:color w:val="000000"/>
        </w:rPr>
        <w:t>678</w:t>
      </w:r>
      <w:r>
        <w:t>/</w:t>
      </w:r>
      <w:r>
        <w:rPr>
          <w:rStyle w:val="stat-number"/>
          <w:color w:val="000000"/>
        </w:rPr>
        <w:t>283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>431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 xml:space="preserve">966 </w:t>
      </w:r>
      <w:r>
        <w:rPr>
          <w:rStyle w:val="stat-number"/>
          <w:rFonts w:cstheme="minorHAnsi"/>
          <w:color w:val="000000"/>
        </w:rPr>
        <w:t xml:space="preserve">× </w:t>
      </w:r>
      <w:r w:rsidRPr="007654D9">
        <w:rPr>
          <w:color w:val="000000"/>
        </w:rPr>
        <w:t>1</w:t>
      </w:r>
      <w:r w:rsidR="00B87BEC">
        <w:rPr>
          <w:color w:val="000000"/>
        </w:rPr>
        <w:t xml:space="preserve"> </w:t>
      </w:r>
      <w:r w:rsidRPr="007654D9">
        <w:rPr>
          <w:color w:val="000000"/>
        </w:rPr>
        <w:t>000</w:t>
      </w:r>
      <w:r w:rsidR="00B87BEC">
        <w:rPr>
          <w:color w:val="000000"/>
        </w:rPr>
        <w:t xml:space="preserve"> </w:t>
      </w:r>
      <w:r w:rsidRPr="007654D9">
        <w:rPr>
          <w:color w:val="000000"/>
        </w:rPr>
        <w:t>000</w:t>
      </w:r>
      <w:r>
        <w:rPr>
          <w:color w:val="000000"/>
        </w:rPr>
        <w:t xml:space="preserve"> = </w:t>
      </w:r>
      <w:r w:rsidR="0035002F">
        <w:rPr>
          <w:rStyle w:val="stat-number"/>
          <w:rFonts w:cstheme="minorHAnsi"/>
          <w:color w:val="000000"/>
        </w:rPr>
        <w:t>2,392</w:t>
      </w:r>
    </w:p>
    <w:p w:rsidR="007654D9" w:rsidRDefault="007654D9">
      <w:r>
        <w:t xml:space="preserve">Пламя: </w:t>
      </w:r>
      <w:r>
        <w:rPr>
          <w:rStyle w:val="stat-number"/>
          <w:color w:val="000000"/>
        </w:rPr>
        <w:t>4 908</w:t>
      </w:r>
      <w:r>
        <w:t>/</w:t>
      </w:r>
      <w:r>
        <w:rPr>
          <w:rStyle w:val="stat-number"/>
          <w:color w:val="000000"/>
        </w:rPr>
        <w:t>283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>431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 xml:space="preserve">966 </w:t>
      </w:r>
      <w:r>
        <w:rPr>
          <w:rStyle w:val="stat-number"/>
          <w:rFonts w:cstheme="minorHAnsi"/>
          <w:color w:val="000000"/>
        </w:rPr>
        <w:t xml:space="preserve">× </w:t>
      </w:r>
      <w:r w:rsidRPr="007654D9">
        <w:rPr>
          <w:color w:val="000000"/>
        </w:rPr>
        <w:t>1</w:t>
      </w:r>
      <w:r w:rsidR="00B87BEC">
        <w:rPr>
          <w:color w:val="000000"/>
        </w:rPr>
        <w:t xml:space="preserve"> </w:t>
      </w:r>
      <w:r w:rsidRPr="007654D9">
        <w:rPr>
          <w:color w:val="000000"/>
        </w:rPr>
        <w:t>000</w:t>
      </w:r>
      <w:r w:rsidR="00B87BEC">
        <w:rPr>
          <w:color w:val="000000"/>
        </w:rPr>
        <w:t xml:space="preserve"> </w:t>
      </w:r>
      <w:r w:rsidRPr="007654D9">
        <w:rPr>
          <w:color w:val="000000"/>
        </w:rPr>
        <w:t>000</w:t>
      </w:r>
      <w:r>
        <w:rPr>
          <w:color w:val="000000"/>
        </w:rPr>
        <w:t xml:space="preserve"> </w:t>
      </w:r>
      <w:r>
        <w:rPr>
          <w:rStyle w:val="stat-number"/>
          <w:color w:val="000000"/>
        </w:rPr>
        <w:t xml:space="preserve">= </w:t>
      </w:r>
      <w:r w:rsidR="0035002F">
        <w:rPr>
          <w:rStyle w:val="stat-number"/>
          <w:color w:val="000000"/>
        </w:rPr>
        <w:t>17,316</w:t>
      </w:r>
    </w:p>
    <w:p w:rsidR="007654D9" w:rsidRDefault="007654D9">
      <w:r>
        <w:t xml:space="preserve">Внимать: </w:t>
      </w:r>
      <w:r>
        <w:rPr>
          <w:color w:val="000000"/>
        </w:rPr>
        <w:t>331</w:t>
      </w:r>
      <w:r>
        <w:t>/</w:t>
      </w:r>
      <w:r>
        <w:rPr>
          <w:rStyle w:val="stat-number"/>
          <w:color w:val="000000"/>
        </w:rPr>
        <w:t>283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>431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 xml:space="preserve">966 </w:t>
      </w:r>
      <w:r>
        <w:rPr>
          <w:rStyle w:val="stat-number"/>
          <w:rFonts w:cstheme="minorHAnsi"/>
          <w:color w:val="000000"/>
        </w:rPr>
        <w:t xml:space="preserve">× </w:t>
      </w:r>
      <w:r w:rsidRPr="007654D9">
        <w:rPr>
          <w:color w:val="000000"/>
        </w:rPr>
        <w:t>1</w:t>
      </w:r>
      <w:r w:rsidR="00B87BEC">
        <w:rPr>
          <w:color w:val="000000"/>
        </w:rPr>
        <w:t xml:space="preserve"> </w:t>
      </w:r>
      <w:r w:rsidRPr="007654D9">
        <w:rPr>
          <w:color w:val="000000"/>
        </w:rPr>
        <w:t>000</w:t>
      </w:r>
      <w:r w:rsidR="00B87BEC">
        <w:rPr>
          <w:color w:val="000000"/>
        </w:rPr>
        <w:t xml:space="preserve"> </w:t>
      </w:r>
      <w:r w:rsidRPr="007654D9">
        <w:rPr>
          <w:color w:val="000000"/>
        </w:rPr>
        <w:t>000</w:t>
      </w:r>
      <w:r>
        <w:rPr>
          <w:color w:val="000000"/>
        </w:rPr>
        <w:t xml:space="preserve"> = </w:t>
      </w:r>
      <w:r w:rsidR="0035002F">
        <w:rPr>
          <w:color w:val="000000"/>
        </w:rPr>
        <w:t>1,168</w:t>
      </w:r>
    </w:p>
    <w:p w:rsidR="007654D9" w:rsidRDefault="007654D9">
      <w:pPr>
        <w:rPr>
          <w:color w:val="000000"/>
        </w:rPr>
      </w:pPr>
      <w:r>
        <w:t xml:space="preserve">Слушать: </w:t>
      </w:r>
      <w:r>
        <w:rPr>
          <w:rStyle w:val="stat-number"/>
          <w:color w:val="000000"/>
        </w:rPr>
        <w:t>13 995</w:t>
      </w:r>
      <w:r>
        <w:t>/</w:t>
      </w:r>
      <w:r>
        <w:rPr>
          <w:rStyle w:val="stat-number"/>
          <w:color w:val="000000"/>
        </w:rPr>
        <w:t>283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>431</w:t>
      </w:r>
      <w:r w:rsidR="00B87BEC">
        <w:rPr>
          <w:rStyle w:val="stat-number"/>
          <w:color w:val="000000"/>
        </w:rPr>
        <w:t xml:space="preserve"> </w:t>
      </w:r>
      <w:r>
        <w:rPr>
          <w:rStyle w:val="stat-number"/>
          <w:color w:val="000000"/>
        </w:rPr>
        <w:t xml:space="preserve">966 </w:t>
      </w:r>
      <w:r>
        <w:rPr>
          <w:rStyle w:val="stat-number"/>
          <w:rFonts w:cstheme="minorHAnsi"/>
          <w:color w:val="000000"/>
        </w:rPr>
        <w:t xml:space="preserve">× </w:t>
      </w:r>
      <w:r w:rsidRPr="0035002F">
        <w:rPr>
          <w:color w:val="000000"/>
        </w:rPr>
        <w:t>1</w:t>
      </w:r>
      <w:r w:rsidR="00B87BEC">
        <w:rPr>
          <w:color w:val="000000"/>
        </w:rPr>
        <w:t> </w:t>
      </w:r>
      <w:r w:rsidRPr="0035002F">
        <w:rPr>
          <w:color w:val="000000"/>
        </w:rPr>
        <w:t>000</w:t>
      </w:r>
      <w:r w:rsidR="00B87BEC">
        <w:rPr>
          <w:color w:val="000000"/>
        </w:rPr>
        <w:t xml:space="preserve"> </w:t>
      </w:r>
      <w:r w:rsidRPr="0035002F">
        <w:rPr>
          <w:color w:val="000000"/>
        </w:rPr>
        <w:t>000</w:t>
      </w:r>
      <w:r>
        <w:rPr>
          <w:color w:val="000000"/>
        </w:rPr>
        <w:t xml:space="preserve"> =</w:t>
      </w:r>
      <w:r w:rsidR="0035002F">
        <w:rPr>
          <w:color w:val="000000"/>
        </w:rPr>
        <w:t xml:space="preserve"> 49,377</w:t>
      </w:r>
    </w:p>
    <w:p w:rsidR="00AD0954" w:rsidRPr="00AD0954" w:rsidRDefault="00AD0954">
      <w:pPr>
        <w:rPr>
          <w:color w:val="000000"/>
          <w:u w:val="single"/>
        </w:rPr>
      </w:pPr>
    </w:p>
    <w:p w:rsidR="00AD0954" w:rsidRPr="00AD0954" w:rsidRDefault="00AD0954">
      <w:pPr>
        <w:rPr>
          <w:u w:val="single"/>
        </w:rPr>
      </w:pPr>
      <w:r w:rsidRPr="00AD0954">
        <w:rPr>
          <w:color w:val="000000"/>
          <w:u w:val="single"/>
        </w:rPr>
        <w:t>Задание №3</w:t>
      </w:r>
    </w:p>
    <w:p w:rsidR="0072333A" w:rsidRDefault="00AD0954">
      <w:pPr>
        <w:rPr>
          <w:sz w:val="24"/>
          <w:szCs w:val="24"/>
        </w:rPr>
      </w:pPr>
      <w:r w:rsidRPr="0072333A">
        <w:rPr>
          <w:sz w:val="24"/>
          <w:szCs w:val="24"/>
        </w:rPr>
        <w:t xml:space="preserve">Корпус помогает без прочтения </w:t>
      </w:r>
      <w:r w:rsidR="007127E5">
        <w:rPr>
          <w:sz w:val="24"/>
          <w:szCs w:val="24"/>
        </w:rPr>
        <w:t xml:space="preserve">всего </w:t>
      </w:r>
      <w:r w:rsidRPr="0072333A">
        <w:rPr>
          <w:sz w:val="24"/>
          <w:szCs w:val="24"/>
        </w:rPr>
        <w:t>текста определить его тематику</w:t>
      </w:r>
      <w:r w:rsidR="007127E5">
        <w:rPr>
          <w:sz w:val="24"/>
          <w:szCs w:val="24"/>
        </w:rPr>
        <w:t>,</w:t>
      </w:r>
      <w:r w:rsidRPr="0072333A">
        <w:rPr>
          <w:sz w:val="24"/>
          <w:szCs w:val="24"/>
        </w:rPr>
        <w:t xml:space="preserve"> основные мотивы</w:t>
      </w:r>
      <w:r w:rsidR="007127E5">
        <w:rPr>
          <w:sz w:val="24"/>
          <w:szCs w:val="24"/>
        </w:rPr>
        <w:t xml:space="preserve"> и главных персонажей</w:t>
      </w:r>
      <w:r w:rsidR="00D420C3" w:rsidRPr="0072333A">
        <w:rPr>
          <w:sz w:val="24"/>
          <w:szCs w:val="24"/>
        </w:rPr>
        <w:t xml:space="preserve"> по </w:t>
      </w:r>
      <w:r w:rsidR="000B2678" w:rsidRPr="0072333A">
        <w:rPr>
          <w:sz w:val="24"/>
          <w:szCs w:val="24"/>
        </w:rPr>
        <w:t>наиболее</w:t>
      </w:r>
      <w:r w:rsidR="00D420C3" w:rsidRPr="0072333A">
        <w:rPr>
          <w:sz w:val="24"/>
          <w:szCs w:val="24"/>
        </w:rPr>
        <w:t xml:space="preserve"> </w:t>
      </w:r>
      <w:r w:rsidR="000B2678" w:rsidRPr="0072333A">
        <w:rPr>
          <w:sz w:val="24"/>
          <w:szCs w:val="24"/>
        </w:rPr>
        <w:t xml:space="preserve">частотным словам </w:t>
      </w:r>
      <w:r w:rsidR="00D420C3" w:rsidRPr="0072333A">
        <w:rPr>
          <w:sz w:val="24"/>
          <w:szCs w:val="24"/>
        </w:rPr>
        <w:t>(исключая служебные части речи, местоимения – все, что входит в стоп</w:t>
      </w:r>
      <w:r w:rsidR="000B2678" w:rsidRPr="0072333A">
        <w:rPr>
          <w:sz w:val="24"/>
          <w:szCs w:val="24"/>
        </w:rPr>
        <w:t>-</w:t>
      </w:r>
      <w:r w:rsidR="00D420C3" w:rsidRPr="0072333A">
        <w:rPr>
          <w:sz w:val="24"/>
          <w:szCs w:val="24"/>
        </w:rPr>
        <w:t xml:space="preserve">лист). </w:t>
      </w:r>
      <w:r w:rsidR="000B2678" w:rsidRPr="0072333A">
        <w:rPr>
          <w:sz w:val="24"/>
          <w:szCs w:val="24"/>
        </w:rPr>
        <w:t>Также, например, конкордансы слов помогают определить в контексте, какое из значений многозначного слова использует автор</w:t>
      </w:r>
      <w:r w:rsidR="0072333A" w:rsidRPr="0072333A">
        <w:rPr>
          <w:sz w:val="24"/>
          <w:szCs w:val="24"/>
        </w:rPr>
        <w:t xml:space="preserve">, а </w:t>
      </w:r>
      <w:proofErr w:type="spellStart"/>
      <w:r w:rsidR="0072333A" w:rsidRPr="0072333A">
        <w:rPr>
          <w:sz w:val="24"/>
          <w:szCs w:val="24"/>
        </w:rPr>
        <w:t>коллокации</w:t>
      </w:r>
      <w:proofErr w:type="spellEnd"/>
      <w:r w:rsidR="0072333A" w:rsidRPr="0072333A">
        <w:rPr>
          <w:sz w:val="24"/>
          <w:szCs w:val="24"/>
        </w:rPr>
        <w:t xml:space="preserve"> –</w:t>
      </w:r>
      <w:r w:rsidR="00006D10" w:rsidRPr="0072333A">
        <w:rPr>
          <w:sz w:val="24"/>
          <w:szCs w:val="24"/>
        </w:rPr>
        <w:t xml:space="preserve"> в какой синтаксической конструкции</w:t>
      </w:r>
      <w:r w:rsidR="000B2678" w:rsidRPr="0072333A">
        <w:rPr>
          <w:sz w:val="24"/>
          <w:szCs w:val="24"/>
        </w:rPr>
        <w:t>.</w:t>
      </w:r>
      <w:r w:rsidR="00270238" w:rsidRPr="0072333A">
        <w:rPr>
          <w:sz w:val="24"/>
          <w:szCs w:val="24"/>
        </w:rPr>
        <w:t xml:space="preserve"> </w:t>
      </w:r>
      <w:r w:rsidR="0072333A" w:rsidRPr="0072333A">
        <w:rPr>
          <w:sz w:val="24"/>
          <w:szCs w:val="24"/>
        </w:rPr>
        <w:t>Следовательно, применяя изученные инструменты и анализируя полученные после этого результаты</w:t>
      </w:r>
      <w:r w:rsidR="0072333A">
        <w:rPr>
          <w:sz w:val="24"/>
          <w:szCs w:val="24"/>
        </w:rPr>
        <w:t>,</w:t>
      </w:r>
      <w:r w:rsidR="0072333A" w:rsidRPr="0072333A">
        <w:rPr>
          <w:sz w:val="24"/>
          <w:szCs w:val="24"/>
        </w:rPr>
        <w:t xml:space="preserve"> можно попытаться определить</w:t>
      </w:r>
      <w:r w:rsidR="007127E5">
        <w:rPr>
          <w:sz w:val="24"/>
          <w:szCs w:val="24"/>
        </w:rPr>
        <w:t xml:space="preserve"> (в особенности если авторство текста </w:t>
      </w:r>
      <w:r w:rsidR="001D12D5">
        <w:rPr>
          <w:sz w:val="24"/>
          <w:szCs w:val="24"/>
        </w:rPr>
        <w:t>установить</w:t>
      </w:r>
      <w:bookmarkStart w:id="0" w:name="_GoBack"/>
      <w:bookmarkEnd w:id="0"/>
      <w:r w:rsidR="007127E5">
        <w:rPr>
          <w:sz w:val="24"/>
          <w:szCs w:val="24"/>
        </w:rPr>
        <w:t xml:space="preserve"> так и не удалось)</w:t>
      </w:r>
      <w:r w:rsidR="0072333A">
        <w:rPr>
          <w:sz w:val="24"/>
          <w:szCs w:val="24"/>
        </w:rPr>
        <w:t>:</w:t>
      </w:r>
      <w:r w:rsidR="0072333A" w:rsidRPr="0072333A">
        <w:rPr>
          <w:sz w:val="24"/>
          <w:szCs w:val="24"/>
        </w:rPr>
        <w:t xml:space="preserve"> эпоху, в котор</w:t>
      </w:r>
      <w:r w:rsidR="0072333A">
        <w:rPr>
          <w:sz w:val="24"/>
          <w:szCs w:val="24"/>
        </w:rPr>
        <w:t>ую</w:t>
      </w:r>
      <w:r w:rsidR="0072333A" w:rsidRPr="0072333A">
        <w:rPr>
          <w:sz w:val="24"/>
          <w:szCs w:val="24"/>
        </w:rPr>
        <w:t xml:space="preserve"> писал автор, </w:t>
      </w:r>
      <w:r w:rsidR="007127E5">
        <w:rPr>
          <w:sz w:val="24"/>
          <w:szCs w:val="24"/>
        </w:rPr>
        <w:t>на какую литературную традицию он ориентировался и какой лексикой</w:t>
      </w:r>
      <w:r w:rsidR="0072333A" w:rsidRPr="0072333A">
        <w:rPr>
          <w:sz w:val="24"/>
          <w:szCs w:val="24"/>
        </w:rPr>
        <w:t xml:space="preserve"> пользовался. </w:t>
      </w:r>
    </w:p>
    <w:p w:rsidR="007654D9" w:rsidRDefault="00270238">
      <w:pPr>
        <w:rPr>
          <w:sz w:val="24"/>
          <w:szCs w:val="24"/>
        </w:rPr>
      </w:pPr>
      <w:r w:rsidRPr="0072333A">
        <w:rPr>
          <w:sz w:val="24"/>
          <w:szCs w:val="24"/>
        </w:rPr>
        <w:lastRenderedPageBreak/>
        <w:t>Я узнала, что б</w:t>
      </w:r>
      <w:r w:rsidR="000B2678" w:rsidRPr="0072333A">
        <w:rPr>
          <w:sz w:val="24"/>
          <w:szCs w:val="24"/>
        </w:rPr>
        <w:t>лагодаря корпусу можно проверить сочетаемость слов друг с другом</w:t>
      </w:r>
      <w:r w:rsidR="006F3D3B" w:rsidRPr="0072333A">
        <w:rPr>
          <w:sz w:val="24"/>
          <w:szCs w:val="24"/>
        </w:rPr>
        <w:t>;</w:t>
      </w:r>
      <w:r w:rsidR="000B2678" w:rsidRPr="0072333A">
        <w:rPr>
          <w:sz w:val="24"/>
          <w:szCs w:val="24"/>
        </w:rPr>
        <w:t xml:space="preserve"> </w:t>
      </w:r>
      <w:r w:rsidRPr="0072333A">
        <w:rPr>
          <w:sz w:val="24"/>
          <w:szCs w:val="24"/>
        </w:rPr>
        <w:t>посмотреть</w:t>
      </w:r>
      <w:r w:rsidR="006F3D3B" w:rsidRPr="0072333A">
        <w:rPr>
          <w:sz w:val="24"/>
          <w:szCs w:val="24"/>
        </w:rPr>
        <w:t xml:space="preserve">, </w:t>
      </w:r>
      <w:r w:rsidRPr="0072333A">
        <w:rPr>
          <w:sz w:val="24"/>
          <w:szCs w:val="24"/>
        </w:rPr>
        <w:t xml:space="preserve">какие из </w:t>
      </w:r>
      <w:r w:rsidR="00006D10" w:rsidRPr="0072333A">
        <w:rPr>
          <w:sz w:val="24"/>
          <w:szCs w:val="24"/>
        </w:rPr>
        <w:t>синонимичных слов</w:t>
      </w:r>
      <w:r w:rsidRPr="0072333A">
        <w:rPr>
          <w:sz w:val="24"/>
          <w:szCs w:val="24"/>
        </w:rPr>
        <w:t xml:space="preserve"> употребляются чаще, а какие – реже</w:t>
      </w:r>
      <w:r w:rsidR="00006D10" w:rsidRPr="0072333A">
        <w:rPr>
          <w:sz w:val="24"/>
          <w:szCs w:val="24"/>
        </w:rPr>
        <w:t>; установить через изучение графиков,</w:t>
      </w:r>
      <w:r w:rsidRPr="0072333A">
        <w:rPr>
          <w:sz w:val="24"/>
          <w:szCs w:val="24"/>
        </w:rPr>
        <w:t xml:space="preserve"> </w:t>
      </w:r>
      <w:r w:rsidR="00006D10" w:rsidRPr="0072333A">
        <w:rPr>
          <w:sz w:val="24"/>
          <w:szCs w:val="24"/>
        </w:rPr>
        <w:t>как менялась частота употребления слова в письменной речи, вышло ли оно</w:t>
      </w:r>
      <w:r w:rsidRPr="0072333A">
        <w:rPr>
          <w:sz w:val="24"/>
          <w:szCs w:val="24"/>
        </w:rPr>
        <w:t xml:space="preserve"> из употребления </w:t>
      </w:r>
      <w:r w:rsidR="006F3D3B" w:rsidRPr="0072333A">
        <w:rPr>
          <w:sz w:val="24"/>
          <w:szCs w:val="24"/>
        </w:rPr>
        <w:t>и</w:t>
      </w:r>
      <w:r w:rsidRPr="0072333A">
        <w:rPr>
          <w:sz w:val="24"/>
          <w:szCs w:val="24"/>
        </w:rPr>
        <w:t xml:space="preserve"> в какой временной промежуток это </w:t>
      </w:r>
      <w:r w:rsidR="0072333A" w:rsidRPr="0072333A">
        <w:rPr>
          <w:sz w:val="24"/>
          <w:szCs w:val="24"/>
        </w:rPr>
        <w:t>происходило</w:t>
      </w:r>
      <w:r w:rsidR="00006D10" w:rsidRPr="0072333A">
        <w:rPr>
          <w:sz w:val="24"/>
          <w:szCs w:val="24"/>
        </w:rPr>
        <w:t>.</w:t>
      </w:r>
    </w:p>
    <w:p w:rsidR="007127E5" w:rsidRPr="0072333A" w:rsidRDefault="007127E5">
      <w:pPr>
        <w:rPr>
          <w:sz w:val="24"/>
          <w:szCs w:val="24"/>
        </w:rPr>
      </w:pPr>
      <w:r>
        <w:rPr>
          <w:sz w:val="24"/>
          <w:szCs w:val="24"/>
        </w:rPr>
        <w:t>В</w:t>
      </w:r>
      <w:r w:rsidRPr="007127E5">
        <w:rPr>
          <w:sz w:val="24"/>
          <w:szCs w:val="24"/>
        </w:rPr>
        <w:t xml:space="preserve"> решении конкретной задачи</w:t>
      </w:r>
      <w:r>
        <w:rPr>
          <w:sz w:val="24"/>
          <w:szCs w:val="24"/>
        </w:rPr>
        <w:t xml:space="preserve"> также был полезным инструмент поиска слова в «</w:t>
      </w:r>
      <w:r>
        <w:rPr>
          <w:sz w:val="24"/>
          <w:szCs w:val="24"/>
          <w:lang w:val="en-US"/>
        </w:rPr>
        <w:t>Google</w:t>
      </w:r>
      <w:r w:rsidRPr="007127E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Books</w:t>
      </w:r>
      <w:r>
        <w:rPr>
          <w:sz w:val="24"/>
          <w:szCs w:val="24"/>
        </w:rPr>
        <w:t>» по предложенным промежуткам времени, которы</w:t>
      </w:r>
      <w:r w:rsidR="001D12D5">
        <w:rPr>
          <w:sz w:val="24"/>
          <w:szCs w:val="24"/>
        </w:rPr>
        <w:t>й</w:t>
      </w:r>
      <w:r>
        <w:rPr>
          <w:sz w:val="24"/>
          <w:szCs w:val="24"/>
        </w:rPr>
        <w:t xml:space="preserve"> позволил понять, какова была тематика текстов с</w:t>
      </w:r>
      <w:r w:rsidR="001D12D5">
        <w:rPr>
          <w:sz w:val="24"/>
          <w:szCs w:val="24"/>
        </w:rPr>
        <w:t xml:space="preserve"> искомым словом</w:t>
      </w:r>
      <w:r>
        <w:rPr>
          <w:sz w:val="24"/>
          <w:szCs w:val="24"/>
        </w:rPr>
        <w:t xml:space="preserve"> и их предназначение</w:t>
      </w:r>
      <w:r w:rsidR="001D12D5">
        <w:rPr>
          <w:sz w:val="24"/>
          <w:szCs w:val="24"/>
        </w:rPr>
        <w:t xml:space="preserve"> (для анализа изменений употребления устаревших слов)</w:t>
      </w:r>
      <w:r>
        <w:rPr>
          <w:sz w:val="24"/>
          <w:szCs w:val="24"/>
        </w:rPr>
        <w:t>.</w:t>
      </w:r>
    </w:p>
    <w:p w:rsidR="0072333A" w:rsidRPr="0072333A" w:rsidRDefault="0072333A">
      <w:pPr>
        <w:rPr>
          <w:sz w:val="24"/>
          <w:szCs w:val="24"/>
        </w:rPr>
      </w:pPr>
    </w:p>
    <w:sectPr w:rsidR="0072333A" w:rsidRPr="007233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869F6"/>
    <w:multiLevelType w:val="hybridMultilevel"/>
    <w:tmpl w:val="AE1CE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806886"/>
    <w:multiLevelType w:val="hybridMultilevel"/>
    <w:tmpl w:val="541070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490186"/>
    <w:multiLevelType w:val="hybridMultilevel"/>
    <w:tmpl w:val="DE364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4D9"/>
    <w:rsid w:val="00006D10"/>
    <w:rsid w:val="000564BF"/>
    <w:rsid w:val="000802D8"/>
    <w:rsid w:val="0009005A"/>
    <w:rsid w:val="000B2678"/>
    <w:rsid w:val="001D12D5"/>
    <w:rsid w:val="0023545D"/>
    <w:rsid w:val="00270238"/>
    <w:rsid w:val="00273D21"/>
    <w:rsid w:val="0035002F"/>
    <w:rsid w:val="003C2C8F"/>
    <w:rsid w:val="003D16C0"/>
    <w:rsid w:val="003E3196"/>
    <w:rsid w:val="0050062F"/>
    <w:rsid w:val="00595F90"/>
    <w:rsid w:val="0065175E"/>
    <w:rsid w:val="0065772D"/>
    <w:rsid w:val="006F3D3B"/>
    <w:rsid w:val="007049FA"/>
    <w:rsid w:val="007127E5"/>
    <w:rsid w:val="0072333A"/>
    <w:rsid w:val="007654D9"/>
    <w:rsid w:val="007C19A6"/>
    <w:rsid w:val="0083241B"/>
    <w:rsid w:val="00881D59"/>
    <w:rsid w:val="008B5957"/>
    <w:rsid w:val="00991707"/>
    <w:rsid w:val="009D4075"/>
    <w:rsid w:val="00AA1C08"/>
    <w:rsid w:val="00AD0954"/>
    <w:rsid w:val="00B87BEC"/>
    <w:rsid w:val="00C63B7F"/>
    <w:rsid w:val="00CF2E54"/>
    <w:rsid w:val="00D420C3"/>
    <w:rsid w:val="00D53110"/>
    <w:rsid w:val="00D90C0A"/>
    <w:rsid w:val="00DA05B9"/>
    <w:rsid w:val="00DE7A06"/>
    <w:rsid w:val="00F13C93"/>
    <w:rsid w:val="00F7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1D603"/>
  <w15:chartTrackingRefBased/>
  <w15:docId w15:val="{AF4EF4A7-6F35-407C-9B3A-16488DF29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at-number">
    <w:name w:val="stat-number"/>
    <w:basedOn w:val="a0"/>
    <w:rsid w:val="007654D9"/>
  </w:style>
  <w:style w:type="paragraph" w:styleId="a3">
    <w:name w:val="Balloon Text"/>
    <w:basedOn w:val="a"/>
    <w:link w:val="a4"/>
    <w:uiPriority w:val="99"/>
    <w:semiHidden/>
    <w:unhideWhenUsed/>
    <w:rsid w:val="000900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9005A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F13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F822D-AE0C-4FE5-A88A-025A17633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Молокова Лада Викторовна</dc:creator>
  <cp:keywords/>
  <dc:description/>
  <cp:lastModifiedBy>Лада Молокова</cp:lastModifiedBy>
  <cp:revision>2</cp:revision>
  <dcterms:created xsi:type="dcterms:W3CDTF">2019-04-07T17:28:00Z</dcterms:created>
  <dcterms:modified xsi:type="dcterms:W3CDTF">2019-04-07T17:28:00Z</dcterms:modified>
</cp:coreProperties>
</file>