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4C4C7" w14:textId="77777777" w:rsidR="00FE29A5" w:rsidRDefault="00000000">
      <w:pPr>
        <w:pStyle w:val="Heading1"/>
      </w:pPr>
      <w:r>
        <w:rPr>
          <w:color w:val="1E3A8A"/>
        </w:rPr>
        <w:t>Chapter 1: Introduction &amp; Project Objectives</w:t>
      </w:r>
    </w:p>
    <w:p w14:paraId="1FEDCFCD" w14:textId="77777777" w:rsidR="00FE29A5" w:rsidRDefault="00000000">
      <w:pPr>
        <w:pStyle w:val="Heading2"/>
      </w:pPr>
      <w:r>
        <w:t>1.1 Project Overview</w:t>
      </w:r>
    </w:p>
    <w:p w14:paraId="0149A638" w14:textId="4F67FB21" w:rsidR="00FE29A5" w:rsidRDefault="00000000">
      <w:r>
        <w:t xml:space="preserve">In TCP/IP computer networking, all host communication relies strictly on numerical IP addresses (such as 192.168.1.20). However, expecting human users to memorize 32-bit dotted-decimal IPv4 addresses or 128-bit IPv6 addresses for numerous internal departmental servers is impractical. The Domain Name System (DNS) solves this by operating as the distributed phonebook of computer networks, mapping human-friendly names (e.g., </w:t>
      </w:r>
      <w:proofErr w:type="spellStart"/>
      <w:r w:rsidR="00BB3E22">
        <w:t>localrec</w:t>
      </w:r>
      <w:proofErr w:type="spellEnd"/>
      <w:r>
        <w:t>) to routable IP addresses.</w:t>
      </w:r>
    </w:p>
    <w:p w14:paraId="017A7569" w14:textId="77777777" w:rsidR="00FE29A5" w:rsidRDefault="00000000">
      <w:r>
        <w:t>Paired with DNS is the Hypertext Transfer Protocol (HTTP), which governs the transmission of multimedia hypertext documents over Transmission Control Protocol (TCP) port 80. By implementing both services on an isolated campus network, educational institutions can deliver internal courseware, laboratory repositories, and administrative circulars with maximum reliability and security.</w:t>
      </w:r>
    </w:p>
    <w:p w14:paraId="51F6E010" w14:textId="77777777" w:rsidR="00FE29A5" w:rsidRDefault="00000000">
      <w:pPr>
        <w:pStyle w:val="Heading2"/>
      </w:pPr>
      <w:r>
        <w:t>1.2 Motivation &amp; Practical Relevance</w:t>
      </w:r>
    </w:p>
    <w:p w14:paraId="06FE9D84" w14:textId="77777777" w:rsidR="00FE29A5" w:rsidRDefault="00000000">
      <w:r>
        <w:t>Implementing a localized DNS and web hosting infrastructure offers significant enterprise benefits:</w:t>
      </w:r>
    </w:p>
    <w:p w14:paraId="70ED980F" w14:textId="77777777" w:rsidR="00FE29A5" w:rsidRDefault="00000000">
      <w:r>
        <w:rPr>
          <w:b/>
        </w:rPr>
        <w:t xml:space="preserve">• Bandwidth Preservation: </w:t>
      </w:r>
      <w:r>
        <w:t>Eliminates unnecessary external traffic, keeping high-frequency campus intranet browsing local.</w:t>
      </w:r>
      <w:r>
        <w:br/>
      </w:r>
      <w:r>
        <w:rPr>
          <w:b/>
        </w:rPr>
        <w:t xml:space="preserve">• High Availability &amp; Offline Resiliency: </w:t>
      </w:r>
      <w:r>
        <w:t>Departmental portals remain fully accessible to staff and students even during complete Internet Service Provider (ISP) outages.</w:t>
      </w:r>
      <w:r>
        <w:br/>
      </w:r>
      <w:r>
        <w:rPr>
          <w:b/>
        </w:rPr>
        <w:t xml:space="preserve">• Enhanced Data Security: </w:t>
      </w:r>
      <w:r>
        <w:t>Sensitive internal materials, grading databases, and departmental notices stay strictly within the local institutional perimeter.</w:t>
      </w:r>
      <w:r>
        <w:br/>
      </w:r>
      <w:r>
        <w:rPr>
          <w:b/>
        </w:rPr>
        <w:t xml:space="preserve">• Sub-Millisecond Latencies: </w:t>
      </w:r>
      <w:r>
        <w:t>High-speed 100 Mbps / 1 Gbps switched LAN connections deliver instant page loads without wide-area transit delays.</w:t>
      </w:r>
    </w:p>
    <w:p w14:paraId="65EF5FBF" w14:textId="77777777" w:rsidR="00FE29A5" w:rsidRDefault="00000000">
      <w:pPr>
        <w:pStyle w:val="Heading2"/>
      </w:pPr>
      <w:r>
        <w:t>1.3 Key Objectives</w:t>
      </w:r>
    </w:p>
    <w:p w14:paraId="2B391C99" w14:textId="77777777" w:rsidR="00FE29A5" w:rsidRDefault="00000000">
      <w:r>
        <w:t>1. Design and deploy a star network topology using a Cisco Catalyst 2960 switch.</w:t>
      </w:r>
      <w:r>
        <w:br/>
        <w:t>2. Formulate and assign an organized Class C private IPv4 addressing plan (192.168.1.0/24).</w:t>
      </w:r>
      <w:r>
        <w:br/>
        <w:t>3. Configure a dedicated HTTP web server with a customized departmental portal HTML application.</w:t>
      </w:r>
      <w:r>
        <w:br/>
        <w:t>4. Configure an authoritative DNS server with forward Address (A) and Canonical Name (CNAME) resource records.</w:t>
      </w:r>
      <w:r>
        <w:br/>
        <w:t>5. Verify Layer-3 IP reachability via ICMP ping and validate domain resolution via nslookup.</w:t>
      </w:r>
      <w:r>
        <w:br/>
        <w:t>6. Conduct packet-level discrete-event simulation to trace UDP DNS queries, TCP handshakes, and HTTP GET transactions.</w:t>
      </w:r>
    </w:p>
    <w:p w14:paraId="490AD6E0" w14:textId="77777777" w:rsidR="00FE29A5" w:rsidRDefault="00000000">
      <w:pPr>
        <w:pStyle w:val="Heading2"/>
      </w:pPr>
      <w:r>
        <w:t>1.4 Scope and Limitations</w:t>
      </w:r>
    </w:p>
    <w:p w14:paraId="3FE2192E" w14:textId="77777777" w:rsidR="00FE29A5" w:rsidRDefault="00000000">
      <w:r>
        <w:t>Scope: The project implements a fully functional local area network connecting two representative departments (Computer Science &amp; Engineering and Electronics &amp; Communication Engineering). It demonstrates the complete interaction between Application (DNS/HTTP), Transport (UDP/TCP), Network (IPv4/ICMP/ARP), and Data Link (Ethernet II) layers.</w:t>
      </w:r>
      <w:r>
        <w:br/>
      </w:r>
      <w:r>
        <w:lastRenderedPageBreak/>
        <w:t>Limitations: The simulated setup operates on a single flat Layer-2 broadcast domain without inter-VLAN routing, Dynamic Host Configuration Protocol (DHCP), or external root-hints forwarding.</w:t>
      </w:r>
    </w:p>
    <w:p w14:paraId="5FECD054" w14:textId="77777777" w:rsidR="00FE29A5" w:rsidRDefault="00000000">
      <w:pPr>
        <w:pStyle w:val="Heading1"/>
      </w:pPr>
      <w:r>
        <w:rPr>
          <w:color w:val="1E3A8A"/>
        </w:rPr>
        <w:t>Chapter 2: Theoretical Background &amp; Protocol Architecture</w:t>
      </w:r>
    </w:p>
    <w:p w14:paraId="1B00FF75" w14:textId="77777777" w:rsidR="00FE29A5" w:rsidRDefault="00000000">
      <w:pPr>
        <w:pStyle w:val="Heading2"/>
      </w:pPr>
      <w:r>
        <w:t>2.1 Domain Name System (DNS) Protocol</w:t>
      </w:r>
    </w:p>
    <w:p w14:paraId="1054F649" w14:textId="77777777" w:rsidR="00FE29A5" w:rsidRDefault="00000000">
      <w:r>
        <w:t>DNS functions at Layer 7 (Application Layer) of the OSI model and utilizes User Datagram Protocol (UDP) on well-known port 53 for standard name resolution queries. Because DNS queries and replies typically fit within a single packet (&lt; 512 bytes), using UDP avoids the computational and latency overhead of establishing a connection-oriented TCP handshake.</w:t>
      </w:r>
    </w:p>
    <w:p w14:paraId="26790CA3" w14:textId="6ED1C717" w:rsidR="00FE29A5" w:rsidRDefault="00000000">
      <w:r>
        <w:t>Key DNS Record Types used in this project:</w:t>
      </w:r>
      <w:r>
        <w:br/>
        <w:t xml:space="preserve">• A Record (Address Record): Directly binds a Fully Qualified Domain Name (FQDN) to an IPv4 address (e.g., </w:t>
      </w:r>
      <w:proofErr w:type="spellStart"/>
      <w:r w:rsidR="00BB3E22">
        <w:t>localrec</w:t>
      </w:r>
      <w:proofErr w:type="spellEnd"/>
      <w:r>
        <w:t xml:space="preserve"> -&gt; 192.168.1.20).</w:t>
      </w:r>
      <w:r>
        <w:br/>
        <w:t>• CNAME Record (Canonical Name Record): Creates an alias pointing one domain name to another canonical domain name (e.g., www.</w:t>
      </w:r>
      <w:r w:rsidR="00BB3E22">
        <w:t>localrec</w:t>
      </w:r>
      <w:r>
        <w:t xml:space="preserve"> -&gt; </w:t>
      </w:r>
      <w:proofErr w:type="spellStart"/>
      <w:r w:rsidR="00BB3E22">
        <w:t>localrec</w:t>
      </w:r>
      <w:proofErr w:type="spellEnd"/>
      <w:r>
        <w:t>).</w:t>
      </w:r>
    </w:p>
    <w:p w14:paraId="0CE692F3" w14:textId="77777777" w:rsidR="00FE29A5" w:rsidRDefault="00000000">
      <w:pPr>
        <w:pStyle w:val="Heading2"/>
      </w:pPr>
      <w:r>
        <w:t>2.2 Hypertext Transfer Protocol (HTTP) &amp; TCP</w:t>
      </w:r>
    </w:p>
    <w:p w14:paraId="04A01D91" w14:textId="77777777" w:rsidR="00FE29A5" w:rsidRDefault="00000000">
      <w:r>
        <w:t>HTTP operates over Transmission Control Protocol (TCP) on port 80. Unlike DNS lookups, transmitting HTML documents requires guaranteed, in-order, error-checked delivery. Therefore, HTTP relies on TCP's connection-oriented transport service, initiated via a 3-Way Handshake:</w:t>
      </w:r>
    </w:p>
    <w:p w14:paraId="0D9AFA60" w14:textId="77777777" w:rsidR="00FE29A5" w:rsidRDefault="00000000">
      <w:r>
        <w:t>1. SYN: The client transmits a TCP segment with the SYN control flag set to synchronize sequence numbers.</w:t>
      </w:r>
      <w:r>
        <w:br/>
        <w:t>2. SYN-ACK: The server responds acknowledging the client's sequence number and synchronizing its own.</w:t>
      </w:r>
      <w:r>
        <w:br/>
        <w:t>3. ACK: The client acknowledges the server's sequence number. The socket state becomes ESTABLISHED, enabling HTTP GET requests.</w:t>
      </w:r>
    </w:p>
    <w:p w14:paraId="0D83FF48" w14:textId="77777777" w:rsidR="00FE29A5" w:rsidRDefault="00000000">
      <w:pPr>
        <w:pStyle w:val="Heading2"/>
      </w:pPr>
      <w:r>
        <w:t>2.3 Layer-2 Switching &amp; Address Resolution Protocol (ARP)</w:t>
      </w:r>
    </w:p>
    <w:p w14:paraId="1BE52ECC" w14:textId="77777777" w:rsidR="00FE29A5" w:rsidRDefault="00000000">
      <w:r>
        <w:t>The Cisco Catalyst 2960 switch forwards traffic based on hardware MAC addresses. As hosts transmit frames, the switch dynamically populates its Content Addressable Memory (CAM) table. Before an IP packet can be encapsulated into an Ethernet II frame, the sending host uses ARP to discover the destination MAC address corresponding to the destination IP.</w:t>
      </w:r>
    </w:p>
    <w:p w14:paraId="42410015" w14:textId="77777777" w:rsidR="00FE29A5" w:rsidRDefault="00000000">
      <w:pPr>
        <w:pStyle w:val="Heading2"/>
      </w:pPr>
      <w:r>
        <w:t>2.4 IPv4 Addressing &amp; Subnet Architecture</w:t>
      </w:r>
    </w:p>
    <w:p w14:paraId="52ACF367" w14:textId="77777777" w:rsidR="00FE29A5" w:rsidRDefault="00000000">
      <w:r>
        <w:t>The project adheres to RFC 1918 private IPv4 standards, using the Class C network 192.168.1.0/24 with a 24-bit subnet mask (255.255.255.0). This provides 254 usable host addresses (192.168.1.1 through 192.168.1.254), reserving 192.168.1.0 as the Network ID and 192.168.1.255 as the Directed Broadcast Address.</w:t>
      </w:r>
    </w:p>
    <w:p w14:paraId="5002A516" w14:textId="77777777" w:rsidR="00FE29A5" w:rsidRDefault="00000000">
      <w:pPr>
        <w:pStyle w:val="Heading1"/>
      </w:pPr>
      <w:r>
        <w:rPr>
          <w:color w:val="1E3A8A"/>
        </w:rPr>
        <w:lastRenderedPageBreak/>
        <w:t>Chapter 3: System Design &amp; Network Topology</w:t>
      </w:r>
    </w:p>
    <w:p w14:paraId="108421B3" w14:textId="77777777" w:rsidR="00FE29A5" w:rsidRDefault="00000000">
      <w:pPr>
        <w:pStyle w:val="Heading2"/>
      </w:pPr>
      <w:r>
        <w:t>3.1 Network Topology</w:t>
      </w:r>
    </w:p>
    <w:p w14:paraId="380D884D" w14:textId="77777777" w:rsidR="00FE29A5" w:rsidRDefault="00000000">
      <w:r>
        <w:t>The system utilizes a physical Star Topology. The Cisco Catalyst 2960 switch acts as the central wiring hub, interconnecting two dedicated servers and two departmental client PCs via point-to-point FastEthernet links.</w:t>
      </w:r>
    </w:p>
    <w:tbl>
      <w:tblPr>
        <w:tblW w:w="0" w:type="auto"/>
        <w:jc w:val="center"/>
        <w:tblBorders>
          <w:top w:val="dashed" w:sz="12" w:space="0" w:color="94A3B8"/>
          <w:left w:val="dashed" w:sz="12" w:space="0" w:color="94A3B8"/>
          <w:bottom w:val="dashed" w:sz="12" w:space="0" w:color="94A3B8"/>
          <w:right w:val="dashed" w:sz="12" w:space="0" w:color="94A3B8"/>
        </w:tblBorders>
        <w:tblLayout w:type="fixed"/>
        <w:tblLook w:val="04A0" w:firstRow="1" w:lastRow="0" w:firstColumn="1" w:lastColumn="0" w:noHBand="0" w:noVBand="1"/>
      </w:tblPr>
      <w:tblGrid>
        <w:gridCol w:w="9360"/>
      </w:tblGrid>
      <w:tr w:rsidR="00FE29A5" w14:paraId="441E4980" w14:textId="77777777">
        <w:trPr>
          <w:jc w:val="center"/>
        </w:trPr>
        <w:tc>
          <w:tcPr>
            <w:tcW w:w="9360" w:type="dxa"/>
            <w:shd w:val="clear" w:color="auto" w:fill="F8FAFC"/>
            <w:tcMar>
              <w:top w:w="240" w:type="dxa"/>
              <w:left w:w="240" w:type="dxa"/>
              <w:bottom w:w="240" w:type="dxa"/>
              <w:right w:w="240" w:type="dxa"/>
            </w:tcMar>
          </w:tcPr>
          <w:p w14:paraId="3F94A22C" w14:textId="2BD59947" w:rsidR="00FE29A5" w:rsidRDefault="00BB3E22">
            <w:pPr>
              <w:spacing w:before="40" w:after="80"/>
              <w:jc w:val="center"/>
            </w:pPr>
            <w:r w:rsidRPr="00BB3E22">
              <w:drawing>
                <wp:inline distT="0" distB="0" distL="0" distR="0" wp14:anchorId="3C660632" wp14:editId="310877FE">
                  <wp:extent cx="5638800" cy="1575435"/>
                  <wp:effectExtent l="0" t="0" r="0" b="5715"/>
                  <wp:docPr id="154637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72154" name=""/>
                          <pic:cNvPicPr/>
                        </pic:nvPicPr>
                        <pic:blipFill>
                          <a:blip r:embed="rId8"/>
                          <a:stretch>
                            <a:fillRect/>
                          </a:stretch>
                        </pic:blipFill>
                        <pic:spPr>
                          <a:xfrm>
                            <a:off x="0" y="0"/>
                            <a:ext cx="5638800" cy="1575435"/>
                          </a:xfrm>
                          <a:prstGeom prst="rect">
                            <a:avLst/>
                          </a:prstGeom>
                        </pic:spPr>
                      </pic:pic>
                    </a:graphicData>
                  </a:graphic>
                </wp:inline>
              </w:drawing>
            </w:r>
          </w:p>
        </w:tc>
      </w:tr>
    </w:tbl>
    <w:p w14:paraId="58F69355" w14:textId="77777777" w:rsidR="00FE29A5" w:rsidRDefault="00FE29A5"/>
    <w:p w14:paraId="067F09EF" w14:textId="77777777" w:rsidR="00FE29A5" w:rsidRDefault="00000000">
      <w:pPr>
        <w:pStyle w:val="Heading2"/>
      </w:pPr>
      <w:r>
        <w:t>3.2 Hardware and Simulation Specifications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2592"/>
        <w:gridCol w:w="2304"/>
        <w:gridCol w:w="2304"/>
      </w:tblGrid>
      <w:tr w:rsidR="00FE29A5" w14:paraId="676C9219" w14:textId="77777777">
        <w:trPr>
          <w:jc w:val="center"/>
        </w:trPr>
        <w:tc>
          <w:tcPr>
            <w:tcW w:w="2160" w:type="dxa"/>
            <w:shd w:val="clear" w:color="auto" w:fill="1E3A8A"/>
            <w:tcMar>
              <w:top w:w="120" w:type="dxa"/>
              <w:left w:w="140" w:type="dxa"/>
              <w:bottom w:w="120" w:type="dxa"/>
              <w:right w:w="140" w:type="dxa"/>
            </w:tcMar>
          </w:tcPr>
          <w:p w14:paraId="52ACD86F" w14:textId="77777777" w:rsidR="00FE29A5" w:rsidRDefault="00000000">
            <w:r>
              <w:rPr>
                <w:b/>
                <w:color w:val="FFFFFF"/>
                <w:sz w:val="19"/>
              </w:rPr>
              <w:t>Component</w:t>
            </w:r>
          </w:p>
        </w:tc>
        <w:tc>
          <w:tcPr>
            <w:tcW w:w="2592" w:type="dxa"/>
            <w:shd w:val="clear" w:color="auto" w:fill="1E3A8A"/>
            <w:tcMar>
              <w:top w:w="120" w:type="dxa"/>
              <w:left w:w="140" w:type="dxa"/>
              <w:bottom w:w="120" w:type="dxa"/>
              <w:right w:w="140" w:type="dxa"/>
            </w:tcMar>
          </w:tcPr>
          <w:p w14:paraId="4BF80685" w14:textId="77777777" w:rsidR="00FE29A5" w:rsidRDefault="00000000">
            <w:r>
              <w:rPr>
                <w:b/>
                <w:color w:val="FFFFFF"/>
                <w:sz w:val="19"/>
              </w:rPr>
              <w:t>Model / Spec</w:t>
            </w:r>
          </w:p>
        </w:tc>
        <w:tc>
          <w:tcPr>
            <w:tcW w:w="2304" w:type="dxa"/>
            <w:shd w:val="clear" w:color="auto" w:fill="1E3A8A"/>
            <w:tcMar>
              <w:top w:w="120" w:type="dxa"/>
              <w:left w:w="140" w:type="dxa"/>
              <w:bottom w:w="120" w:type="dxa"/>
              <w:right w:w="140" w:type="dxa"/>
            </w:tcMar>
          </w:tcPr>
          <w:p w14:paraId="051F0140" w14:textId="77777777" w:rsidR="00FE29A5" w:rsidRDefault="00000000">
            <w:r>
              <w:rPr>
                <w:b/>
                <w:color w:val="FFFFFF"/>
                <w:sz w:val="19"/>
              </w:rPr>
              <w:t>Port Count</w:t>
            </w:r>
          </w:p>
        </w:tc>
        <w:tc>
          <w:tcPr>
            <w:tcW w:w="2304" w:type="dxa"/>
            <w:shd w:val="clear" w:color="auto" w:fill="1E3A8A"/>
            <w:tcMar>
              <w:top w:w="120" w:type="dxa"/>
              <w:left w:w="140" w:type="dxa"/>
              <w:bottom w:w="120" w:type="dxa"/>
              <w:right w:w="140" w:type="dxa"/>
            </w:tcMar>
          </w:tcPr>
          <w:p w14:paraId="117F9B11" w14:textId="77777777" w:rsidR="00FE29A5" w:rsidRDefault="00000000">
            <w:r>
              <w:rPr>
                <w:b/>
                <w:color w:val="FFFFFF"/>
                <w:sz w:val="19"/>
              </w:rPr>
              <w:t>Project Role</w:t>
            </w:r>
          </w:p>
        </w:tc>
      </w:tr>
      <w:tr w:rsidR="00FE29A5" w14:paraId="3480AF4F" w14:textId="77777777">
        <w:trPr>
          <w:jc w:val="center"/>
        </w:trPr>
        <w:tc>
          <w:tcPr>
            <w:tcW w:w="2160" w:type="dxa"/>
            <w:shd w:val="clear" w:color="auto" w:fill="FFFFFF"/>
            <w:tcMar>
              <w:top w:w="100" w:type="dxa"/>
              <w:left w:w="140" w:type="dxa"/>
              <w:bottom w:w="100" w:type="dxa"/>
              <w:right w:w="140" w:type="dxa"/>
            </w:tcMar>
          </w:tcPr>
          <w:p w14:paraId="4B2DA864" w14:textId="77777777" w:rsidR="00FE29A5" w:rsidRDefault="00000000">
            <w:r>
              <w:rPr>
                <w:sz w:val="18"/>
              </w:rPr>
              <w:t>Central Switch</w:t>
            </w:r>
          </w:p>
        </w:tc>
        <w:tc>
          <w:tcPr>
            <w:tcW w:w="2592" w:type="dxa"/>
            <w:shd w:val="clear" w:color="auto" w:fill="FFFFFF"/>
            <w:tcMar>
              <w:top w:w="100" w:type="dxa"/>
              <w:left w:w="140" w:type="dxa"/>
              <w:bottom w:w="100" w:type="dxa"/>
              <w:right w:w="140" w:type="dxa"/>
            </w:tcMar>
          </w:tcPr>
          <w:p w14:paraId="31A1DFF7" w14:textId="77777777" w:rsidR="00FE29A5" w:rsidRDefault="00000000">
            <w:r>
              <w:rPr>
                <w:sz w:val="18"/>
              </w:rPr>
              <w:t>Cisco Catalyst 2960-24TT</w:t>
            </w:r>
          </w:p>
        </w:tc>
        <w:tc>
          <w:tcPr>
            <w:tcW w:w="2304" w:type="dxa"/>
            <w:shd w:val="clear" w:color="auto" w:fill="FFFFFF"/>
            <w:tcMar>
              <w:top w:w="100" w:type="dxa"/>
              <w:left w:w="140" w:type="dxa"/>
              <w:bottom w:w="100" w:type="dxa"/>
              <w:right w:w="140" w:type="dxa"/>
            </w:tcMar>
          </w:tcPr>
          <w:p w14:paraId="2A19E631" w14:textId="77777777" w:rsidR="00FE29A5" w:rsidRDefault="00000000">
            <w:r>
              <w:rPr>
                <w:sz w:val="18"/>
              </w:rPr>
              <w:t>24x FastEthernet, 2x Gigabit</w:t>
            </w:r>
          </w:p>
        </w:tc>
        <w:tc>
          <w:tcPr>
            <w:tcW w:w="2304" w:type="dxa"/>
            <w:shd w:val="clear" w:color="auto" w:fill="FFFFFF"/>
            <w:tcMar>
              <w:top w:w="100" w:type="dxa"/>
              <w:left w:w="140" w:type="dxa"/>
              <w:bottom w:w="100" w:type="dxa"/>
              <w:right w:w="140" w:type="dxa"/>
            </w:tcMar>
          </w:tcPr>
          <w:p w14:paraId="3EA0A903" w14:textId="77777777" w:rsidR="00FE29A5" w:rsidRDefault="00000000">
            <w:r>
              <w:rPr>
                <w:sz w:val="18"/>
              </w:rPr>
              <w:t>Layer 2 Star Frame Switching</w:t>
            </w:r>
          </w:p>
        </w:tc>
      </w:tr>
      <w:tr w:rsidR="00FE29A5" w14:paraId="72F4509D" w14:textId="77777777">
        <w:trPr>
          <w:jc w:val="center"/>
        </w:trPr>
        <w:tc>
          <w:tcPr>
            <w:tcW w:w="2160" w:type="dxa"/>
            <w:shd w:val="clear" w:color="auto" w:fill="F8FAFC"/>
            <w:tcMar>
              <w:top w:w="100" w:type="dxa"/>
              <w:left w:w="140" w:type="dxa"/>
              <w:bottom w:w="100" w:type="dxa"/>
              <w:right w:w="140" w:type="dxa"/>
            </w:tcMar>
          </w:tcPr>
          <w:p w14:paraId="47D22DA9" w14:textId="77777777" w:rsidR="00FE29A5" w:rsidRDefault="00000000">
            <w:r>
              <w:rPr>
                <w:sz w:val="18"/>
              </w:rPr>
              <w:t>DNS Server</w:t>
            </w:r>
          </w:p>
        </w:tc>
        <w:tc>
          <w:tcPr>
            <w:tcW w:w="2592" w:type="dxa"/>
            <w:shd w:val="clear" w:color="auto" w:fill="F8FAFC"/>
            <w:tcMar>
              <w:top w:w="100" w:type="dxa"/>
              <w:left w:w="140" w:type="dxa"/>
              <w:bottom w:w="100" w:type="dxa"/>
              <w:right w:w="140" w:type="dxa"/>
            </w:tcMar>
          </w:tcPr>
          <w:p w14:paraId="652E7C91" w14:textId="77777777" w:rsidR="00FE29A5" w:rsidRDefault="00000000">
            <w:r>
              <w:rPr>
                <w:sz w:val="18"/>
              </w:rPr>
              <w:t>Generic Server-PT</w:t>
            </w:r>
          </w:p>
        </w:tc>
        <w:tc>
          <w:tcPr>
            <w:tcW w:w="2304" w:type="dxa"/>
            <w:shd w:val="clear" w:color="auto" w:fill="F8FAFC"/>
            <w:tcMar>
              <w:top w:w="100" w:type="dxa"/>
              <w:left w:w="140" w:type="dxa"/>
              <w:bottom w:w="100" w:type="dxa"/>
              <w:right w:w="140" w:type="dxa"/>
            </w:tcMar>
          </w:tcPr>
          <w:p w14:paraId="436DAE27" w14:textId="77777777" w:rsidR="00FE29A5" w:rsidRDefault="00000000">
            <w:r>
              <w:rPr>
                <w:sz w:val="18"/>
              </w:rPr>
              <w:t>1x FastEthernet</w:t>
            </w:r>
          </w:p>
        </w:tc>
        <w:tc>
          <w:tcPr>
            <w:tcW w:w="2304" w:type="dxa"/>
            <w:shd w:val="clear" w:color="auto" w:fill="F8FAFC"/>
            <w:tcMar>
              <w:top w:w="100" w:type="dxa"/>
              <w:left w:w="140" w:type="dxa"/>
              <w:bottom w:w="100" w:type="dxa"/>
              <w:right w:w="140" w:type="dxa"/>
            </w:tcMar>
          </w:tcPr>
          <w:p w14:paraId="61BEE216" w14:textId="77777777" w:rsidR="00FE29A5" w:rsidRDefault="00000000">
            <w:r>
              <w:rPr>
                <w:sz w:val="18"/>
              </w:rPr>
              <w:t>Authoritative Nameserver (UDP 53)</w:t>
            </w:r>
          </w:p>
        </w:tc>
      </w:tr>
      <w:tr w:rsidR="00FE29A5" w14:paraId="0034A4A6" w14:textId="77777777">
        <w:trPr>
          <w:jc w:val="center"/>
        </w:trPr>
        <w:tc>
          <w:tcPr>
            <w:tcW w:w="2160" w:type="dxa"/>
            <w:shd w:val="clear" w:color="auto" w:fill="FFFFFF"/>
            <w:tcMar>
              <w:top w:w="100" w:type="dxa"/>
              <w:left w:w="140" w:type="dxa"/>
              <w:bottom w:w="100" w:type="dxa"/>
              <w:right w:w="140" w:type="dxa"/>
            </w:tcMar>
          </w:tcPr>
          <w:p w14:paraId="21C58315" w14:textId="77777777" w:rsidR="00FE29A5" w:rsidRDefault="00000000">
            <w:r>
              <w:rPr>
                <w:sz w:val="18"/>
              </w:rPr>
              <w:t>Web Server</w:t>
            </w:r>
          </w:p>
        </w:tc>
        <w:tc>
          <w:tcPr>
            <w:tcW w:w="2592" w:type="dxa"/>
            <w:shd w:val="clear" w:color="auto" w:fill="FFFFFF"/>
            <w:tcMar>
              <w:top w:w="100" w:type="dxa"/>
              <w:left w:w="140" w:type="dxa"/>
              <w:bottom w:w="100" w:type="dxa"/>
              <w:right w:w="140" w:type="dxa"/>
            </w:tcMar>
          </w:tcPr>
          <w:p w14:paraId="314293C6" w14:textId="77777777" w:rsidR="00FE29A5" w:rsidRDefault="00000000">
            <w:r>
              <w:rPr>
                <w:sz w:val="18"/>
              </w:rPr>
              <w:t>Generic Server-PT</w:t>
            </w:r>
          </w:p>
        </w:tc>
        <w:tc>
          <w:tcPr>
            <w:tcW w:w="2304" w:type="dxa"/>
            <w:shd w:val="clear" w:color="auto" w:fill="FFFFFF"/>
            <w:tcMar>
              <w:top w:w="100" w:type="dxa"/>
              <w:left w:w="140" w:type="dxa"/>
              <w:bottom w:w="100" w:type="dxa"/>
              <w:right w:w="140" w:type="dxa"/>
            </w:tcMar>
          </w:tcPr>
          <w:p w14:paraId="622BCFEB" w14:textId="77777777" w:rsidR="00FE29A5" w:rsidRDefault="00000000">
            <w:r>
              <w:rPr>
                <w:sz w:val="18"/>
              </w:rPr>
              <w:t>1x FastEthernet</w:t>
            </w:r>
          </w:p>
        </w:tc>
        <w:tc>
          <w:tcPr>
            <w:tcW w:w="2304" w:type="dxa"/>
            <w:shd w:val="clear" w:color="auto" w:fill="FFFFFF"/>
            <w:tcMar>
              <w:top w:w="100" w:type="dxa"/>
              <w:left w:w="140" w:type="dxa"/>
              <w:bottom w:w="100" w:type="dxa"/>
              <w:right w:w="140" w:type="dxa"/>
            </w:tcMar>
          </w:tcPr>
          <w:p w14:paraId="45D46507" w14:textId="77777777" w:rsidR="00FE29A5" w:rsidRDefault="00000000">
            <w:r>
              <w:rPr>
                <w:sz w:val="18"/>
              </w:rPr>
              <w:t>HTTP Intranet Web Host (TCP 80)</w:t>
            </w:r>
          </w:p>
        </w:tc>
      </w:tr>
      <w:tr w:rsidR="00FE29A5" w14:paraId="375AA00D" w14:textId="77777777">
        <w:trPr>
          <w:jc w:val="center"/>
        </w:trPr>
        <w:tc>
          <w:tcPr>
            <w:tcW w:w="2160" w:type="dxa"/>
            <w:shd w:val="clear" w:color="auto" w:fill="F8FAFC"/>
            <w:tcMar>
              <w:top w:w="100" w:type="dxa"/>
              <w:left w:w="140" w:type="dxa"/>
              <w:bottom w:w="100" w:type="dxa"/>
              <w:right w:w="140" w:type="dxa"/>
            </w:tcMar>
          </w:tcPr>
          <w:p w14:paraId="7E9D2561" w14:textId="77777777" w:rsidR="00FE29A5" w:rsidRDefault="00000000">
            <w:r>
              <w:rPr>
                <w:sz w:val="18"/>
              </w:rPr>
              <w:t>PC0 (CSE Dept)</w:t>
            </w:r>
          </w:p>
        </w:tc>
        <w:tc>
          <w:tcPr>
            <w:tcW w:w="2592" w:type="dxa"/>
            <w:shd w:val="clear" w:color="auto" w:fill="F8FAFC"/>
            <w:tcMar>
              <w:top w:w="100" w:type="dxa"/>
              <w:left w:w="140" w:type="dxa"/>
              <w:bottom w:w="100" w:type="dxa"/>
              <w:right w:w="140" w:type="dxa"/>
            </w:tcMar>
          </w:tcPr>
          <w:p w14:paraId="6DAFF977" w14:textId="77777777" w:rsidR="00FE29A5" w:rsidRDefault="00000000">
            <w:r>
              <w:rPr>
                <w:sz w:val="18"/>
              </w:rPr>
              <w:t>Generic PC-PT</w:t>
            </w:r>
          </w:p>
        </w:tc>
        <w:tc>
          <w:tcPr>
            <w:tcW w:w="2304" w:type="dxa"/>
            <w:shd w:val="clear" w:color="auto" w:fill="F8FAFC"/>
            <w:tcMar>
              <w:top w:w="100" w:type="dxa"/>
              <w:left w:w="140" w:type="dxa"/>
              <w:bottom w:w="100" w:type="dxa"/>
              <w:right w:w="140" w:type="dxa"/>
            </w:tcMar>
          </w:tcPr>
          <w:p w14:paraId="130242CB" w14:textId="77777777" w:rsidR="00FE29A5" w:rsidRDefault="00000000">
            <w:r>
              <w:rPr>
                <w:sz w:val="18"/>
              </w:rPr>
              <w:t>1x FastEthernet</w:t>
            </w:r>
          </w:p>
        </w:tc>
        <w:tc>
          <w:tcPr>
            <w:tcW w:w="2304" w:type="dxa"/>
            <w:shd w:val="clear" w:color="auto" w:fill="F8FAFC"/>
            <w:tcMar>
              <w:top w:w="100" w:type="dxa"/>
              <w:left w:w="140" w:type="dxa"/>
              <w:bottom w:w="100" w:type="dxa"/>
              <w:right w:w="140" w:type="dxa"/>
            </w:tcMar>
          </w:tcPr>
          <w:p w14:paraId="58C92343" w14:textId="77777777" w:rsidR="00FE29A5" w:rsidRDefault="00000000">
            <w:r>
              <w:rPr>
                <w:sz w:val="18"/>
              </w:rPr>
              <w:t>Client Workstation 1 (Computer Science)</w:t>
            </w:r>
          </w:p>
        </w:tc>
      </w:tr>
      <w:tr w:rsidR="00FE29A5" w14:paraId="2F6E6383" w14:textId="77777777">
        <w:trPr>
          <w:jc w:val="center"/>
        </w:trPr>
        <w:tc>
          <w:tcPr>
            <w:tcW w:w="2160" w:type="dxa"/>
            <w:shd w:val="clear" w:color="auto" w:fill="FFFFFF"/>
            <w:tcMar>
              <w:top w:w="100" w:type="dxa"/>
              <w:left w:w="140" w:type="dxa"/>
              <w:bottom w:w="100" w:type="dxa"/>
              <w:right w:w="140" w:type="dxa"/>
            </w:tcMar>
          </w:tcPr>
          <w:p w14:paraId="2ABADCFA" w14:textId="77777777" w:rsidR="00FE29A5" w:rsidRDefault="00000000">
            <w:r>
              <w:rPr>
                <w:sz w:val="18"/>
              </w:rPr>
              <w:t>PC1 (ECE Dept)</w:t>
            </w:r>
          </w:p>
        </w:tc>
        <w:tc>
          <w:tcPr>
            <w:tcW w:w="2592" w:type="dxa"/>
            <w:shd w:val="clear" w:color="auto" w:fill="FFFFFF"/>
            <w:tcMar>
              <w:top w:w="100" w:type="dxa"/>
              <w:left w:w="140" w:type="dxa"/>
              <w:bottom w:w="100" w:type="dxa"/>
              <w:right w:w="140" w:type="dxa"/>
            </w:tcMar>
          </w:tcPr>
          <w:p w14:paraId="5DBC3CE2" w14:textId="77777777" w:rsidR="00FE29A5" w:rsidRDefault="00000000">
            <w:r>
              <w:rPr>
                <w:sz w:val="18"/>
              </w:rPr>
              <w:t>Generic PC-PT</w:t>
            </w:r>
          </w:p>
        </w:tc>
        <w:tc>
          <w:tcPr>
            <w:tcW w:w="2304" w:type="dxa"/>
            <w:shd w:val="clear" w:color="auto" w:fill="FFFFFF"/>
            <w:tcMar>
              <w:top w:w="100" w:type="dxa"/>
              <w:left w:w="140" w:type="dxa"/>
              <w:bottom w:w="100" w:type="dxa"/>
              <w:right w:w="140" w:type="dxa"/>
            </w:tcMar>
          </w:tcPr>
          <w:p w14:paraId="197890AE" w14:textId="77777777" w:rsidR="00FE29A5" w:rsidRDefault="00000000">
            <w:r>
              <w:rPr>
                <w:sz w:val="18"/>
              </w:rPr>
              <w:t>1x FastEthernet</w:t>
            </w:r>
          </w:p>
        </w:tc>
        <w:tc>
          <w:tcPr>
            <w:tcW w:w="2304" w:type="dxa"/>
            <w:shd w:val="clear" w:color="auto" w:fill="FFFFFF"/>
            <w:tcMar>
              <w:top w:w="100" w:type="dxa"/>
              <w:left w:w="140" w:type="dxa"/>
              <w:bottom w:w="100" w:type="dxa"/>
              <w:right w:w="140" w:type="dxa"/>
            </w:tcMar>
          </w:tcPr>
          <w:p w14:paraId="4153303D" w14:textId="77777777" w:rsidR="00FE29A5" w:rsidRDefault="00000000">
            <w:r>
              <w:rPr>
                <w:sz w:val="18"/>
              </w:rPr>
              <w:t>Client Workstation 2 (Electronics &amp; Comm)</w:t>
            </w:r>
          </w:p>
        </w:tc>
      </w:tr>
      <w:tr w:rsidR="00FE29A5" w14:paraId="0B73341B" w14:textId="77777777">
        <w:trPr>
          <w:jc w:val="center"/>
        </w:trPr>
        <w:tc>
          <w:tcPr>
            <w:tcW w:w="2160" w:type="dxa"/>
            <w:shd w:val="clear" w:color="auto" w:fill="F8FAFC"/>
            <w:tcMar>
              <w:top w:w="100" w:type="dxa"/>
              <w:left w:w="140" w:type="dxa"/>
              <w:bottom w:w="100" w:type="dxa"/>
              <w:right w:w="140" w:type="dxa"/>
            </w:tcMar>
          </w:tcPr>
          <w:p w14:paraId="38EC59C7" w14:textId="77777777" w:rsidR="00FE29A5" w:rsidRDefault="00000000">
            <w:r>
              <w:rPr>
                <w:sz w:val="18"/>
              </w:rPr>
              <w:t>Cabling</w:t>
            </w:r>
          </w:p>
        </w:tc>
        <w:tc>
          <w:tcPr>
            <w:tcW w:w="2592" w:type="dxa"/>
            <w:shd w:val="clear" w:color="auto" w:fill="F8FAFC"/>
            <w:tcMar>
              <w:top w:w="100" w:type="dxa"/>
              <w:left w:w="140" w:type="dxa"/>
              <w:bottom w:w="100" w:type="dxa"/>
              <w:right w:w="140" w:type="dxa"/>
            </w:tcMar>
          </w:tcPr>
          <w:p w14:paraId="5E3D022E" w14:textId="77777777" w:rsidR="00FE29A5" w:rsidRDefault="00000000">
            <w:r>
              <w:rPr>
                <w:sz w:val="18"/>
              </w:rPr>
              <w:t>Copper Straight-Through</w:t>
            </w:r>
          </w:p>
        </w:tc>
        <w:tc>
          <w:tcPr>
            <w:tcW w:w="2304" w:type="dxa"/>
            <w:shd w:val="clear" w:color="auto" w:fill="F8FAFC"/>
            <w:tcMar>
              <w:top w:w="100" w:type="dxa"/>
              <w:left w:w="140" w:type="dxa"/>
              <w:bottom w:w="100" w:type="dxa"/>
              <w:right w:w="140" w:type="dxa"/>
            </w:tcMar>
          </w:tcPr>
          <w:p w14:paraId="65898536" w14:textId="77777777" w:rsidR="00FE29A5" w:rsidRDefault="00000000">
            <w:r>
              <w:rPr>
                <w:sz w:val="18"/>
              </w:rPr>
              <w:t>Cat6 100BASE-TX</w:t>
            </w:r>
          </w:p>
        </w:tc>
        <w:tc>
          <w:tcPr>
            <w:tcW w:w="2304" w:type="dxa"/>
            <w:shd w:val="clear" w:color="auto" w:fill="F8FAFC"/>
            <w:tcMar>
              <w:top w:w="100" w:type="dxa"/>
              <w:left w:w="140" w:type="dxa"/>
              <w:bottom w:w="100" w:type="dxa"/>
              <w:right w:w="140" w:type="dxa"/>
            </w:tcMar>
          </w:tcPr>
          <w:p w14:paraId="67C85509" w14:textId="77777777" w:rsidR="00FE29A5" w:rsidRDefault="00000000">
            <w:r>
              <w:rPr>
                <w:sz w:val="18"/>
              </w:rPr>
              <w:t>Physical Layer Interconnects</w:t>
            </w:r>
          </w:p>
        </w:tc>
      </w:tr>
    </w:tbl>
    <w:p w14:paraId="5DA2B09F" w14:textId="77777777" w:rsidR="00FE29A5" w:rsidRDefault="00FE29A5">
      <w:pPr>
        <w:spacing w:after="80"/>
      </w:pPr>
    </w:p>
    <w:p w14:paraId="455EA22C" w14:textId="77777777" w:rsidR="00FE29A5" w:rsidRDefault="00000000">
      <w:pPr>
        <w:pStyle w:val="Heading2"/>
      </w:pPr>
      <w:r>
        <w:lastRenderedPageBreak/>
        <w:t>3.3 Comprehensive IP Addressing Scheme</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1584"/>
        <w:gridCol w:w="1008"/>
        <w:gridCol w:w="1440"/>
        <w:gridCol w:w="1440"/>
        <w:gridCol w:w="1296"/>
        <w:gridCol w:w="1296"/>
        <w:gridCol w:w="1296"/>
      </w:tblGrid>
      <w:tr w:rsidR="00FE29A5" w14:paraId="60A39060" w14:textId="77777777">
        <w:trPr>
          <w:jc w:val="center"/>
        </w:trPr>
        <w:tc>
          <w:tcPr>
            <w:tcW w:w="1584" w:type="dxa"/>
            <w:shd w:val="clear" w:color="auto" w:fill="1E3A8A"/>
            <w:tcMar>
              <w:top w:w="120" w:type="dxa"/>
              <w:left w:w="140" w:type="dxa"/>
              <w:bottom w:w="120" w:type="dxa"/>
              <w:right w:w="140" w:type="dxa"/>
            </w:tcMar>
          </w:tcPr>
          <w:p w14:paraId="5A8046BA" w14:textId="77777777" w:rsidR="00FE29A5" w:rsidRDefault="00000000">
            <w:r>
              <w:rPr>
                <w:b/>
                <w:color w:val="FFFFFF"/>
                <w:sz w:val="19"/>
              </w:rPr>
              <w:t>Device Name</w:t>
            </w:r>
          </w:p>
        </w:tc>
        <w:tc>
          <w:tcPr>
            <w:tcW w:w="1008" w:type="dxa"/>
            <w:shd w:val="clear" w:color="auto" w:fill="1E3A8A"/>
            <w:tcMar>
              <w:top w:w="120" w:type="dxa"/>
              <w:left w:w="140" w:type="dxa"/>
              <w:bottom w:w="120" w:type="dxa"/>
              <w:right w:w="140" w:type="dxa"/>
            </w:tcMar>
          </w:tcPr>
          <w:p w14:paraId="0626381F" w14:textId="77777777" w:rsidR="00FE29A5" w:rsidRDefault="00000000">
            <w:r>
              <w:rPr>
                <w:b/>
                <w:color w:val="FFFFFF"/>
                <w:sz w:val="19"/>
              </w:rPr>
              <w:t>Interface</w:t>
            </w:r>
          </w:p>
        </w:tc>
        <w:tc>
          <w:tcPr>
            <w:tcW w:w="1440" w:type="dxa"/>
            <w:shd w:val="clear" w:color="auto" w:fill="1E3A8A"/>
            <w:tcMar>
              <w:top w:w="120" w:type="dxa"/>
              <w:left w:w="140" w:type="dxa"/>
              <w:bottom w:w="120" w:type="dxa"/>
              <w:right w:w="140" w:type="dxa"/>
            </w:tcMar>
          </w:tcPr>
          <w:p w14:paraId="0343BBFB" w14:textId="77777777" w:rsidR="00FE29A5" w:rsidRDefault="00000000">
            <w:r>
              <w:rPr>
                <w:b/>
                <w:color w:val="FFFFFF"/>
                <w:sz w:val="19"/>
              </w:rPr>
              <w:t>IP Address</w:t>
            </w:r>
          </w:p>
        </w:tc>
        <w:tc>
          <w:tcPr>
            <w:tcW w:w="1440" w:type="dxa"/>
            <w:shd w:val="clear" w:color="auto" w:fill="1E3A8A"/>
            <w:tcMar>
              <w:top w:w="120" w:type="dxa"/>
              <w:left w:w="140" w:type="dxa"/>
              <w:bottom w:w="120" w:type="dxa"/>
              <w:right w:w="140" w:type="dxa"/>
            </w:tcMar>
          </w:tcPr>
          <w:p w14:paraId="588F40EF" w14:textId="77777777" w:rsidR="00FE29A5" w:rsidRDefault="00000000">
            <w:r>
              <w:rPr>
                <w:b/>
                <w:color w:val="FFFFFF"/>
                <w:sz w:val="19"/>
              </w:rPr>
              <w:t>Subnet Mask</w:t>
            </w:r>
          </w:p>
        </w:tc>
        <w:tc>
          <w:tcPr>
            <w:tcW w:w="1296" w:type="dxa"/>
            <w:shd w:val="clear" w:color="auto" w:fill="1E3A8A"/>
            <w:tcMar>
              <w:top w:w="120" w:type="dxa"/>
              <w:left w:w="140" w:type="dxa"/>
              <w:bottom w:w="120" w:type="dxa"/>
              <w:right w:w="140" w:type="dxa"/>
            </w:tcMar>
          </w:tcPr>
          <w:p w14:paraId="0ABAE5E0" w14:textId="77777777" w:rsidR="00FE29A5" w:rsidRDefault="00000000">
            <w:r>
              <w:rPr>
                <w:b/>
                <w:color w:val="FFFFFF"/>
                <w:sz w:val="19"/>
              </w:rPr>
              <w:t>Default Gateway</w:t>
            </w:r>
          </w:p>
        </w:tc>
        <w:tc>
          <w:tcPr>
            <w:tcW w:w="1296" w:type="dxa"/>
            <w:shd w:val="clear" w:color="auto" w:fill="1E3A8A"/>
            <w:tcMar>
              <w:top w:w="120" w:type="dxa"/>
              <w:left w:w="140" w:type="dxa"/>
              <w:bottom w:w="120" w:type="dxa"/>
              <w:right w:w="140" w:type="dxa"/>
            </w:tcMar>
          </w:tcPr>
          <w:p w14:paraId="3F116CB6" w14:textId="77777777" w:rsidR="00FE29A5" w:rsidRDefault="00000000">
            <w:r>
              <w:rPr>
                <w:b/>
                <w:color w:val="FFFFFF"/>
                <w:sz w:val="19"/>
              </w:rPr>
              <w:t>DNS Server</w:t>
            </w:r>
          </w:p>
        </w:tc>
        <w:tc>
          <w:tcPr>
            <w:tcW w:w="1296" w:type="dxa"/>
            <w:shd w:val="clear" w:color="auto" w:fill="1E3A8A"/>
            <w:tcMar>
              <w:top w:w="120" w:type="dxa"/>
              <w:left w:w="140" w:type="dxa"/>
              <w:bottom w:w="120" w:type="dxa"/>
              <w:right w:w="140" w:type="dxa"/>
            </w:tcMar>
          </w:tcPr>
          <w:p w14:paraId="1A844DA6" w14:textId="77777777" w:rsidR="00FE29A5" w:rsidRDefault="00000000">
            <w:r>
              <w:rPr>
                <w:b/>
                <w:color w:val="FFFFFF"/>
                <w:sz w:val="19"/>
              </w:rPr>
              <w:t>Role</w:t>
            </w:r>
          </w:p>
        </w:tc>
      </w:tr>
      <w:tr w:rsidR="00FE29A5" w14:paraId="37086769" w14:textId="77777777">
        <w:trPr>
          <w:jc w:val="center"/>
        </w:trPr>
        <w:tc>
          <w:tcPr>
            <w:tcW w:w="1584" w:type="dxa"/>
            <w:shd w:val="clear" w:color="auto" w:fill="FFFFFF"/>
            <w:tcMar>
              <w:top w:w="100" w:type="dxa"/>
              <w:left w:w="140" w:type="dxa"/>
              <w:bottom w:w="100" w:type="dxa"/>
              <w:right w:w="140" w:type="dxa"/>
            </w:tcMar>
          </w:tcPr>
          <w:p w14:paraId="7DE6A01E" w14:textId="77777777" w:rsidR="00FE29A5" w:rsidRDefault="00000000">
            <w:r>
              <w:rPr>
                <w:sz w:val="18"/>
              </w:rPr>
              <w:t>Switch0</w:t>
            </w:r>
          </w:p>
        </w:tc>
        <w:tc>
          <w:tcPr>
            <w:tcW w:w="1008" w:type="dxa"/>
            <w:shd w:val="clear" w:color="auto" w:fill="FFFFFF"/>
            <w:tcMar>
              <w:top w:w="100" w:type="dxa"/>
              <w:left w:w="140" w:type="dxa"/>
              <w:bottom w:w="100" w:type="dxa"/>
              <w:right w:w="140" w:type="dxa"/>
            </w:tcMar>
          </w:tcPr>
          <w:p w14:paraId="139998A9" w14:textId="77777777" w:rsidR="00FE29A5" w:rsidRDefault="00000000">
            <w:r>
              <w:rPr>
                <w:sz w:val="18"/>
              </w:rPr>
              <w:t>Fa0/1–4</w:t>
            </w:r>
          </w:p>
        </w:tc>
        <w:tc>
          <w:tcPr>
            <w:tcW w:w="1440" w:type="dxa"/>
            <w:shd w:val="clear" w:color="auto" w:fill="FFFFFF"/>
            <w:tcMar>
              <w:top w:w="100" w:type="dxa"/>
              <w:left w:w="140" w:type="dxa"/>
              <w:bottom w:w="100" w:type="dxa"/>
              <w:right w:w="140" w:type="dxa"/>
            </w:tcMar>
          </w:tcPr>
          <w:p w14:paraId="06824551" w14:textId="77777777" w:rsidR="00FE29A5" w:rsidRDefault="00000000">
            <w:r>
              <w:rPr>
                <w:sz w:val="18"/>
              </w:rPr>
              <w:t>— (Layer 2)</w:t>
            </w:r>
          </w:p>
        </w:tc>
        <w:tc>
          <w:tcPr>
            <w:tcW w:w="1440" w:type="dxa"/>
            <w:shd w:val="clear" w:color="auto" w:fill="FFFFFF"/>
            <w:tcMar>
              <w:top w:w="100" w:type="dxa"/>
              <w:left w:w="140" w:type="dxa"/>
              <w:bottom w:w="100" w:type="dxa"/>
              <w:right w:w="140" w:type="dxa"/>
            </w:tcMar>
          </w:tcPr>
          <w:p w14:paraId="4EA9F790" w14:textId="77777777" w:rsidR="00FE29A5" w:rsidRDefault="00000000">
            <w:r>
              <w:rPr>
                <w:sz w:val="18"/>
              </w:rPr>
              <w:t>—</w:t>
            </w:r>
          </w:p>
        </w:tc>
        <w:tc>
          <w:tcPr>
            <w:tcW w:w="1296" w:type="dxa"/>
            <w:shd w:val="clear" w:color="auto" w:fill="FFFFFF"/>
            <w:tcMar>
              <w:top w:w="100" w:type="dxa"/>
              <w:left w:w="140" w:type="dxa"/>
              <w:bottom w:w="100" w:type="dxa"/>
              <w:right w:w="140" w:type="dxa"/>
            </w:tcMar>
          </w:tcPr>
          <w:p w14:paraId="698B1F8F" w14:textId="77777777" w:rsidR="00FE29A5" w:rsidRDefault="00000000">
            <w:r>
              <w:rPr>
                <w:sz w:val="18"/>
              </w:rPr>
              <w:t>—</w:t>
            </w:r>
          </w:p>
        </w:tc>
        <w:tc>
          <w:tcPr>
            <w:tcW w:w="1296" w:type="dxa"/>
            <w:shd w:val="clear" w:color="auto" w:fill="FFFFFF"/>
            <w:tcMar>
              <w:top w:w="100" w:type="dxa"/>
              <w:left w:w="140" w:type="dxa"/>
              <w:bottom w:w="100" w:type="dxa"/>
              <w:right w:w="140" w:type="dxa"/>
            </w:tcMar>
          </w:tcPr>
          <w:p w14:paraId="19469F65" w14:textId="77777777" w:rsidR="00FE29A5" w:rsidRDefault="00000000">
            <w:r>
              <w:rPr>
                <w:sz w:val="18"/>
              </w:rPr>
              <w:t>—</w:t>
            </w:r>
          </w:p>
        </w:tc>
        <w:tc>
          <w:tcPr>
            <w:tcW w:w="1296" w:type="dxa"/>
            <w:shd w:val="clear" w:color="auto" w:fill="FFFFFF"/>
            <w:tcMar>
              <w:top w:w="100" w:type="dxa"/>
              <w:left w:w="140" w:type="dxa"/>
              <w:bottom w:w="100" w:type="dxa"/>
              <w:right w:w="140" w:type="dxa"/>
            </w:tcMar>
          </w:tcPr>
          <w:p w14:paraId="455DB57D" w14:textId="77777777" w:rsidR="00FE29A5" w:rsidRDefault="00000000">
            <w:r>
              <w:rPr>
                <w:sz w:val="18"/>
              </w:rPr>
              <w:t>Central Switch</w:t>
            </w:r>
          </w:p>
        </w:tc>
      </w:tr>
      <w:tr w:rsidR="00FE29A5" w14:paraId="2455B9F3" w14:textId="77777777">
        <w:trPr>
          <w:jc w:val="center"/>
        </w:trPr>
        <w:tc>
          <w:tcPr>
            <w:tcW w:w="1584" w:type="dxa"/>
            <w:shd w:val="clear" w:color="auto" w:fill="F8FAFC"/>
            <w:tcMar>
              <w:top w:w="100" w:type="dxa"/>
              <w:left w:w="140" w:type="dxa"/>
              <w:bottom w:w="100" w:type="dxa"/>
              <w:right w:w="140" w:type="dxa"/>
            </w:tcMar>
          </w:tcPr>
          <w:p w14:paraId="5873E94E" w14:textId="77777777" w:rsidR="00FE29A5" w:rsidRDefault="00000000">
            <w:r>
              <w:rPr>
                <w:sz w:val="18"/>
              </w:rPr>
              <w:t>DNS-Server</w:t>
            </w:r>
          </w:p>
        </w:tc>
        <w:tc>
          <w:tcPr>
            <w:tcW w:w="1008" w:type="dxa"/>
            <w:shd w:val="clear" w:color="auto" w:fill="F8FAFC"/>
            <w:tcMar>
              <w:top w:w="100" w:type="dxa"/>
              <w:left w:w="140" w:type="dxa"/>
              <w:bottom w:w="100" w:type="dxa"/>
              <w:right w:w="140" w:type="dxa"/>
            </w:tcMar>
          </w:tcPr>
          <w:p w14:paraId="71CA3E15" w14:textId="77777777" w:rsidR="00FE29A5" w:rsidRDefault="00000000">
            <w:r>
              <w:rPr>
                <w:sz w:val="18"/>
              </w:rPr>
              <w:t>Fa0</w:t>
            </w:r>
          </w:p>
        </w:tc>
        <w:tc>
          <w:tcPr>
            <w:tcW w:w="1440" w:type="dxa"/>
            <w:shd w:val="clear" w:color="auto" w:fill="F8FAFC"/>
            <w:tcMar>
              <w:top w:w="100" w:type="dxa"/>
              <w:left w:w="140" w:type="dxa"/>
              <w:bottom w:w="100" w:type="dxa"/>
              <w:right w:w="140" w:type="dxa"/>
            </w:tcMar>
          </w:tcPr>
          <w:p w14:paraId="76BCA948" w14:textId="77777777" w:rsidR="00FE29A5" w:rsidRDefault="00000000">
            <w:r>
              <w:rPr>
                <w:sz w:val="18"/>
              </w:rPr>
              <w:t>192.168.1.10</w:t>
            </w:r>
          </w:p>
        </w:tc>
        <w:tc>
          <w:tcPr>
            <w:tcW w:w="1440" w:type="dxa"/>
            <w:shd w:val="clear" w:color="auto" w:fill="F8FAFC"/>
            <w:tcMar>
              <w:top w:w="100" w:type="dxa"/>
              <w:left w:w="140" w:type="dxa"/>
              <w:bottom w:w="100" w:type="dxa"/>
              <w:right w:w="140" w:type="dxa"/>
            </w:tcMar>
          </w:tcPr>
          <w:p w14:paraId="3EB72086" w14:textId="77777777" w:rsidR="00FE29A5" w:rsidRDefault="00000000">
            <w:r>
              <w:rPr>
                <w:sz w:val="18"/>
              </w:rPr>
              <w:t>255.255.255.0</w:t>
            </w:r>
          </w:p>
        </w:tc>
        <w:tc>
          <w:tcPr>
            <w:tcW w:w="1296" w:type="dxa"/>
            <w:shd w:val="clear" w:color="auto" w:fill="F8FAFC"/>
            <w:tcMar>
              <w:top w:w="100" w:type="dxa"/>
              <w:left w:w="140" w:type="dxa"/>
              <w:bottom w:w="100" w:type="dxa"/>
              <w:right w:w="140" w:type="dxa"/>
            </w:tcMar>
          </w:tcPr>
          <w:p w14:paraId="126787C7" w14:textId="77777777" w:rsidR="00FE29A5" w:rsidRDefault="00000000">
            <w:r>
              <w:rPr>
                <w:sz w:val="18"/>
              </w:rPr>
              <w:t>192.168.1.1</w:t>
            </w:r>
          </w:p>
        </w:tc>
        <w:tc>
          <w:tcPr>
            <w:tcW w:w="1296" w:type="dxa"/>
            <w:shd w:val="clear" w:color="auto" w:fill="F8FAFC"/>
            <w:tcMar>
              <w:top w:w="100" w:type="dxa"/>
              <w:left w:w="140" w:type="dxa"/>
              <w:bottom w:w="100" w:type="dxa"/>
              <w:right w:w="140" w:type="dxa"/>
            </w:tcMar>
          </w:tcPr>
          <w:p w14:paraId="28D0A1A1" w14:textId="77777777" w:rsidR="00FE29A5" w:rsidRDefault="00000000">
            <w:r>
              <w:rPr>
                <w:sz w:val="18"/>
              </w:rPr>
              <w:t>192.168.1.10</w:t>
            </w:r>
          </w:p>
        </w:tc>
        <w:tc>
          <w:tcPr>
            <w:tcW w:w="1296" w:type="dxa"/>
            <w:shd w:val="clear" w:color="auto" w:fill="F8FAFC"/>
            <w:tcMar>
              <w:top w:w="100" w:type="dxa"/>
              <w:left w:w="140" w:type="dxa"/>
              <w:bottom w:w="100" w:type="dxa"/>
              <w:right w:w="140" w:type="dxa"/>
            </w:tcMar>
          </w:tcPr>
          <w:p w14:paraId="66D56A23" w14:textId="77777777" w:rsidR="00FE29A5" w:rsidRDefault="00000000">
            <w:r>
              <w:rPr>
                <w:sz w:val="18"/>
              </w:rPr>
              <w:t>Authoritative DNS</w:t>
            </w:r>
          </w:p>
        </w:tc>
      </w:tr>
      <w:tr w:rsidR="00FE29A5" w14:paraId="3DFC2EC8" w14:textId="77777777">
        <w:trPr>
          <w:jc w:val="center"/>
        </w:trPr>
        <w:tc>
          <w:tcPr>
            <w:tcW w:w="1584" w:type="dxa"/>
            <w:shd w:val="clear" w:color="auto" w:fill="FFFFFF"/>
            <w:tcMar>
              <w:top w:w="100" w:type="dxa"/>
              <w:left w:w="140" w:type="dxa"/>
              <w:bottom w:w="100" w:type="dxa"/>
              <w:right w:w="140" w:type="dxa"/>
            </w:tcMar>
          </w:tcPr>
          <w:p w14:paraId="07CB7513" w14:textId="77777777" w:rsidR="00FE29A5" w:rsidRDefault="00000000">
            <w:r>
              <w:rPr>
                <w:sz w:val="18"/>
              </w:rPr>
              <w:t>Web-Server</w:t>
            </w:r>
          </w:p>
        </w:tc>
        <w:tc>
          <w:tcPr>
            <w:tcW w:w="1008" w:type="dxa"/>
            <w:shd w:val="clear" w:color="auto" w:fill="FFFFFF"/>
            <w:tcMar>
              <w:top w:w="100" w:type="dxa"/>
              <w:left w:w="140" w:type="dxa"/>
              <w:bottom w:w="100" w:type="dxa"/>
              <w:right w:w="140" w:type="dxa"/>
            </w:tcMar>
          </w:tcPr>
          <w:p w14:paraId="23570C8E" w14:textId="77777777" w:rsidR="00FE29A5" w:rsidRDefault="00000000">
            <w:r>
              <w:rPr>
                <w:sz w:val="18"/>
              </w:rPr>
              <w:t>Fa0</w:t>
            </w:r>
          </w:p>
        </w:tc>
        <w:tc>
          <w:tcPr>
            <w:tcW w:w="1440" w:type="dxa"/>
            <w:shd w:val="clear" w:color="auto" w:fill="FFFFFF"/>
            <w:tcMar>
              <w:top w:w="100" w:type="dxa"/>
              <w:left w:w="140" w:type="dxa"/>
              <w:bottom w:w="100" w:type="dxa"/>
              <w:right w:w="140" w:type="dxa"/>
            </w:tcMar>
          </w:tcPr>
          <w:p w14:paraId="5D897555" w14:textId="77777777" w:rsidR="00FE29A5" w:rsidRDefault="00000000">
            <w:r>
              <w:rPr>
                <w:sz w:val="18"/>
              </w:rPr>
              <w:t>192.168.1.20</w:t>
            </w:r>
          </w:p>
        </w:tc>
        <w:tc>
          <w:tcPr>
            <w:tcW w:w="1440" w:type="dxa"/>
            <w:shd w:val="clear" w:color="auto" w:fill="FFFFFF"/>
            <w:tcMar>
              <w:top w:w="100" w:type="dxa"/>
              <w:left w:w="140" w:type="dxa"/>
              <w:bottom w:w="100" w:type="dxa"/>
              <w:right w:w="140" w:type="dxa"/>
            </w:tcMar>
          </w:tcPr>
          <w:p w14:paraId="7D671E3C" w14:textId="77777777" w:rsidR="00FE29A5" w:rsidRDefault="00000000">
            <w:r>
              <w:rPr>
                <w:sz w:val="18"/>
              </w:rPr>
              <w:t>255.255.255.0</w:t>
            </w:r>
          </w:p>
        </w:tc>
        <w:tc>
          <w:tcPr>
            <w:tcW w:w="1296" w:type="dxa"/>
            <w:shd w:val="clear" w:color="auto" w:fill="FFFFFF"/>
            <w:tcMar>
              <w:top w:w="100" w:type="dxa"/>
              <w:left w:w="140" w:type="dxa"/>
              <w:bottom w:w="100" w:type="dxa"/>
              <w:right w:w="140" w:type="dxa"/>
            </w:tcMar>
          </w:tcPr>
          <w:p w14:paraId="77FFD443" w14:textId="77777777" w:rsidR="00FE29A5" w:rsidRDefault="00000000">
            <w:r>
              <w:rPr>
                <w:sz w:val="18"/>
              </w:rPr>
              <w:t>192.168.1.1</w:t>
            </w:r>
          </w:p>
        </w:tc>
        <w:tc>
          <w:tcPr>
            <w:tcW w:w="1296" w:type="dxa"/>
            <w:shd w:val="clear" w:color="auto" w:fill="FFFFFF"/>
            <w:tcMar>
              <w:top w:w="100" w:type="dxa"/>
              <w:left w:w="140" w:type="dxa"/>
              <w:bottom w:w="100" w:type="dxa"/>
              <w:right w:w="140" w:type="dxa"/>
            </w:tcMar>
          </w:tcPr>
          <w:p w14:paraId="2C7F00E8" w14:textId="77777777" w:rsidR="00FE29A5" w:rsidRDefault="00000000">
            <w:r>
              <w:rPr>
                <w:sz w:val="18"/>
              </w:rPr>
              <w:t>192.168.1.10</w:t>
            </w:r>
          </w:p>
        </w:tc>
        <w:tc>
          <w:tcPr>
            <w:tcW w:w="1296" w:type="dxa"/>
            <w:shd w:val="clear" w:color="auto" w:fill="FFFFFF"/>
            <w:tcMar>
              <w:top w:w="100" w:type="dxa"/>
              <w:left w:w="140" w:type="dxa"/>
              <w:bottom w:w="100" w:type="dxa"/>
              <w:right w:w="140" w:type="dxa"/>
            </w:tcMar>
          </w:tcPr>
          <w:p w14:paraId="1F5293C8" w14:textId="77777777" w:rsidR="00FE29A5" w:rsidRDefault="00000000">
            <w:r>
              <w:rPr>
                <w:sz w:val="18"/>
              </w:rPr>
              <w:t>HTTP Intranet Web Server</w:t>
            </w:r>
          </w:p>
        </w:tc>
      </w:tr>
      <w:tr w:rsidR="00FE29A5" w14:paraId="03118F94" w14:textId="77777777">
        <w:trPr>
          <w:jc w:val="center"/>
        </w:trPr>
        <w:tc>
          <w:tcPr>
            <w:tcW w:w="1584" w:type="dxa"/>
            <w:shd w:val="clear" w:color="auto" w:fill="F8FAFC"/>
            <w:tcMar>
              <w:top w:w="100" w:type="dxa"/>
              <w:left w:w="140" w:type="dxa"/>
              <w:bottom w:w="100" w:type="dxa"/>
              <w:right w:w="140" w:type="dxa"/>
            </w:tcMar>
          </w:tcPr>
          <w:p w14:paraId="0E9B814E" w14:textId="77777777" w:rsidR="00FE29A5" w:rsidRDefault="00000000">
            <w:r>
              <w:rPr>
                <w:sz w:val="18"/>
              </w:rPr>
              <w:t>PC0</w:t>
            </w:r>
          </w:p>
        </w:tc>
        <w:tc>
          <w:tcPr>
            <w:tcW w:w="1008" w:type="dxa"/>
            <w:shd w:val="clear" w:color="auto" w:fill="F8FAFC"/>
            <w:tcMar>
              <w:top w:w="100" w:type="dxa"/>
              <w:left w:w="140" w:type="dxa"/>
              <w:bottom w:w="100" w:type="dxa"/>
              <w:right w:w="140" w:type="dxa"/>
            </w:tcMar>
          </w:tcPr>
          <w:p w14:paraId="7EBC4E38" w14:textId="77777777" w:rsidR="00FE29A5" w:rsidRDefault="00000000">
            <w:r>
              <w:rPr>
                <w:sz w:val="18"/>
              </w:rPr>
              <w:t>Fa0</w:t>
            </w:r>
          </w:p>
        </w:tc>
        <w:tc>
          <w:tcPr>
            <w:tcW w:w="1440" w:type="dxa"/>
            <w:shd w:val="clear" w:color="auto" w:fill="F8FAFC"/>
            <w:tcMar>
              <w:top w:w="100" w:type="dxa"/>
              <w:left w:w="140" w:type="dxa"/>
              <w:bottom w:w="100" w:type="dxa"/>
              <w:right w:w="140" w:type="dxa"/>
            </w:tcMar>
          </w:tcPr>
          <w:p w14:paraId="1911C616" w14:textId="77777777" w:rsidR="00FE29A5" w:rsidRDefault="00000000">
            <w:r>
              <w:rPr>
                <w:sz w:val="18"/>
              </w:rPr>
              <w:t>192.168.1.101</w:t>
            </w:r>
          </w:p>
        </w:tc>
        <w:tc>
          <w:tcPr>
            <w:tcW w:w="1440" w:type="dxa"/>
            <w:shd w:val="clear" w:color="auto" w:fill="F8FAFC"/>
            <w:tcMar>
              <w:top w:w="100" w:type="dxa"/>
              <w:left w:w="140" w:type="dxa"/>
              <w:bottom w:w="100" w:type="dxa"/>
              <w:right w:w="140" w:type="dxa"/>
            </w:tcMar>
          </w:tcPr>
          <w:p w14:paraId="59E90AB0" w14:textId="77777777" w:rsidR="00FE29A5" w:rsidRDefault="00000000">
            <w:r>
              <w:rPr>
                <w:sz w:val="18"/>
              </w:rPr>
              <w:t>255.255.255.0</w:t>
            </w:r>
          </w:p>
        </w:tc>
        <w:tc>
          <w:tcPr>
            <w:tcW w:w="1296" w:type="dxa"/>
            <w:shd w:val="clear" w:color="auto" w:fill="F8FAFC"/>
            <w:tcMar>
              <w:top w:w="100" w:type="dxa"/>
              <w:left w:w="140" w:type="dxa"/>
              <w:bottom w:w="100" w:type="dxa"/>
              <w:right w:w="140" w:type="dxa"/>
            </w:tcMar>
          </w:tcPr>
          <w:p w14:paraId="5C4BF3D4" w14:textId="77777777" w:rsidR="00FE29A5" w:rsidRDefault="00000000">
            <w:r>
              <w:rPr>
                <w:sz w:val="18"/>
              </w:rPr>
              <w:t>192.168.1.1</w:t>
            </w:r>
          </w:p>
        </w:tc>
        <w:tc>
          <w:tcPr>
            <w:tcW w:w="1296" w:type="dxa"/>
            <w:shd w:val="clear" w:color="auto" w:fill="F8FAFC"/>
            <w:tcMar>
              <w:top w:w="100" w:type="dxa"/>
              <w:left w:w="140" w:type="dxa"/>
              <w:bottom w:w="100" w:type="dxa"/>
              <w:right w:w="140" w:type="dxa"/>
            </w:tcMar>
          </w:tcPr>
          <w:p w14:paraId="68D5E973" w14:textId="77777777" w:rsidR="00FE29A5" w:rsidRDefault="00000000">
            <w:r>
              <w:rPr>
                <w:sz w:val="18"/>
              </w:rPr>
              <w:t>192.168.1.10</w:t>
            </w:r>
          </w:p>
        </w:tc>
        <w:tc>
          <w:tcPr>
            <w:tcW w:w="1296" w:type="dxa"/>
            <w:shd w:val="clear" w:color="auto" w:fill="F8FAFC"/>
            <w:tcMar>
              <w:top w:w="100" w:type="dxa"/>
              <w:left w:w="140" w:type="dxa"/>
              <w:bottom w:w="100" w:type="dxa"/>
              <w:right w:w="140" w:type="dxa"/>
            </w:tcMar>
          </w:tcPr>
          <w:p w14:paraId="7169CE05" w14:textId="77777777" w:rsidR="00FE29A5" w:rsidRDefault="00000000">
            <w:r>
              <w:rPr>
                <w:sz w:val="18"/>
              </w:rPr>
              <w:t>CSE Department Host</w:t>
            </w:r>
          </w:p>
        </w:tc>
      </w:tr>
      <w:tr w:rsidR="00FE29A5" w14:paraId="63E80C27" w14:textId="77777777">
        <w:trPr>
          <w:jc w:val="center"/>
        </w:trPr>
        <w:tc>
          <w:tcPr>
            <w:tcW w:w="1584" w:type="dxa"/>
            <w:shd w:val="clear" w:color="auto" w:fill="FFFFFF"/>
            <w:tcMar>
              <w:top w:w="100" w:type="dxa"/>
              <w:left w:w="140" w:type="dxa"/>
              <w:bottom w:w="100" w:type="dxa"/>
              <w:right w:w="140" w:type="dxa"/>
            </w:tcMar>
          </w:tcPr>
          <w:p w14:paraId="53BDDAAF" w14:textId="77777777" w:rsidR="00FE29A5" w:rsidRDefault="00000000">
            <w:r>
              <w:rPr>
                <w:sz w:val="18"/>
              </w:rPr>
              <w:t>PC1</w:t>
            </w:r>
          </w:p>
        </w:tc>
        <w:tc>
          <w:tcPr>
            <w:tcW w:w="1008" w:type="dxa"/>
            <w:shd w:val="clear" w:color="auto" w:fill="FFFFFF"/>
            <w:tcMar>
              <w:top w:w="100" w:type="dxa"/>
              <w:left w:w="140" w:type="dxa"/>
              <w:bottom w:w="100" w:type="dxa"/>
              <w:right w:w="140" w:type="dxa"/>
            </w:tcMar>
          </w:tcPr>
          <w:p w14:paraId="357B5514" w14:textId="77777777" w:rsidR="00FE29A5" w:rsidRDefault="00000000">
            <w:r>
              <w:rPr>
                <w:sz w:val="18"/>
              </w:rPr>
              <w:t>Fa0</w:t>
            </w:r>
          </w:p>
        </w:tc>
        <w:tc>
          <w:tcPr>
            <w:tcW w:w="1440" w:type="dxa"/>
            <w:shd w:val="clear" w:color="auto" w:fill="FFFFFF"/>
            <w:tcMar>
              <w:top w:w="100" w:type="dxa"/>
              <w:left w:w="140" w:type="dxa"/>
              <w:bottom w:w="100" w:type="dxa"/>
              <w:right w:w="140" w:type="dxa"/>
            </w:tcMar>
          </w:tcPr>
          <w:p w14:paraId="577BA127" w14:textId="77777777" w:rsidR="00FE29A5" w:rsidRDefault="00000000">
            <w:r>
              <w:rPr>
                <w:sz w:val="18"/>
              </w:rPr>
              <w:t>192.168.1.102</w:t>
            </w:r>
          </w:p>
        </w:tc>
        <w:tc>
          <w:tcPr>
            <w:tcW w:w="1440" w:type="dxa"/>
            <w:shd w:val="clear" w:color="auto" w:fill="FFFFFF"/>
            <w:tcMar>
              <w:top w:w="100" w:type="dxa"/>
              <w:left w:w="140" w:type="dxa"/>
              <w:bottom w:w="100" w:type="dxa"/>
              <w:right w:w="140" w:type="dxa"/>
            </w:tcMar>
          </w:tcPr>
          <w:p w14:paraId="3CE23A8C" w14:textId="77777777" w:rsidR="00FE29A5" w:rsidRDefault="00000000">
            <w:r>
              <w:rPr>
                <w:sz w:val="18"/>
              </w:rPr>
              <w:t>255.255.255.0</w:t>
            </w:r>
          </w:p>
        </w:tc>
        <w:tc>
          <w:tcPr>
            <w:tcW w:w="1296" w:type="dxa"/>
            <w:shd w:val="clear" w:color="auto" w:fill="FFFFFF"/>
            <w:tcMar>
              <w:top w:w="100" w:type="dxa"/>
              <w:left w:w="140" w:type="dxa"/>
              <w:bottom w:w="100" w:type="dxa"/>
              <w:right w:w="140" w:type="dxa"/>
            </w:tcMar>
          </w:tcPr>
          <w:p w14:paraId="4DECDD7B" w14:textId="77777777" w:rsidR="00FE29A5" w:rsidRDefault="00000000">
            <w:r>
              <w:rPr>
                <w:sz w:val="18"/>
              </w:rPr>
              <w:t>192.168.1.1</w:t>
            </w:r>
          </w:p>
        </w:tc>
        <w:tc>
          <w:tcPr>
            <w:tcW w:w="1296" w:type="dxa"/>
            <w:shd w:val="clear" w:color="auto" w:fill="FFFFFF"/>
            <w:tcMar>
              <w:top w:w="100" w:type="dxa"/>
              <w:left w:w="140" w:type="dxa"/>
              <w:bottom w:w="100" w:type="dxa"/>
              <w:right w:w="140" w:type="dxa"/>
            </w:tcMar>
          </w:tcPr>
          <w:p w14:paraId="12F9A29C" w14:textId="77777777" w:rsidR="00FE29A5" w:rsidRDefault="00000000">
            <w:r>
              <w:rPr>
                <w:sz w:val="18"/>
              </w:rPr>
              <w:t>192.168.1.10</w:t>
            </w:r>
          </w:p>
        </w:tc>
        <w:tc>
          <w:tcPr>
            <w:tcW w:w="1296" w:type="dxa"/>
            <w:shd w:val="clear" w:color="auto" w:fill="FFFFFF"/>
            <w:tcMar>
              <w:top w:w="100" w:type="dxa"/>
              <w:left w:w="140" w:type="dxa"/>
              <w:bottom w:w="100" w:type="dxa"/>
              <w:right w:w="140" w:type="dxa"/>
            </w:tcMar>
          </w:tcPr>
          <w:p w14:paraId="0DDFF5DE" w14:textId="77777777" w:rsidR="00FE29A5" w:rsidRDefault="00000000">
            <w:r>
              <w:rPr>
                <w:sz w:val="18"/>
              </w:rPr>
              <w:t>ECE Department Host</w:t>
            </w:r>
          </w:p>
        </w:tc>
      </w:tr>
    </w:tbl>
    <w:p w14:paraId="58273172" w14:textId="77777777" w:rsidR="00FE29A5" w:rsidRDefault="00FE29A5">
      <w:pPr>
        <w:spacing w:after="80"/>
      </w:pPr>
    </w:p>
    <w:tbl>
      <w:tblPr>
        <w:tblW w:w="0" w:type="auto"/>
        <w:jc w:val="center"/>
        <w:tblBorders>
          <w:left w:val="single" w:sz="24" w:space="0" w:color="2563EB"/>
        </w:tblBorders>
        <w:tblLayout w:type="fixed"/>
        <w:tblLook w:val="04A0" w:firstRow="1" w:lastRow="0" w:firstColumn="1" w:lastColumn="0" w:noHBand="0" w:noVBand="1"/>
      </w:tblPr>
      <w:tblGrid>
        <w:gridCol w:w="9360"/>
      </w:tblGrid>
      <w:tr w:rsidR="00FE29A5" w14:paraId="1F6DACBB" w14:textId="77777777">
        <w:trPr>
          <w:jc w:val="center"/>
        </w:trPr>
        <w:tc>
          <w:tcPr>
            <w:tcW w:w="9360" w:type="dxa"/>
            <w:shd w:val="clear" w:color="auto" w:fill="EFF6FF"/>
            <w:tcMar>
              <w:top w:w="160" w:type="dxa"/>
              <w:left w:w="200" w:type="dxa"/>
              <w:bottom w:w="160" w:type="dxa"/>
              <w:right w:w="200" w:type="dxa"/>
            </w:tcMar>
          </w:tcPr>
          <w:p w14:paraId="72A0D739" w14:textId="77777777" w:rsidR="00FE29A5" w:rsidRDefault="00000000">
            <w:pPr>
              <w:spacing w:before="40" w:after="40"/>
            </w:pPr>
            <w:r>
              <w:rPr>
                <w:b/>
                <w:color w:val="1E3A8A"/>
                <w:sz w:val="20"/>
              </w:rPr>
              <w:t xml:space="preserve">Network Engineering Note: </w:t>
            </w:r>
            <w:r>
              <w:rPr>
                <w:color w:val="1E293B"/>
                <w:sz w:val="19"/>
              </w:rPr>
              <w:t>Low-order host numbers (192.168.1.10, 192.168.1.20) are reserved for servers and infrastructure services, while high-order numbers (192.168.1.101+) are assigned to departmental workstations. All devices point to 192.168.1.10 as their DNS resolver.</w:t>
            </w:r>
          </w:p>
        </w:tc>
      </w:tr>
    </w:tbl>
    <w:p w14:paraId="4D8841B2" w14:textId="77777777" w:rsidR="00FE29A5" w:rsidRDefault="00FE29A5">
      <w:pPr>
        <w:spacing w:after="80"/>
      </w:pPr>
    </w:p>
    <w:p w14:paraId="7F4D399A" w14:textId="77777777" w:rsidR="00FE29A5" w:rsidRDefault="00000000">
      <w:pPr>
        <w:pStyle w:val="Heading1"/>
      </w:pPr>
      <w:r>
        <w:rPr>
          <w:color w:val="1E3A8A"/>
        </w:rPr>
        <w:t>Chapter 4: Implementation &amp; Configuration Details</w:t>
      </w:r>
    </w:p>
    <w:p w14:paraId="50A7D762" w14:textId="77777777" w:rsidR="00FE29A5" w:rsidRDefault="00000000">
      <w:pPr>
        <w:pStyle w:val="Heading2"/>
      </w:pPr>
      <w:r>
        <w:t>4.1 Physical Cabling and Port Allocations</w:t>
      </w:r>
    </w:p>
    <w:p w14:paraId="51FEAFFB" w14:textId="77777777" w:rsidR="00FE29A5" w:rsidRDefault="00000000">
      <w:r>
        <w:t>Using Copper Straight-Through cables, the devices were connected as follows:</w:t>
      </w:r>
      <w:r>
        <w:br/>
        <w:t>• DNS-Server (FastEthernet0) -&gt; Switch0 (FastEthernet0/1)</w:t>
      </w:r>
      <w:r>
        <w:br/>
        <w:t>• Web-Server (FastEthernet0) -&gt; Switch0 (FastEthernet0/2)</w:t>
      </w:r>
      <w:r>
        <w:br/>
        <w:t>• PC0 (FastEthernet0) -&gt; Switch0 (FastEthernet0/3)</w:t>
      </w:r>
      <w:r>
        <w:br/>
        <w:t>• PC1 (FastEthernet0) -&gt; Switch0 (FastEthernet0/4)</w:t>
      </w:r>
    </w:p>
    <w:p w14:paraId="32B200CF" w14:textId="77777777" w:rsidR="00FE29A5" w:rsidRDefault="00000000">
      <w:pPr>
        <w:pStyle w:val="Heading2"/>
      </w:pPr>
      <w:r>
        <w:t>4.2 Web Server Configuration &amp; Portal Deployment</w:t>
      </w:r>
    </w:p>
    <w:p w14:paraId="71D5C9C2" w14:textId="77777777" w:rsidR="00FE29A5" w:rsidRDefault="00000000">
      <w:r>
        <w:t>The Web-Server was provisioned with static IP 192.168.1.20 and mask 255.255.255.0. Under the Services tab, the HTTP and HTTPS daemons were activated. The stock index.html file was replaced with the custom departmental intranet portal code:</w:t>
      </w:r>
    </w:p>
    <w:tbl>
      <w:tblPr>
        <w:tblW w:w="0" w:type="auto"/>
        <w:jc w:val="center"/>
        <w:tblBorders>
          <w:left w:val="single" w:sz="24" w:space="0" w:color="3B82F6"/>
        </w:tblBorders>
        <w:tblLayout w:type="fixed"/>
        <w:tblLook w:val="04A0" w:firstRow="1" w:lastRow="0" w:firstColumn="1" w:lastColumn="0" w:noHBand="0" w:noVBand="1"/>
      </w:tblPr>
      <w:tblGrid>
        <w:gridCol w:w="9360"/>
      </w:tblGrid>
      <w:tr w:rsidR="00FE29A5" w14:paraId="60C394ED" w14:textId="77777777">
        <w:trPr>
          <w:jc w:val="center"/>
        </w:trPr>
        <w:tc>
          <w:tcPr>
            <w:tcW w:w="9360" w:type="dxa"/>
            <w:shd w:val="clear" w:color="auto" w:fill="0F172A"/>
            <w:tcMar>
              <w:top w:w="140" w:type="dxa"/>
              <w:left w:w="180" w:type="dxa"/>
              <w:bottom w:w="140" w:type="dxa"/>
              <w:right w:w="180" w:type="dxa"/>
            </w:tcMar>
          </w:tcPr>
          <w:p w14:paraId="31A9F909" w14:textId="77777777" w:rsidR="00FE29A5" w:rsidRDefault="00000000">
            <w:pPr>
              <w:spacing w:after="0" w:line="276" w:lineRule="auto"/>
            </w:pPr>
            <w:r>
              <w:rPr>
                <w:rFonts w:ascii="Consolas" w:hAnsi="Consolas"/>
                <w:color w:val="E2E8F0"/>
                <w:sz w:val="18"/>
              </w:rPr>
              <w:lastRenderedPageBreak/>
              <w:t>&lt;html&gt;</w:t>
            </w:r>
            <w:r>
              <w:rPr>
                <w:rFonts w:ascii="Consolas" w:hAnsi="Consolas"/>
                <w:color w:val="E2E8F0"/>
                <w:sz w:val="18"/>
              </w:rPr>
              <w:br/>
              <w:t xml:space="preserve">  &lt;head&gt;&lt;title&gt;Campus Portal&lt;/title&gt;&lt;/head&gt;</w:t>
            </w:r>
            <w:r>
              <w:rPr>
                <w:rFonts w:ascii="Consolas" w:hAnsi="Consolas"/>
                <w:color w:val="E2E8F0"/>
                <w:sz w:val="18"/>
              </w:rPr>
              <w:br/>
              <w:t xml:space="preserve">  &lt;body style="font-family: Arial; text-align: center; margin-top: 50px;"&gt;</w:t>
            </w:r>
            <w:r>
              <w:rPr>
                <w:rFonts w:ascii="Consolas" w:hAnsi="Consolas"/>
                <w:color w:val="E2E8F0"/>
                <w:sz w:val="18"/>
              </w:rPr>
              <w:br/>
              <w:t xml:space="preserve">    &lt;h1&gt;Welcome to Campus Departmental Intranet&lt;/h1&gt;</w:t>
            </w:r>
            <w:r>
              <w:rPr>
                <w:rFonts w:ascii="Consolas" w:hAnsi="Consolas"/>
                <w:color w:val="E2E8F0"/>
                <w:sz w:val="18"/>
              </w:rPr>
              <w:br/>
              <w:t xml:space="preserve">    &lt;hr&gt;</w:t>
            </w:r>
            <w:r>
              <w:rPr>
                <w:rFonts w:ascii="Consolas" w:hAnsi="Consolas"/>
                <w:color w:val="E2E8F0"/>
                <w:sz w:val="18"/>
              </w:rPr>
              <w:br/>
              <w:t xml:space="preserve">    &lt;p&gt;Serving local department portals via local DNS resolution.&lt;/p&gt;</w:t>
            </w:r>
            <w:r>
              <w:rPr>
                <w:rFonts w:ascii="Consolas" w:hAnsi="Consolas"/>
                <w:color w:val="E2E8F0"/>
                <w:sz w:val="18"/>
              </w:rPr>
              <w:br/>
              <w:t xml:space="preserve">    &lt;ul style="list-style: none;"&gt;</w:t>
            </w:r>
            <w:r>
              <w:rPr>
                <w:rFonts w:ascii="Consolas" w:hAnsi="Consolas"/>
                <w:color w:val="E2E8F0"/>
                <w:sz w:val="18"/>
              </w:rPr>
              <w:br/>
              <w:t xml:space="preserve">      &lt;li&gt;&lt;a href="#"&gt;Computer Science Department&lt;/a&gt;&lt;/li&gt;</w:t>
            </w:r>
            <w:r>
              <w:rPr>
                <w:rFonts w:ascii="Consolas" w:hAnsi="Consolas"/>
                <w:color w:val="E2E8F0"/>
                <w:sz w:val="18"/>
              </w:rPr>
              <w:br/>
              <w:t xml:space="preserve">      &lt;li&gt;&lt;a href="#"&gt;Electronics &amp; Communication Department&lt;/a&gt;&lt;/li&gt;</w:t>
            </w:r>
            <w:r>
              <w:rPr>
                <w:rFonts w:ascii="Consolas" w:hAnsi="Consolas"/>
                <w:color w:val="E2E8F0"/>
                <w:sz w:val="18"/>
              </w:rPr>
              <w:br/>
              <w:t xml:space="preserve">    &lt;/ul&gt;</w:t>
            </w:r>
            <w:r>
              <w:rPr>
                <w:rFonts w:ascii="Consolas" w:hAnsi="Consolas"/>
                <w:color w:val="E2E8F0"/>
                <w:sz w:val="18"/>
              </w:rPr>
              <w:br/>
              <w:t xml:space="preserve">  &lt;/body&gt;</w:t>
            </w:r>
            <w:r>
              <w:rPr>
                <w:rFonts w:ascii="Consolas" w:hAnsi="Consolas"/>
                <w:color w:val="E2E8F0"/>
                <w:sz w:val="18"/>
              </w:rPr>
              <w:br/>
              <w:t>&lt;/html&gt;</w:t>
            </w:r>
          </w:p>
        </w:tc>
      </w:tr>
    </w:tbl>
    <w:p w14:paraId="4A352CF3" w14:textId="77777777" w:rsidR="00FE29A5" w:rsidRDefault="00FE29A5">
      <w:pPr>
        <w:spacing w:after="80"/>
      </w:pPr>
    </w:p>
    <w:p w14:paraId="750A52D8" w14:textId="77777777" w:rsidR="00FE29A5" w:rsidRDefault="00000000">
      <w:pPr>
        <w:pStyle w:val="Heading2"/>
      </w:pPr>
      <w:r>
        <w:t>4.3 DNS Server Configuration &amp; Resource Records</w:t>
      </w:r>
    </w:p>
    <w:p w14:paraId="2819303E" w14:textId="77777777" w:rsidR="00FE29A5" w:rsidRDefault="00000000">
      <w:r>
        <w:t>The DNS-Server was configured with static IP 192.168.1.10. Unused services (HTTP/HTTPS) were explicitly disabled to optimize performance and harden the server. Under the Services &gt; DNS menu, the DNS Service was toggled ON and configured with two resource records: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592"/>
        <w:gridCol w:w="1728"/>
        <w:gridCol w:w="2160"/>
        <w:gridCol w:w="2880"/>
      </w:tblGrid>
      <w:tr w:rsidR="00FE29A5" w14:paraId="57C551CA" w14:textId="77777777">
        <w:trPr>
          <w:jc w:val="center"/>
        </w:trPr>
        <w:tc>
          <w:tcPr>
            <w:tcW w:w="2592" w:type="dxa"/>
            <w:shd w:val="clear" w:color="auto" w:fill="1E3A8A"/>
            <w:tcMar>
              <w:top w:w="120" w:type="dxa"/>
              <w:left w:w="140" w:type="dxa"/>
              <w:bottom w:w="120" w:type="dxa"/>
              <w:right w:w="140" w:type="dxa"/>
            </w:tcMar>
          </w:tcPr>
          <w:p w14:paraId="695C7318" w14:textId="77777777" w:rsidR="00FE29A5" w:rsidRDefault="00000000">
            <w:r>
              <w:rPr>
                <w:b/>
                <w:color w:val="FFFFFF"/>
                <w:sz w:val="19"/>
              </w:rPr>
              <w:t>Domain Name</w:t>
            </w:r>
          </w:p>
        </w:tc>
        <w:tc>
          <w:tcPr>
            <w:tcW w:w="1728" w:type="dxa"/>
            <w:shd w:val="clear" w:color="auto" w:fill="1E3A8A"/>
            <w:tcMar>
              <w:top w:w="120" w:type="dxa"/>
              <w:left w:w="140" w:type="dxa"/>
              <w:bottom w:w="120" w:type="dxa"/>
              <w:right w:w="140" w:type="dxa"/>
            </w:tcMar>
          </w:tcPr>
          <w:p w14:paraId="1AB83EE1" w14:textId="77777777" w:rsidR="00FE29A5" w:rsidRDefault="00000000">
            <w:r>
              <w:rPr>
                <w:b/>
                <w:color w:val="FFFFFF"/>
                <w:sz w:val="19"/>
              </w:rPr>
              <w:t>Record Type</w:t>
            </w:r>
          </w:p>
        </w:tc>
        <w:tc>
          <w:tcPr>
            <w:tcW w:w="2160" w:type="dxa"/>
            <w:shd w:val="clear" w:color="auto" w:fill="1E3A8A"/>
            <w:tcMar>
              <w:top w:w="120" w:type="dxa"/>
              <w:left w:w="140" w:type="dxa"/>
              <w:bottom w:w="120" w:type="dxa"/>
              <w:right w:w="140" w:type="dxa"/>
            </w:tcMar>
          </w:tcPr>
          <w:p w14:paraId="29510B71" w14:textId="77777777" w:rsidR="00FE29A5" w:rsidRDefault="00000000">
            <w:r>
              <w:rPr>
                <w:b/>
                <w:color w:val="FFFFFF"/>
                <w:sz w:val="19"/>
              </w:rPr>
              <w:t>Resolved Target</w:t>
            </w:r>
          </w:p>
        </w:tc>
        <w:tc>
          <w:tcPr>
            <w:tcW w:w="2880" w:type="dxa"/>
            <w:shd w:val="clear" w:color="auto" w:fill="1E3A8A"/>
            <w:tcMar>
              <w:top w:w="120" w:type="dxa"/>
              <w:left w:w="140" w:type="dxa"/>
              <w:bottom w:w="120" w:type="dxa"/>
              <w:right w:w="140" w:type="dxa"/>
            </w:tcMar>
          </w:tcPr>
          <w:p w14:paraId="2530AF64" w14:textId="77777777" w:rsidR="00FE29A5" w:rsidRDefault="00000000">
            <w:r>
              <w:rPr>
                <w:b/>
                <w:color w:val="FFFFFF"/>
                <w:sz w:val="19"/>
              </w:rPr>
              <w:t>Description</w:t>
            </w:r>
          </w:p>
        </w:tc>
      </w:tr>
      <w:tr w:rsidR="00FE29A5" w14:paraId="41F25B14" w14:textId="77777777">
        <w:trPr>
          <w:jc w:val="center"/>
        </w:trPr>
        <w:tc>
          <w:tcPr>
            <w:tcW w:w="2592" w:type="dxa"/>
            <w:shd w:val="clear" w:color="auto" w:fill="FFFFFF"/>
            <w:tcMar>
              <w:top w:w="100" w:type="dxa"/>
              <w:left w:w="140" w:type="dxa"/>
              <w:bottom w:w="100" w:type="dxa"/>
              <w:right w:w="140" w:type="dxa"/>
            </w:tcMar>
          </w:tcPr>
          <w:p w14:paraId="47DF90A4" w14:textId="3AFE7BD6" w:rsidR="00FE29A5" w:rsidRDefault="00BB3E22">
            <w:proofErr w:type="spellStart"/>
            <w:r>
              <w:rPr>
                <w:sz w:val="18"/>
              </w:rPr>
              <w:t>localrec</w:t>
            </w:r>
            <w:proofErr w:type="spellEnd"/>
          </w:p>
        </w:tc>
        <w:tc>
          <w:tcPr>
            <w:tcW w:w="1728" w:type="dxa"/>
            <w:shd w:val="clear" w:color="auto" w:fill="FFFFFF"/>
            <w:tcMar>
              <w:top w:w="100" w:type="dxa"/>
              <w:left w:w="140" w:type="dxa"/>
              <w:bottom w:w="100" w:type="dxa"/>
              <w:right w:w="140" w:type="dxa"/>
            </w:tcMar>
          </w:tcPr>
          <w:p w14:paraId="66BCD0BF" w14:textId="77777777" w:rsidR="00FE29A5" w:rsidRDefault="00000000">
            <w:r>
              <w:rPr>
                <w:sz w:val="18"/>
              </w:rPr>
              <w:t>A Record</w:t>
            </w:r>
          </w:p>
        </w:tc>
        <w:tc>
          <w:tcPr>
            <w:tcW w:w="2160" w:type="dxa"/>
            <w:shd w:val="clear" w:color="auto" w:fill="FFFFFF"/>
            <w:tcMar>
              <w:top w:w="100" w:type="dxa"/>
              <w:left w:w="140" w:type="dxa"/>
              <w:bottom w:w="100" w:type="dxa"/>
              <w:right w:w="140" w:type="dxa"/>
            </w:tcMar>
          </w:tcPr>
          <w:p w14:paraId="74A1222D" w14:textId="77777777" w:rsidR="00FE29A5" w:rsidRDefault="00000000">
            <w:r>
              <w:rPr>
                <w:sz w:val="18"/>
              </w:rPr>
              <w:t>192.168.1.20</w:t>
            </w:r>
          </w:p>
        </w:tc>
        <w:tc>
          <w:tcPr>
            <w:tcW w:w="2880" w:type="dxa"/>
            <w:shd w:val="clear" w:color="auto" w:fill="FFFFFF"/>
            <w:tcMar>
              <w:top w:w="100" w:type="dxa"/>
              <w:left w:w="140" w:type="dxa"/>
              <w:bottom w:w="100" w:type="dxa"/>
              <w:right w:w="140" w:type="dxa"/>
            </w:tcMar>
          </w:tcPr>
          <w:p w14:paraId="64A8FCAD" w14:textId="77777777" w:rsidR="00FE29A5" w:rsidRDefault="00000000">
            <w:r>
              <w:rPr>
                <w:sz w:val="18"/>
              </w:rPr>
              <w:t>Primary address mapping to Web-Server IP</w:t>
            </w:r>
          </w:p>
        </w:tc>
      </w:tr>
      <w:tr w:rsidR="00FE29A5" w14:paraId="6FC90776" w14:textId="77777777">
        <w:trPr>
          <w:jc w:val="center"/>
        </w:trPr>
        <w:tc>
          <w:tcPr>
            <w:tcW w:w="2592" w:type="dxa"/>
            <w:shd w:val="clear" w:color="auto" w:fill="F8FAFC"/>
            <w:tcMar>
              <w:top w:w="100" w:type="dxa"/>
              <w:left w:w="140" w:type="dxa"/>
              <w:bottom w:w="100" w:type="dxa"/>
              <w:right w:w="140" w:type="dxa"/>
            </w:tcMar>
          </w:tcPr>
          <w:p w14:paraId="099CED21" w14:textId="1D58BEBE" w:rsidR="00FE29A5" w:rsidRDefault="00000000">
            <w:r>
              <w:rPr>
                <w:sz w:val="18"/>
              </w:rPr>
              <w:t>www.</w:t>
            </w:r>
            <w:r w:rsidR="00BB3E22">
              <w:rPr>
                <w:sz w:val="18"/>
              </w:rPr>
              <w:t>localrec</w:t>
            </w:r>
          </w:p>
        </w:tc>
        <w:tc>
          <w:tcPr>
            <w:tcW w:w="1728" w:type="dxa"/>
            <w:shd w:val="clear" w:color="auto" w:fill="F8FAFC"/>
            <w:tcMar>
              <w:top w:w="100" w:type="dxa"/>
              <w:left w:w="140" w:type="dxa"/>
              <w:bottom w:w="100" w:type="dxa"/>
              <w:right w:w="140" w:type="dxa"/>
            </w:tcMar>
          </w:tcPr>
          <w:p w14:paraId="6441BCD0" w14:textId="77777777" w:rsidR="00FE29A5" w:rsidRDefault="00000000">
            <w:r>
              <w:rPr>
                <w:sz w:val="18"/>
              </w:rPr>
              <w:t>CNAME</w:t>
            </w:r>
          </w:p>
        </w:tc>
        <w:tc>
          <w:tcPr>
            <w:tcW w:w="2160" w:type="dxa"/>
            <w:shd w:val="clear" w:color="auto" w:fill="F8FAFC"/>
            <w:tcMar>
              <w:top w:w="100" w:type="dxa"/>
              <w:left w:w="140" w:type="dxa"/>
              <w:bottom w:w="100" w:type="dxa"/>
              <w:right w:w="140" w:type="dxa"/>
            </w:tcMar>
          </w:tcPr>
          <w:p w14:paraId="48F56FBF" w14:textId="66ACE8E0" w:rsidR="00FE29A5" w:rsidRDefault="00BB3E22">
            <w:proofErr w:type="spellStart"/>
            <w:r>
              <w:rPr>
                <w:sz w:val="18"/>
              </w:rPr>
              <w:t>localrec</w:t>
            </w:r>
            <w:proofErr w:type="spellEnd"/>
          </w:p>
        </w:tc>
        <w:tc>
          <w:tcPr>
            <w:tcW w:w="2880" w:type="dxa"/>
            <w:shd w:val="clear" w:color="auto" w:fill="F8FAFC"/>
            <w:tcMar>
              <w:top w:w="100" w:type="dxa"/>
              <w:left w:w="140" w:type="dxa"/>
              <w:bottom w:w="100" w:type="dxa"/>
              <w:right w:w="140" w:type="dxa"/>
            </w:tcMar>
          </w:tcPr>
          <w:p w14:paraId="0ACCD9B7" w14:textId="77777777" w:rsidR="00FE29A5" w:rsidRDefault="00000000">
            <w:r>
              <w:rPr>
                <w:sz w:val="18"/>
              </w:rPr>
              <w:t>Canonical name alias mapping to primary domain</w:t>
            </w:r>
          </w:p>
        </w:tc>
      </w:tr>
    </w:tbl>
    <w:p w14:paraId="0E302CBC" w14:textId="77777777" w:rsidR="00FE29A5" w:rsidRDefault="00FE29A5">
      <w:pPr>
        <w:spacing w:after="80"/>
      </w:pPr>
    </w:p>
    <w:tbl>
      <w:tblPr>
        <w:tblW w:w="0" w:type="auto"/>
        <w:jc w:val="center"/>
        <w:tblBorders>
          <w:top w:val="dashed" w:sz="12" w:space="0" w:color="94A3B8"/>
          <w:left w:val="dashed" w:sz="12" w:space="0" w:color="94A3B8"/>
          <w:bottom w:val="dashed" w:sz="12" w:space="0" w:color="94A3B8"/>
          <w:right w:val="dashed" w:sz="12" w:space="0" w:color="94A3B8"/>
        </w:tblBorders>
        <w:tblLayout w:type="fixed"/>
        <w:tblLook w:val="04A0" w:firstRow="1" w:lastRow="0" w:firstColumn="1" w:lastColumn="0" w:noHBand="0" w:noVBand="1"/>
      </w:tblPr>
      <w:tblGrid>
        <w:gridCol w:w="9360"/>
      </w:tblGrid>
      <w:tr w:rsidR="00FE29A5" w14:paraId="7FC785E9" w14:textId="77777777">
        <w:trPr>
          <w:jc w:val="center"/>
        </w:trPr>
        <w:tc>
          <w:tcPr>
            <w:tcW w:w="9360" w:type="dxa"/>
            <w:shd w:val="clear" w:color="auto" w:fill="F8FAFC"/>
            <w:tcMar>
              <w:top w:w="240" w:type="dxa"/>
              <w:left w:w="240" w:type="dxa"/>
              <w:bottom w:w="240" w:type="dxa"/>
              <w:right w:w="240" w:type="dxa"/>
            </w:tcMar>
          </w:tcPr>
          <w:p w14:paraId="228913C1" w14:textId="6817ABDE" w:rsidR="00FE29A5" w:rsidRDefault="00BB3E22">
            <w:pPr>
              <w:spacing w:before="40" w:after="80"/>
              <w:jc w:val="center"/>
            </w:pPr>
            <w:r w:rsidRPr="00BB3E22">
              <w:rPr>
                <w:b/>
                <w:color w:val="1E3A8A"/>
              </w:rPr>
              <w:drawing>
                <wp:inline distT="0" distB="0" distL="0" distR="0" wp14:anchorId="6F2948CD" wp14:editId="7353295E">
                  <wp:extent cx="5718947" cy="1186295"/>
                  <wp:effectExtent l="0" t="0" r="0" b="0"/>
                  <wp:docPr id="92832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22567" name=""/>
                          <pic:cNvPicPr/>
                        </pic:nvPicPr>
                        <pic:blipFill>
                          <a:blip r:embed="rId9"/>
                          <a:stretch>
                            <a:fillRect/>
                          </a:stretch>
                        </pic:blipFill>
                        <pic:spPr>
                          <a:xfrm>
                            <a:off x="0" y="0"/>
                            <a:ext cx="5775747" cy="1198077"/>
                          </a:xfrm>
                          <a:prstGeom prst="rect">
                            <a:avLst/>
                          </a:prstGeom>
                        </pic:spPr>
                      </pic:pic>
                    </a:graphicData>
                  </a:graphic>
                </wp:inline>
              </w:drawing>
            </w:r>
          </w:p>
        </w:tc>
      </w:tr>
    </w:tbl>
    <w:p w14:paraId="246941B1" w14:textId="77777777" w:rsidR="00FE29A5" w:rsidRDefault="00FE29A5"/>
    <w:p w14:paraId="7509FB7D" w14:textId="77777777" w:rsidR="00FE29A5" w:rsidRDefault="00000000">
      <w:pPr>
        <w:pStyle w:val="Heading2"/>
      </w:pPr>
      <w:r>
        <w:t>4.4 Client Workstations Configuration</w:t>
      </w:r>
    </w:p>
    <w:p w14:paraId="1B01E299" w14:textId="77777777" w:rsidR="00FE29A5" w:rsidRDefault="00000000">
      <w:r>
        <w:t>PC0 (CSE Dept) was assigned static IP 192.168.1.101 and PC1 (ECE Dept) was assigned 192.168.1.102. Both clients were configured with subnet mask 255.255.255.0, default gateway 192.168.1.1, and DNS server address 192.168.1.10.</w:t>
      </w:r>
    </w:p>
    <w:p w14:paraId="325EC88C" w14:textId="77777777" w:rsidR="00FE29A5" w:rsidRDefault="00000000">
      <w:pPr>
        <w:pStyle w:val="Heading1"/>
      </w:pPr>
      <w:r>
        <w:rPr>
          <w:color w:val="1E3A8A"/>
        </w:rPr>
        <w:lastRenderedPageBreak/>
        <w:t>Chapter 5: Verification, Testing &amp; Screenshot Evidence</w:t>
      </w:r>
    </w:p>
    <w:p w14:paraId="794068D7" w14:textId="77777777" w:rsidR="00FE29A5" w:rsidRDefault="00000000">
      <w:pPr>
        <w:pStyle w:val="Heading2"/>
      </w:pPr>
      <w:r>
        <w:t>5.1 Layer 3 Connectivity Verification (ICMP Ping)</w:t>
      </w:r>
    </w:p>
    <w:p w14:paraId="3702F2F9" w14:textId="77777777" w:rsidR="00FE29A5" w:rsidRDefault="00000000">
      <w:r>
        <w:t>To verify that all physical links, switch MAC learning, and IP stacks were active, ICMP echo requests were transmitted from PC0 to both servers. Both pings completed with 0% packet loss and round-trip times under 1 ms.</w:t>
      </w:r>
    </w:p>
    <w:tbl>
      <w:tblPr>
        <w:tblW w:w="0" w:type="auto"/>
        <w:jc w:val="center"/>
        <w:tblBorders>
          <w:left w:val="single" w:sz="24" w:space="0" w:color="3B82F6"/>
        </w:tblBorders>
        <w:tblLayout w:type="fixed"/>
        <w:tblLook w:val="04A0" w:firstRow="1" w:lastRow="0" w:firstColumn="1" w:lastColumn="0" w:noHBand="0" w:noVBand="1"/>
      </w:tblPr>
      <w:tblGrid>
        <w:gridCol w:w="9360"/>
      </w:tblGrid>
      <w:tr w:rsidR="00FE29A5" w14:paraId="57685D3C" w14:textId="77777777">
        <w:trPr>
          <w:jc w:val="center"/>
        </w:trPr>
        <w:tc>
          <w:tcPr>
            <w:tcW w:w="9360" w:type="dxa"/>
            <w:shd w:val="clear" w:color="auto" w:fill="0F172A"/>
            <w:tcMar>
              <w:top w:w="140" w:type="dxa"/>
              <w:left w:w="180" w:type="dxa"/>
              <w:bottom w:w="140" w:type="dxa"/>
              <w:right w:w="180" w:type="dxa"/>
            </w:tcMar>
          </w:tcPr>
          <w:p w14:paraId="072FFF78" w14:textId="77777777" w:rsidR="00FE29A5" w:rsidRDefault="00000000">
            <w:pPr>
              <w:spacing w:after="0" w:line="276" w:lineRule="auto"/>
            </w:pPr>
            <w:r>
              <w:rPr>
                <w:rFonts w:ascii="Consolas" w:hAnsi="Consolas"/>
                <w:color w:val="E2E8F0"/>
                <w:sz w:val="18"/>
              </w:rPr>
              <w:t>C:\&gt;ping 192.168.1.10</w:t>
            </w:r>
            <w:r>
              <w:rPr>
                <w:rFonts w:ascii="Consolas" w:hAnsi="Consolas"/>
                <w:color w:val="E2E8F0"/>
                <w:sz w:val="18"/>
              </w:rPr>
              <w:br/>
              <w:t>Pinging 192.168.1.10 with 32 bytes of data:</w:t>
            </w:r>
            <w:r>
              <w:rPr>
                <w:rFonts w:ascii="Consolas" w:hAnsi="Consolas"/>
                <w:color w:val="E2E8F0"/>
                <w:sz w:val="18"/>
              </w:rPr>
              <w:br/>
              <w:t>Reply from 192.168.1.10: bytes=32 time&lt;1ms TTL=128</w:t>
            </w:r>
            <w:r>
              <w:rPr>
                <w:rFonts w:ascii="Consolas" w:hAnsi="Consolas"/>
                <w:color w:val="E2E8F0"/>
                <w:sz w:val="18"/>
              </w:rPr>
              <w:br/>
              <w:t>Reply from 192.168.1.10: bytes=32 time&lt;1ms TTL=128</w:t>
            </w:r>
            <w:r>
              <w:rPr>
                <w:rFonts w:ascii="Consolas" w:hAnsi="Consolas"/>
                <w:color w:val="E2E8F0"/>
                <w:sz w:val="18"/>
              </w:rPr>
              <w:br/>
              <w:t>Reply from 192.168.1.10: bytes=32 time&lt;1ms TTL=128</w:t>
            </w:r>
            <w:r>
              <w:rPr>
                <w:rFonts w:ascii="Consolas" w:hAnsi="Consolas"/>
                <w:color w:val="E2E8F0"/>
                <w:sz w:val="18"/>
              </w:rPr>
              <w:br/>
              <w:t>Reply from 192.168.1.10: bytes=32 time&lt;1ms TTL=128</w:t>
            </w:r>
            <w:r>
              <w:rPr>
                <w:rFonts w:ascii="Consolas" w:hAnsi="Consolas"/>
                <w:color w:val="E2E8F0"/>
                <w:sz w:val="18"/>
              </w:rPr>
              <w:br/>
            </w:r>
            <w:r>
              <w:rPr>
                <w:rFonts w:ascii="Consolas" w:hAnsi="Consolas"/>
                <w:color w:val="E2E8F0"/>
                <w:sz w:val="18"/>
              </w:rPr>
              <w:br/>
              <w:t>Ping statistics for 192.168.1.10:</w:t>
            </w:r>
            <w:r>
              <w:rPr>
                <w:rFonts w:ascii="Consolas" w:hAnsi="Consolas"/>
                <w:color w:val="E2E8F0"/>
                <w:sz w:val="18"/>
              </w:rPr>
              <w:br/>
              <w:t xml:space="preserve">    Packets: Sent = 4, Received = 4, Lost = 0 (0% loss)</w:t>
            </w:r>
          </w:p>
        </w:tc>
      </w:tr>
    </w:tbl>
    <w:p w14:paraId="59CD9AF1" w14:textId="77777777" w:rsidR="00FE29A5" w:rsidRDefault="00FE29A5">
      <w:pPr>
        <w:spacing w:after="80"/>
      </w:pPr>
    </w:p>
    <w:tbl>
      <w:tblPr>
        <w:tblW w:w="0" w:type="auto"/>
        <w:jc w:val="center"/>
        <w:tblBorders>
          <w:top w:val="dashed" w:sz="12" w:space="0" w:color="94A3B8"/>
          <w:left w:val="dashed" w:sz="12" w:space="0" w:color="94A3B8"/>
          <w:bottom w:val="dashed" w:sz="12" w:space="0" w:color="94A3B8"/>
          <w:right w:val="dashed" w:sz="12" w:space="0" w:color="94A3B8"/>
        </w:tblBorders>
        <w:tblLayout w:type="fixed"/>
        <w:tblLook w:val="04A0" w:firstRow="1" w:lastRow="0" w:firstColumn="1" w:lastColumn="0" w:noHBand="0" w:noVBand="1"/>
      </w:tblPr>
      <w:tblGrid>
        <w:gridCol w:w="9360"/>
      </w:tblGrid>
      <w:tr w:rsidR="00FE29A5" w14:paraId="62F618BA" w14:textId="77777777">
        <w:trPr>
          <w:jc w:val="center"/>
        </w:trPr>
        <w:tc>
          <w:tcPr>
            <w:tcW w:w="9360" w:type="dxa"/>
            <w:shd w:val="clear" w:color="auto" w:fill="F8FAFC"/>
            <w:tcMar>
              <w:top w:w="240" w:type="dxa"/>
              <w:left w:w="240" w:type="dxa"/>
              <w:bottom w:w="240" w:type="dxa"/>
              <w:right w:w="240" w:type="dxa"/>
            </w:tcMar>
          </w:tcPr>
          <w:p w14:paraId="4C61E760" w14:textId="69DDD706" w:rsidR="00FE29A5" w:rsidRDefault="00BB3E22">
            <w:pPr>
              <w:spacing w:before="40" w:after="80"/>
              <w:jc w:val="center"/>
            </w:pPr>
            <w:r w:rsidRPr="00BB3E22">
              <w:rPr>
                <w:b/>
                <w:color w:val="1E3A8A"/>
              </w:rPr>
              <w:drawing>
                <wp:inline distT="0" distB="0" distL="0" distR="0" wp14:anchorId="7E8EED13" wp14:editId="5410EA5C">
                  <wp:extent cx="7115996" cy="1936865"/>
                  <wp:effectExtent l="0" t="0" r="8890" b="6350"/>
                  <wp:docPr id="19129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0157" name=""/>
                          <pic:cNvPicPr/>
                        </pic:nvPicPr>
                        <pic:blipFill>
                          <a:blip r:embed="rId10"/>
                          <a:stretch>
                            <a:fillRect/>
                          </a:stretch>
                        </pic:blipFill>
                        <pic:spPr>
                          <a:xfrm>
                            <a:off x="0" y="0"/>
                            <a:ext cx="7154244" cy="1947276"/>
                          </a:xfrm>
                          <a:prstGeom prst="rect">
                            <a:avLst/>
                          </a:prstGeom>
                        </pic:spPr>
                      </pic:pic>
                    </a:graphicData>
                  </a:graphic>
                </wp:inline>
              </w:drawing>
            </w:r>
          </w:p>
        </w:tc>
      </w:tr>
    </w:tbl>
    <w:p w14:paraId="161F8305" w14:textId="77777777" w:rsidR="00FE29A5" w:rsidRDefault="00FE29A5"/>
    <w:p w14:paraId="51F21C6D" w14:textId="77777777" w:rsidR="00FE29A5" w:rsidRDefault="00000000">
      <w:pPr>
        <w:pStyle w:val="Heading2"/>
      </w:pPr>
      <w:r>
        <w:t>5.2 DNS Name Resolution Verification (nslookup)</w:t>
      </w:r>
    </w:p>
    <w:p w14:paraId="5039519F" w14:textId="411F5A21" w:rsidR="00FE29A5" w:rsidRDefault="00000000">
      <w:r>
        <w:t xml:space="preserve">To confirm that the client workstation correctly resolves domain names through 192.168.1.10, nslookup queries were executed on PC0. The DNS server successfully returned the A record mapping </w:t>
      </w:r>
      <w:proofErr w:type="spellStart"/>
      <w:r w:rsidR="00BB3E22">
        <w:t>localrec</w:t>
      </w:r>
      <w:proofErr w:type="spellEnd"/>
      <w:r>
        <w:t xml:space="preserve"> to 192.168.1.20.</w:t>
      </w:r>
    </w:p>
    <w:tbl>
      <w:tblPr>
        <w:tblW w:w="0" w:type="auto"/>
        <w:jc w:val="center"/>
        <w:tblBorders>
          <w:left w:val="single" w:sz="24" w:space="0" w:color="3B82F6"/>
        </w:tblBorders>
        <w:tblLayout w:type="fixed"/>
        <w:tblLook w:val="04A0" w:firstRow="1" w:lastRow="0" w:firstColumn="1" w:lastColumn="0" w:noHBand="0" w:noVBand="1"/>
      </w:tblPr>
      <w:tblGrid>
        <w:gridCol w:w="9360"/>
      </w:tblGrid>
      <w:tr w:rsidR="00FE29A5" w14:paraId="25E6D823" w14:textId="77777777">
        <w:trPr>
          <w:jc w:val="center"/>
        </w:trPr>
        <w:tc>
          <w:tcPr>
            <w:tcW w:w="9360" w:type="dxa"/>
            <w:shd w:val="clear" w:color="auto" w:fill="0F172A"/>
            <w:tcMar>
              <w:top w:w="140" w:type="dxa"/>
              <w:left w:w="180" w:type="dxa"/>
              <w:bottom w:w="140" w:type="dxa"/>
              <w:right w:w="180" w:type="dxa"/>
            </w:tcMar>
          </w:tcPr>
          <w:p w14:paraId="41FD1A4D" w14:textId="5AC89323" w:rsidR="00FE29A5" w:rsidRDefault="00000000">
            <w:pPr>
              <w:spacing w:after="0" w:line="276" w:lineRule="auto"/>
            </w:pPr>
            <w:r>
              <w:rPr>
                <w:rFonts w:ascii="Consolas" w:hAnsi="Consolas"/>
                <w:color w:val="E2E8F0"/>
                <w:sz w:val="18"/>
              </w:rPr>
              <w:t xml:space="preserve">C:\&gt;nslookup </w:t>
            </w:r>
            <w:proofErr w:type="spellStart"/>
            <w:r w:rsidR="00BB3E22">
              <w:rPr>
                <w:rFonts w:ascii="Consolas" w:hAnsi="Consolas"/>
                <w:color w:val="E2E8F0"/>
                <w:sz w:val="18"/>
              </w:rPr>
              <w:t>localrec</w:t>
            </w:r>
            <w:proofErr w:type="spellEnd"/>
            <w:r>
              <w:rPr>
                <w:rFonts w:ascii="Consolas" w:hAnsi="Consolas"/>
                <w:color w:val="E2E8F0"/>
                <w:sz w:val="18"/>
              </w:rPr>
              <w:br/>
              <w:t>Server:  192.168.1.10</w:t>
            </w:r>
            <w:r>
              <w:rPr>
                <w:rFonts w:ascii="Consolas" w:hAnsi="Consolas"/>
                <w:color w:val="E2E8F0"/>
                <w:sz w:val="18"/>
              </w:rPr>
              <w:br/>
              <w:t>Address: 192.168.1.10</w:t>
            </w:r>
            <w:r>
              <w:rPr>
                <w:rFonts w:ascii="Consolas" w:hAnsi="Consolas"/>
                <w:color w:val="E2E8F0"/>
                <w:sz w:val="18"/>
              </w:rPr>
              <w:br/>
            </w:r>
            <w:r>
              <w:rPr>
                <w:rFonts w:ascii="Consolas" w:hAnsi="Consolas"/>
                <w:color w:val="E2E8F0"/>
                <w:sz w:val="18"/>
              </w:rPr>
              <w:br/>
              <w:t xml:space="preserve">Name:    </w:t>
            </w:r>
            <w:proofErr w:type="spellStart"/>
            <w:r w:rsidR="00BB3E22">
              <w:rPr>
                <w:rFonts w:ascii="Consolas" w:hAnsi="Consolas"/>
                <w:color w:val="E2E8F0"/>
                <w:sz w:val="18"/>
              </w:rPr>
              <w:t>localrec</w:t>
            </w:r>
            <w:proofErr w:type="spellEnd"/>
            <w:r>
              <w:rPr>
                <w:rFonts w:ascii="Consolas" w:hAnsi="Consolas"/>
                <w:color w:val="E2E8F0"/>
                <w:sz w:val="18"/>
              </w:rPr>
              <w:br/>
              <w:t>Address: 192.168.1.20</w:t>
            </w:r>
          </w:p>
        </w:tc>
      </w:tr>
    </w:tbl>
    <w:p w14:paraId="23FE7A3A" w14:textId="77777777" w:rsidR="00FE29A5" w:rsidRDefault="00FE29A5">
      <w:pPr>
        <w:spacing w:after="80"/>
      </w:pPr>
    </w:p>
    <w:tbl>
      <w:tblPr>
        <w:tblW w:w="0" w:type="auto"/>
        <w:jc w:val="center"/>
        <w:tblBorders>
          <w:top w:val="dashed" w:sz="12" w:space="0" w:color="94A3B8"/>
          <w:left w:val="dashed" w:sz="12" w:space="0" w:color="94A3B8"/>
          <w:bottom w:val="dashed" w:sz="12" w:space="0" w:color="94A3B8"/>
          <w:right w:val="dashed" w:sz="12" w:space="0" w:color="94A3B8"/>
        </w:tblBorders>
        <w:tblLayout w:type="fixed"/>
        <w:tblLook w:val="04A0" w:firstRow="1" w:lastRow="0" w:firstColumn="1" w:lastColumn="0" w:noHBand="0" w:noVBand="1"/>
      </w:tblPr>
      <w:tblGrid>
        <w:gridCol w:w="9360"/>
      </w:tblGrid>
      <w:tr w:rsidR="00FE29A5" w14:paraId="60D9A089" w14:textId="77777777">
        <w:trPr>
          <w:jc w:val="center"/>
        </w:trPr>
        <w:tc>
          <w:tcPr>
            <w:tcW w:w="9360" w:type="dxa"/>
            <w:shd w:val="clear" w:color="auto" w:fill="F8FAFC"/>
            <w:tcMar>
              <w:top w:w="240" w:type="dxa"/>
              <w:left w:w="240" w:type="dxa"/>
              <w:bottom w:w="240" w:type="dxa"/>
              <w:right w:w="240" w:type="dxa"/>
            </w:tcMar>
          </w:tcPr>
          <w:p w14:paraId="6149A206" w14:textId="6F9DDC40" w:rsidR="00FE29A5" w:rsidRDefault="00BB3E22">
            <w:pPr>
              <w:spacing w:before="40" w:after="80"/>
              <w:jc w:val="center"/>
            </w:pPr>
            <w:r w:rsidRPr="00BB3E22">
              <w:rPr>
                <w:b/>
                <w:color w:val="1E3A8A"/>
              </w:rPr>
              <w:lastRenderedPageBreak/>
              <w:drawing>
                <wp:inline distT="0" distB="0" distL="0" distR="0" wp14:anchorId="1617815B" wp14:editId="799CBC6B">
                  <wp:extent cx="6140002" cy="1363288"/>
                  <wp:effectExtent l="0" t="0" r="0" b="8890"/>
                  <wp:docPr id="190841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17752" name=""/>
                          <pic:cNvPicPr/>
                        </pic:nvPicPr>
                        <pic:blipFill>
                          <a:blip r:embed="rId11"/>
                          <a:stretch>
                            <a:fillRect/>
                          </a:stretch>
                        </pic:blipFill>
                        <pic:spPr>
                          <a:xfrm>
                            <a:off x="0" y="0"/>
                            <a:ext cx="6154227" cy="1366446"/>
                          </a:xfrm>
                          <a:prstGeom prst="rect">
                            <a:avLst/>
                          </a:prstGeom>
                        </pic:spPr>
                      </pic:pic>
                    </a:graphicData>
                  </a:graphic>
                </wp:inline>
              </w:drawing>
            </w:r>
          </w:p>
        </w:tc>
      </w:tr>
    </w:tbl>
    <w:p w14:paraId="17F0983D" w14:textId="77777777" w:rsidR="00FE29A5" w:rsidRDefault="00FE29A5"/>
    <w:p w14:paraId="040D284B" w14:textId="77777777" w:rsidR="00FE29A5" w:rsidRDefault="00000000">
      <w:pPr>
        <w:pStyle w:val="Heading2"/>
      </w:pPr>
      <w:r>
        <w:t>5.3 Web Browser HTTP Verification (Intranet Portal)</w:t>
      </w:r>
    </w:p>
    <w:p w14:paraId="07CF6758" w14:textId="798C4389" w:rsidR="00FE29A5" w:rsidRDefault="00000000">
      <w:r>
        <w:t>To confirm end-to-end integration, the Web Browser on PC0 was opened and the URL http://</w:t>
      </w:r>
      <w:r w:rsidR="00BB3E22">
        <w:t>localrec</w:t>
      </w:r>
      <w:r>
        <w:t xml:space="preserve"> was submitted. The browser seamlessly resolved the domain, connected via HTTP, and rendered the departmental portal.</w:t>
      </w:r>
    </w:p>
    <w:tbl>
      <w:tblPr>
        <w:tblW w:w="0" w:type="auto"/>
        <w:jc w:val="center"/>
        <w:tblBorders>
          <w:top w:val="dashed" w:sz="12" w:space="0" w:color="94A3B8"/>
          <w:left w:val="dashed" w:sz="12" w:space="0" w:color="94A3B8"/>
          <w:bottom w:val="dashed" w:sz="12" w:space="0" w:color="94A3B8"/>
          <w:right w:val="dashed" w:sz="12" w:space="0" w:color="94A3B8"/>
        </w:tblBorders>
        <w:tblLayout w:type="fixed"/>
        <w:tblLook w:val="04A0" w:firstRow="1" w:lastRow="0" w:firstColumn="1" w:lastColumn="0" w:noHBand="0" w:noVBand="1"/>
      </w:tblPr>
      <w:tblGrid>
        <w:gridCol w:w="9360"/>
      </w:tblGrid>
      <w:tr w:rsidR="00FE29A5" w14:paraId="44251F20" w14:textId="77777777">
        <w:trPr>
          <w:jc w:val="center"/>
        </w:trPr>
        <w:tc>
          <w:tcPr>
            <w:tcW w:w="9360" w:type="dxa"/>
            <w:shd w:val="clear" w:color="auto" w:fill="F8FAFC"/>
            <w:tcMar>
              <w:top w:w="240" w:type="dxa"/>
              <w:left w:w="240" w:type="dxa"/>
              <w:bottom w:w="240" w:type="dxa"/>
              <w:right w:w="240" w:type="dxa"/>
            </w:tcMar>
          </w:tcPr>
          <w:p w14:paraId="42DD702C" w14:textId="1A2CA2E8" w:rsidR="00FE29A5" w:rsidRDefault="00BB3E22">
            <w:pPr>
              <w:spacing w:before="40" w:after="80"/>
              <w:jc w:val="center"/>
            </w:pPr>
            <w:r w:rsidRPr="00BB3E22">
              <w:rPr>
                <w:b/>
                <w:color w:val="1E3A8A"/>
              </w:rPr>
              <w:drawing>
                <wp:inline distT="0" distB="0" distL="0" distR="0" wp14:anchorId="3D7267A3" wp14:editId="68FEAB62">
                  <wp:extent cx="5638800" cy="2979420"/>
                  <wp:effectExtent l="0" t="0" r="0" b="0"/>
                  <wp:docPr id="86254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49380" name=""/>
                          <pic:cNvPicPr/>
                        </pic:nvPicPr>
                        <pic:blipFill>
                          <a:blip r:embed="rId12"/>
                          <a:stretch>
                            <a:fillRect/>
                          </a:stretch>
                        </pic:blipFill>
                        <pic:spPr>
                          <a:xfrm>
                            <a:off x="0" y="0"/>
                            <a:ext cx="5638800" cy="2979420"/>
                          </a:xfrm>
                          <a:prstGeom prst="rect">
                            <a:avLst/>
                          </a:prstGeom>
                        </pic:spPr>
                      </pic:pic>
                    </a:graphicData>
                  </a:graphic>
                </wp:inline>
              </w:drawing>
            </w:r>
          </w:p>
        </w:tc>
      </w:tr>
    </w:tbl>
    <w:p w14:paraId="5F27F1FA" w14:textId="77777777" w:rsidR="00FE29A5" w:rsidRDefault="00FE29A5"/>
    <w:p w14:paraId="1A7AFE7B" w14:textId="77777777" w:rsidR="00FE29A5" w:rsidRDefault="00000000">
      <w:pPr>
        <w:pStyle w:val="Heading1"/>
      </w:pPr>
      <w:r>
        <w:rPr>
          <w:color w:val="1E3A8A"/>
        </w:rPr>
        <w:t>Chapter 6: Protocol Simulation &amp; PDU Analysis</w:t>
      </w:r>
    </w:p>
    <w:p w14:paraId="7B81756B" w14:textId="77777777" w:rsidR="00FE29A5" w:rsidRDefault="00000000">
      <w:r>
        <w:t>Cisco Packet Tracer's Simulation Mode was utilized to examine the discrete packet flow occurring across the network when a client accesses the intranet portal.</w:t>
      </w:r>
    </w:p>
    <w:p w14:paraId="308287AD" w14:textId="77777777" w:rsidR="00FE29A5" w:rsidRDefault="00000000">
      <w:pPr>
        <w:pStyle w:val="Heading2"/>
      </w:pPr>
      <w:r>
        <w:lastRenderedPageBreak/>
        <w:t>6.1 Chronological Event Sequence</w:t>
      </w:r>
    </w:p>
    <w:p w14:paraId="1A9BD0CA" w14:textId="1A777161" w:rsidR="00FE29A5" w:rsidRDefault="00000000">
      <w:r>
        <w:rPr>
          <w:b/>
        </w:rPr>
        <w:t xml:space="preserve">1. DNS Query (UDP Port 53): </w:t>
      </w:r>
      <w:r>
        <w:t xml:space="preserve">PC1 crafts a DNS query datagram addressed to DNS-Server (192.168.1.10:53) requesting the A record for </w:t>
      </w:r>
      <w:proofErr w:type="spellStart"/>
      <w:r w:rsidR="00BB3E22">
        <w:t>localrec</w:t>
      </w:r>
      <w:proofErr w:type="spellEnd"/>
      <w:r>
        <w:t>.</w:t>
      </w:r>
      <w:r>
        <w:br/>
      </w:r>
      <w:r>
        <w:rPr>
          <w:b/>
        </w:rPr>
        <w:t xml:space="preserve">2. DNS Response: </w:t>
      </w:r>
      <w:r>
        <w:t>The DNS Server inspects its database and responds with a UDP packet containing the resolved IP 192.168.1.20.</w:t>
      </w:r>
      <w:r>
        <w:br/>
      </w:r>
      <w:r>
        <w:rPr>
          <w:b/>
        </w:rPr>
        <w:t xml:space="preserve">3. TCP 3-Way Handshake (Port 80): </w:t>
      </w:r>
      <w:r>
        <w:t>PC1 initiates a TCP connection to Web-Server (192.168.1.20:80) exchanging SYN, SYN-ACK, and ACK segments.</w:t>
      </w:r>
      <w:r>
        <w:br/>
      </w:r>
      <w:r>
        <w:rPr>
          <w:b/>
        </w:rPr>
        <w:t xml:space="preserve">4. HTTP GET Request: </w:t>
      </w:r>
      <w:r>
        <w:t>PC1 transmits an HTTP GET / segment across the established TCP connection.</w:t>
      </w:r>
      <w:r>
        <w:br/>
      </w:r>
      <w:r>
        <w:rPr>
          <w:b/>
        </w:rPr>
        <w:t xml:space="preserve">5. HTTP 200 OK &amp; Content Delivery: </w:t>
      </w:r>
      <w:r>
        <w:t>The Web Server returns status code 200 OK with the index.html payload, and the client browser renders the page.</w:t>
      </w:r>
    </w:p>
    <w:tbl>
      <w:tblPr>
        <w:tblW w:w="0" w:type="auto"/>
        <w:jc w:val="center"/>
        <w:tblBorders>
          <w:top w:val="dashed" w:sz="12" w:space="0" w:color="94A3B8"/>
          <w:left w:val="dashed" w:sz="12" w:space="0" w:color="94A3B8"/>
          <w:bottom w:val="dashed" w:sz="12" w:space="0" w:color="94A3B8"/>
          <w:right w:val="dashed" w:sz="12" w:space="0" w:color="94A3B8"/>
        </w:tblBorders>
        <w:tblLayout w:type="fixed"/>
        <w:tblLook w:val="04A0" w:firstRow="1" w:lastRow="0" w:firstColumn="1" w:lastColumn="0" w:noHBand="0" w:noVBand="1"/>
      </w:tblPr>
      <w:tblGrid>
        <w:gridCol w:w="9360"/>
      </w:tblGrid>
      <w:tr w:rsidR="00FE29A5" w14:paraId="495E36F5" w14:textId="77777777">
        <w:trPr>
          <w:jc w:val="center"/>
        </w:trPr>
        <w:tc>
          <w:tcPr>
            <w:tcW w:w="9360" w:type="dxa"/>
            <w:shd w:val="clear" w:color="auto" w:fill="F8FAFC"/>
            <w:tcMar>
              <w:top w:w="240" w:type="dxa"/>
              <w:left w:w="240" w:type="dxa"/>
              <w:bottom w:w="240" w:type="dxa"/>
              <w:right w:w="240" w:type="dxa"/>
            </w:tcMar>
          </w:tcPr>
          <w:p w14:paraId="0386119C" w14:textId="7AF9A0CA" w:rsidR="00FE29A5" w:rsidRDefault="00BB3E22">
            <w:pPr>
              <w:spacing w:before="40" w:after="80"/>
              <w:jc w:val="center"/>
            </w:pPr>
            <w:r w:rsidRPr="00BB3E22">
              <w:rPr>
                <w:b/>
                <w:color w:val="1E3A8A"/>
              </w:rPr>
              <w:drawing>
                <wp:inline distT="0" distB="0" distL="0" distR="0" wp14:anchorId="4993AB1B" wp14:editId="41181402">
                  <wp:extent cx="5638800" cy="2061845"/>
                  <wp:effectExtent l="0" t="0" r="0" b="0"/>
                  <wp:docPr id="37779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99909" name=""/>
                          <pic:cNvPicPr/>
                        </pic:nvPicPr>
                        <pic:blipFill>
                          <a:blip r:embed="rId13"/>
                          <a:stretch>
                            <a:fillRect/>
                          </a:stretch>
                        </pic:blipFill>
                        <pic:spPr>
                          <a:xfrm>
                            <a:off x="0" y="0"/>
                            <a:ext cx="5638800" cy="2061845"/>
                          </a:xfrm>
                          <a:prstGeom prst="rect">
                            <a:avLst/>
                          </a:prstGeom>
                        </pic:spPr>
                      </pic:pic>
                    </a:graphicData>
                  </a:graphic>
                </wp:inline>
              </w:drawing>
            </w:r>
            <w:r>
              <w:br/>
            </w:r>
            <w:r w:rsidRPr="00BB3E22">
              <w:drawing>
                <wp:inline distT="0" distB="0" distL="0" distR="0" wp14:anchorId="6CDACF61" wp14:editId="2152BD1E">
                  <wp:extent cx="5638800" cy="2658745"/>
                  <wp:effectExtent l="0" t="0" r="0" b="8255"/>
                  <wp:docPr id="51002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28787" name=""/>
                          <pic:cNvPicPr/>
                        </pic:nvPicPr>
                        <pic:blipFill>
                          <a:blip r:embed="rId14"/>
                          <a:stretch>
                            <a:fillRect/>
                          </a:stretch>
                        </pic:blipFill>
                        <pic:spPr>
                          <a:xfrm>
                            <a:off x="0" y="0"/>
                            <a:ext cx="5638800" cy="2658745"/>
                          </a:xfrm>
                          <a:prstGeom prst="rect">
                            <a:avLst/>
                          </a:prstGeom>
                        </pic:spPr>
                      </pic:pic>
                    </a:graphicData>
                  </a:graphic>
                </wp:inline>
              </w:drawing>
            </w:r>
            <w:r>
              <w:br/>
            </w:r>
            <w:r w:rsidRPr="00BB3E22">
              <w:lastRenderedPageBreak/>
              <w:drawing>
                <wp:inline distT="0" distB="0" distL="0" distR="0" wp14:anchorId="4D079A56" wp14:editId="37B8B514">
                  <wp:extent cx="5638800" cy="2571115"/>
                  <wp:effectExtent l="0" t="0" r="0" b="635"/>
                  <wp:docPr id="108334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43180" name=""/>
                          <pic:cNvPicPr/>
                        </pic:nvPicPr>
                        <pic:blipFill>
                          <a:blip r:embed="rId15"/>
                          <a:stretch>
                            <a:fillRect/>
                          </a:stretch>
                        </pic:blipFill>
                        <pic:spPr>
                          <a:xfrm>
                            <a:off x="0" y="0"/>
                            <a:ext cx="5638800" cy="2571115"/>
                          </a:xfrm>
                          <a:prstGeom prst="rect">
                            <a:avLst/>
                          </a:prstGeom>
                        </pic:spPr>
                      </pic:pic>
                    </a:graphicData>
                  </a:graphic>
                </wp:inline>
              </w:drawing>
            </w:r>
            <w:r>
              <w:br/>
            </w:r>
            <w:r w:rsidRPr="00BB3E22">
              <w:drawing>
                <wp:inline distT="0" distB="0" distL="0" distR="0" wp14:anchorId="3D17D9F1" wp14:editId="5710C9C4">
                  <wp:extent cx="5638800" cy="2118360"/>
                  <wp:effectExtent l="0" t="0" r="0" b="0"/>
                  <wp:docPr id="186786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67410" name=""/>
                          <pic:cNvPicPr/>
                        </pic:nvPicPr>
                        <pic:blipFill>
                          <a:blip r:embed="rId16"/>
                          <a:stretch>
                            <a:fillRect/>
                          </a:stretch>
                        </pic:blipFill>
                        <pic:spPr>
                          <a:xfrm>
                            <a:off x="0" y="0"/>
                            <a:ext cx="5638800" cy="2118360"/>
                          </a:xfrm>
                          <a:prstGeom prst="rect">
                            <a:avLst/>
                          </a:prstGeom>
                        </pic:spPr>
                      </pic:pic>
                    </a:graphicData>
                  </a:graphic>
                </wp:inline>
              </w:drawing>
            </w:r>
            <w:r>
              <w:br/>
            </w:r>
            <w:r w:rsidRPr="00BB3E22">
              <w:drawing>
                <wp:inline distT="0" distB="0" distL="0" distR="0" wp14:anchorId="559A589F" wp14:editId="1D46B3B1">
                  <wp:extent cx="5638800" cy="2240915"/>
                  <wp:effectExtent l="0" t="0" r="0" b="6985"/>
                  <wp:docPr id="10051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1172" name=""/>
                          <pic:cNvPicPr/>
                        </pic:nvPicPr>
                        <pic:blipFill>
                          <a:blip r:embed="rId17"/>
                          <a:stretch>
                            <a:fillRect/>
                          </a:stretch>
                        </pic:blipFill>
                        <pic:spPr>
                          <a:xfrm>
                            <a:off x="0" y="0"/>
                            <a:ext cx="5638800" cy="2240915"/>
                          </a:xfrm>
                          <a:prstGeom prst="rect">
                            <a:avLst/>
                          </a:prstGeom>
                        </pic:spPr>
                      </pic:pic>
                    </a:graphicData>
                  </a:graphic>
                </wp:inline>
              </w:drawing>
            </w:r>
          </w:p>
        </w:tc>
      </w:tr>
    </w:tbl>
    <w:p w14:paraId="3E6F3211" w14:textId="77777777" w:rsidR="00FE29A5" w:rsidRDefault="00FE29A5"/>
    <w:p w14:paraId="4AE08094" w14:textId="77777777" w:rsidR="00FE29A5" w:rsidRDefault="00000000">
      <w:pPr>
        <w:pStyle w:val="Heading1"/>
      </w:pPr>
      <w:r>
        <w:rPr>
          <w:color w:val="1E3A8A"/>
        </w:rPr>
        <w:lastRenderedPageBreak/>
        <w:t>Chapter 7: Advantages, Challenges &amp; Future Enhancements</w:t>
      </w:r>
    </w:p>
    <w:p w14:paraId="21B195C5" w14:textId="77777777" w:rsidR="00FE29A5" w:rsidRDefault="00000000">
      <w:pPr>
        <w:pStyle w:val="Heading2"/>
      </w:pPr>
      <w:r>
        <w:t>7.1 Key Advantages</w:t>
      </w:r>
    </w:p>
    <w:p w14:paraId="34CB5E8A" w14:textId="77777777" w:rsidR="00FE29A5" w:rsidRDefault="00000000">
      <w:r>
        <w:t>• High Speed: Direct Layer-2 switching provides near-zero latency (&lt; 1 ms).</w:t>
      </w:r>
      <w:r>
        <w:br/>
        <w:t>• Zero External Bandwidth Consumption: Internal browsing traffic remains 100% within the campus switch.</w:t>
      </w:r>
      <w:r>
        <w:br/>
        <w:t>• Network Independence: Departmental communications remain active even during external telecommunication cable cuts or ISP failures.</w:t>
      </w:r>
      <w:r>
        <w:br/>
        <w:t>• Simplified Management: Server IP address modifications only require updating one A-record on the DNS server.</w:t>
      </w:r>
    </w:p>
    <w:p w14:paraId="78F6A1E8" w14:textId="77777777" w:rsidR="00FE29A5" w:rsidRDefault="00000000">
      <w:pPr>
        <w:pStyle w:val="Heading2"/>
      </w:pPr>
      <w:r>
        <w:t>7.2 Challenges &amp; Practical Considerations</w:t>
      </w:r>
    </w:p>
    <w:p w14:paraId="28AE2FF4" w14:textId="77777777" w:rsidR="00FE29A5" w:rsidRDefault="00000000">
      <w:r>
        <w:t>• Single Point of Failure: In this baseline setup, if the single DNS server fails, domain-based navigation halts (though direct IP browsing continues).</w:t>
      </w:r>
      <w:r>
        <w:br/>
        <w:t>• Flat Network: Placing servers and student workstations in the same broadcast domain exposes servers to potential broadcast storms.</w:t>
      </w:r>
    </w:p>
    <w:p w14:paraId="3D72620E" w14:textId="77777777" w:rsidR="00FE29A5" w:rsidRDefault="00000000">
      <w:pPr>
        <w:pStyle w:val="Heading2"/>
      </w:pPr>
      <w:r>
        <w:t>7.3 Future Enhancements</w:t>
      </w:r>
    </w:p>
    <w:p w14:paraId="682898B0" w14:textId="77777777" w:rsidR="00FE29A5" w:rsidRDefault="00000000">
      <w:r>
        <w:t>1. Dynamic Host Configuration Protocol (DHCP): Provisioning a DHCP server to automatically assign IP, mask, gateway, and DNS parameters.</w:t>
      </w:r>
      <w:r>
        <w:br/>
        <w:t>2. Secondary Redundant DNS Server: Deploying a secondary nameserver with master-slave zone synchronization for fault tolerance.</w:t>
      </w:r>
      <w:r>
        <w:br/>
        <w:t>3. Inter-VLAN Routing: Segmenting the CSE Department (VLAN 10), ECE Department (VLAN 20), and Server Farm (VLAN 30) using 802.1Q trunking.</w:t>
      </w:r>
      <w:r>
        <w:br/>
        <w:t>4. HTTPS / TLS Encryption: Installing local digital certificates to protect authentication credentials and intranet data in transit.</w:t>
      </w:r>
    </w:p>
    <w:p w14:paraId="78767D76" w14:textId="77777777" w:rsidR="00FE29A5" w:rsidRDefault="00000000">
      <w:pPr>
        <w:pStyle w:val="Heading1"/>
      </w:pPr>
      <w:r>
        <w:rPr>
          <w:color w:val="1E3A8A"/>
        </w:rPr>
        <w:t>Chapter 8: Conclusion</w:t>
      </w:r>
    </w:p>
    <w:p w14:paraId="74B81CC9" w14:textId="77777777" w:rsidR="00FE29A5" w:rsidRDefault="00000000">
      <w:r>
        <w:t>The mini project "Mini DNS Server with Local Website Hosting" was successfully engineered, configured, and analyzed in Cisco Packet Tracer. The project demonstrated how enterprise networks provide reliable, user-friendly access to internal resources using private DNS and HTTP hosting. Validation through ICMP pings, nslookup queries, browser rendering, and packet-level discrete-event simulation verified all theoretical concepts underpinning the TCP/IP suite.</w:t>
      </w:r>
    </w:p>
    <w:p w14:paraId="56355436" w14:textId="77777777" w:rsidR="00FE29A5" w:rsidRDefault="00000000">
      <w:pPr>
        <w:pStyle w:val="Heading2"/>
      </w:pPr>
      <w:r>
        <w:t>References</w:t>
      </w:r>
    </w:p>
    <w:p w14:paraId="56EC8BEF" w14:textId="77777777" w:rsidR="00FE29A5" w:rsidRDefault="00000000">
      <w:r>
        <w:t>1. Kurose, J. F., &amp; Ross, K. W. (2021). Computer Networking: A Top-Down Approach (8th ed.). Pearson.</w:t>
      </w:r>
      <w:r>
        <w:br/>
        <w:t>2. Tanenbaum, A. S., &amp; Wetherall, D. J. (2014). Computer Networks (5th ed.). Prentice Hall.</w:t>
      </w:r>
      <w:r>
        <w:br/>
        <w:t>3. Mockapetris, P. (1987). Domain Names - Concepts and Facilities (RFC 1034 / RFC 1035). IETF.</w:t>
      </w:r>
      <w:r>
        <w:br/>
        <w:t>4. Fielding, R., et al. (1999). Hypertext Transfer Protocol -- HTTP/1.1 (RFC 2616). IETF.</w:t>
      </w:r>
      <w:r>
        <w:br/>
        <w:t>5. Cisco Networking Academy. Packet Tracer Configuration &amp; Lab Manuals, Cisco Systems.</w:t>
      </w:r>
    </w:p>
    <w:p w14:paraId="36D2B58F" w14:textId="3C683E4E" w:rsidR="00FE29A5" w:rsidRDefault="00000000" w:rsidP="00BB3E22">
      <w:r>
        <w:br w:type="page"/>
      </w:r>
    </w:p>
    <w:sectPr w:rsidR="00FE29A5" w:rsidSect="00034616">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946C1" w14:textId="77777777" w:rsidR="009724F6" w:rsidRDefault="009724F6">
      <w:pPr>
        <w:spacing w:after="0" w:line="240" w:lineRule="auto"/>
      </w:pPr>
      <w:r>
        <w:separator/>
      </w:r>
    </w:p>
  </w:endnote>
  <w:endnote w:type="continuationSeparator" w:id="0">
    <w:p w14:paraId="62FACB23" w14:textId="77777777" w:rsidR="009724F6" w:rsidRDefault="00972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C7952" w14:textId="77777777" w:rsidR="00FE29A5" w:rsidRDefault="00000000">
    <w:pPr>
      <w:pStyle w:val="Footer"/>
      <w:jc w:val="right"/>
    </w:pPr>
    <w:r>
      <w:rPr>
        <w:color w:val="94A3B8"/>
        <w:sz w:val="17"/>
      </w:rPr>
      <w:t xml:space="preserve">Computer Networks (5CN) Mini Project Report | Page </w:t>
    </w:r>
    <w:r>
      <w:fldChar w:fldCharType="begin"/>
    </w:r>
    <w:r>
      <w:instrText>PAGE</w:instrText>
    </w:r>
    <w:r>
      <w:fldChar w:fldCharType="separate"/>
    </w:r>
    <w:r w:rsidR="00BB3E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98D88" w14:textId="77777777" w:rsidR="009724F6" w:rsidRDefault="009724F6">
      <w:pPr>
        <w:spacing w:after="0" w:line="240" w:lineRule="auto"/>
      </w:pPr>
      <w:r>
        <w:separator/>
      </w:r>
    </w:p>
  </w:footnote>
  <w:footnote w:type="continuationSeparator" w:id="0">
    <w:p w14:paraId="7E43C7FA" w14:textId="77777777" w:rsidR="009724F6" w:rsidRDefault="009724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9072927">
    <w:abstractNumId w:val="8"/>
  </w:num>
  <w:num w:numId="2" w16cid:durableId="1121264394">
    <w:abstractNumId w:val="6"/>
  </w:num>
  <w:num w:numId="3" w16cid:durableId="873083396">
    <w:abstractNumId w:val="5"/>
  </w:num>
  <w:num w:numId="4" w16cid:durableId="278798821">
    <w:abstractNumId w:val="4"/>
  </w:num>
  <w:num w:numId="5" w16cid:durableId="668405304">
    <w:abstractNumId w:val="7"/>
  </w:num>
  <w:num w:numId="6" w16cid:durableId="737898904">
    <w:abstractNumId w:val="3"/>
  </w:num>
  <w:num w:numId="7" w16cid:durableId="1529442670">
    <w:abstractNumId w:val="2"/>
  </w:num>
  <w:num w:numId="8" w16cid:durableId="168719388">
    <w:abstractNumId w:val="1"/>
  </w:num>
  <w:num w:numId="9" w16cid:durableId="139034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3BE4"/>
    <w:rsid w:val="009724F6"/>
    <w:rsid w:val="00AA1D8D"/>
    <w:rsid w:val="00B47730"/>
    <w:rsid w:val="00BB3E22"/>
    <w:rsid w:val="00CB0664"/>
    <w:rsid w:val="00FC693F"/>
    <w:rsid w:val="00FE29A5"/>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C73AEA"/>
  <w14:defaultImageDpi w14:val="300"/>
  <w15:docId w15:val="{96C8DD01-3107-46E2-935B-A2564261B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Arial" w:hAnsi="Arial"/>
      <w:color w:val="33415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1968</Words>
  <Characters>11219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Abhinandan Singh</cp:lastModifiedBy>
  <cp:revision>2</cp:revision>
  <dcterms:created xsi:type="dcterms:W3CDTF">2013-12-23T23:15:00Z</dcterms:created>
  <dcterms:modified xsi:type="dcterms:W3CDTF">2026-10-21T17:21:00Z</dcterms:modified>
  <cp:category/>
</cp:coreProperties>
</file>