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6B7785"/>
          <w:sz w:val="32"/>
          <w:szCs w:val="32"/>
        </w:rPr>
        <w:t xml:space="preserve">Bitstream Portal</w:t>
      </w:r>
    </w:p>
    <w:p>
      <w:pPr>
        <w:spacing w:after="200"/>
      </w:pPr>
      <w:r>
        <w:rPr>
          <w:rFonts w:ascii="Calibri" w:cs="Calibri" w:eastAsia="Calibri" w:hAnsi="Calibri"/>
          <w:b/>
          <w:bCs/>
          <w:color w:val="1F4E79"/>
          <w:sz w:val="56"/>
          <w:szCs w:val="56"/>
        </w:rPr>
        <w:t xml:space="preserve">CRM Inbound API</w:t>
      </w:r>
    </w:p>
    <w:p>
      <w:pPr>
        <w:spacing w:after="600"/>
      </w:pPr>
      <w:r>
        <w:rPr>
          <w:rFonts w:ascii="Calibri" w:cs="Calibri" w:eastAsia="Calibri" w:hAnsi="Calibri"/>
          <w:color w:val="333333"/>
          <w:sz w:val="28"/>
          <w:szCs w:val="28"/>
        </w:rPr>
        <w:t xml:space="preserve">Activation request status updates — integration guide for the CRM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74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Interface</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CRM → Portal, REST/JSON over HTTP(S)</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Endpoint</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POST /api/v1/tickets/{identifier}/events</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Test server</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http://10.89.4.19:9972</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Authentication</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X-Api-Key</w:t>
            </w:r>
            <w:r>
              <w:rPr>
                <w:rFonts w:ascii="Calibri" w:cs="Calibri" w:eastAsia="Calibri" w:hAnsi="Calibri"/>
              </w:rPr>
              <w:t xml:space="preserve"> header (key supplied separately)</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Contract (machine-readable)</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/openapi/v1.json</w:t>
            </w:r>
            <w:r>
              <w:rPr>
                <w:rFonts w:ascii="Calibri" w:cs="Calibri" w:eastAsia="Calibri" w:hAnsi="Calibri"/>
              </w:rPr>
              <w:t xml:space="preserve"> on the same host</w:t>
            </w:r>
          </w:p>
        </w:tc>
      </w:tr>
      <w:tr>
        <w:trPr>
          <w:cantSplit/>
        </w:trPr>
        <w:tc>
          <w:tcPr>
            <w:tcW w:type="dxa" w:w="289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Document date</w:t>
            </w:r>
          </w:p>
        </w:tc>
        <w:tc>
          <w:tcPr>
            <w:tcW w:type="dxa" w:w="674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12 October 2026</w:t>
            </w:r>
          </w:p>
        </w:tc>
      </w:tr>
    </w:tbl>
    <w:p>
      <w:r>
        <w:br w:type="page"/>
      </w:r>
    </w:p>
    <w:p>
      <w:pPr>
        <w:spacing w:after="200"/>
      </w:pPr>
      <w:r>
        <w:rPr>
          <w:rFonts w:ascii="Calibri" w:cs="Calibri" w:eastAsia="Calibri" w:hAnsi="Calibri"/>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Purpose and scope</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Environments and access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The call</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3.1 Request body</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4. Activation request steps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4.1 The flow at a glance</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5. After LINE_ACTIVATED: confirmation in the portal</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5.1 Operator answer back to CRM (INT-CRM-10) — to be agreed</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6. Examples</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6.1 Line available</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6.2 No line</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6.3 Sales order opened</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6.4 Line activated</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6.5 Successful response</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6.6 Error response</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7. Responses and what CRM should do</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8. Retries, duplicates and ordering</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9. Testing with Postman</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10. Open points</w:t>
            </w:r>
            <w:r>
              <w:tab/>
            </w:r>
            <w:r>
              <w:fldChar w:fldCharType="begin" w:dirty="true"/>
              <w:instrText xml:space="preserve">PAGEREF _Toc19 \h</w:instrText>
              <w:fldChar w:fldCharType="separate"/>
              <w:fldChar w:fldCharType="end"/>
            </w:r>
          </w:hyperlink>
        </w:p>
        <w:p>
          <w:r>
            <w:fldChar w:fldCharType="end"/>
          </w:r>
        </w:p>
      </w:sdtContent>
    </w:sdt>
    <w:p>
      <w:r>
        <w:br w:type="page"/>
      </w:r>
    </w:p>
    <w:p>
      <w:pPr>
        <w:pStyle w:val="Heading1"/>
      </w:pPr>
      <w:bookmarkStart w:name="_Toc1" w:id="1"/>
      <w:r>
        <w:t xml:space="preserve">1. Purpose and scope</w:t>
      </w:r>
      <w:bookmarkEnd w:id="1"/>
    </w:p>
    <w:p>
      <w:pPr>
        <w:spacing w:after="120"/>
      </w:pPr>
      <w:r>
        <w:rPr>
          <w:rFonts w:ascii="Calibri" w:cs="Calibri" w:eastAsia="Calibri" w:hAnsi="Calibri"/>
        </w:rPr>
        <w:t xml:space="preserve">When an ISP submits an activation request in the Bitstream Portal, the portal creates the customer (Business Partner) and the activation ticket in CRM. From that point on, </w:t>
      </w:r>
      <w:r>
        <w:rPr>
          <w:rFonts w:ascii="Calibri" w:cs="Calibri" w:eastAsia="Calibri" w:hAnsi="Calibri"/>
          <w:b/>
          <w:bCs/>
        </w:rPr>
        <w:t xml:space="preserve">CRM drives the request</w:t>
      </w:r>
      <w:r>
        <w:rPr>
          <w:rFonts w:ascii="Calibri" w:cs="Calibri" w:eastAsia="Calibri" w:hAnsi="Calibri"/>
        </w:rPr>
        <w:t xml:space="preserve">: it checks whether a line is available, opens the sales order and activates the line. This API is how CRM tells the portal about each of those steps, so that the ISP sees the current status in the portal.</w:t>
      </w:r>
    </w:p>
    <w:p>
      <w:pPr>
        <w:spacing w:after="120"/>
      </w:pPr>
      <w:r>
        <w:rPr>
          <w:rFonts w:ascii="Calibri" w:cs="Calibri" w:eastAsia="Calibri" w:hAnsi="Calibri"/>
        </w:rPr>
        <w:t xml:space="preserve">This document covers the </w:t>
      </w:r>
      <w:r>
        <w:rPr>
          <w:rFonts w:ascii="Calibri" w:cs="Calibri" w:eastAsia="Calibri" w:hAnsi="Calibri"/>
          <w:b/>
          <w:bCs/>
        </w:rPr>
        <w:t xml:space="preserve">activation request</w:t>
      </w:r>
      <w:r>
        <w:rPr>
          <w:rFonts w:ascii="Calibri" w:cs="Calibri" w:eastAsia="Calibri" w:hAnsi="Calibri"/>
        </w:rPr>
        <w:t xml:space="preserve"> steps only. Each call is one event: CRM sends it when the step has happened, and the portal moves the request to its next status.</w:t>
      </w:r>
    </w:p>
    <w:p>
      <w:pPr>
        <w:pBdr>
          <w:left w:val="single" w:color="1F4E79" w:sz="18" w:space="8"/>
        </w:pBdr>
        <w:shd w:fill="EAF2FA" w:color="auto" w:val="clear"/>
        <w:spacing w:after="160" w:before="80"/>
        <w:ind w:left="170"/>
      </w:pPr>
      <w:r>
        <w:rPr>
          <w:rFonts w:ascii="Calibri" w:cs="Calibri" w:eastAsia="Calibri" w:hAnsi="Calibri"/>
        </w:rPr>
        <w:t xml:space="preserve">In short: after each step in CRM, send one </w:t>
      </w:r>
      <w:r>
        <w:rPr>
          <w:rFonts w:ascii="Consolas" w:cs="Consolas" w:eastAsia="Consolas" w:hAnsi="Consolas"/>
          <w:color w:val="333333"/>
          <w:sz w:val="20"/>
          <w:szCs w:val="20"/>
        </w:rPr>
        <w:t xml:space="preserve">POST</w:t>
      </w:r>
      <w:r>
        <w:rPr>
          <w:rFonts w:ascii="Calibri" w:cs="Calibri" w:eastAsia="Calibri" w:hAnsi="Calibri"/>
        </w:rPr>
        <w:t xml:space="preserve"> with the step name (</w:t>
      </w:r>
      <w:r>
        <w:rPr>
          <w:rFonts w:ascii="Consolas" w:cs="Consolas" w:eastAsia="Consolas" w:hAnsi="Consolas"/>
          <w:color w:val="333333"/>
          <w:sz w:val="20"/>
          <w:szCs w:val="20"/>
        </w:rPr>
        <w:t xml:space="preserve">eventType</w:t>
      </w:r>
      <w:r>
        <w:rPr>
          <w:rFonts w:ascii="Calibri" w:cs="Calibri" w:eastAsia="Calibri" w:hAnsi="Calibri"/>
        </w:rPr>
        <w:t xml:space="preserve">), a unique </w:t>
      </w:r>
      <w:r>
        <w:rPr>
          <w:rFonts w:ascii="Consolas" w:cs="Consolas" w:eastAsia="Consolas" w:hAnsi="Consolas"/>
          <w:color w:val="333333"/>
          <w:sz w:val="20"/>
          <w:szCs w:val="20"/>
        </w:rPr>
        <w:t xml:space="preserve">eventId</w:t>
      </w:r>
      <w:r>
        <w:rPr>
          <w:rFonts w:ascii="Calibri" w:cs="Calibri" w:eastAsia="Calibri" w:hAnsi="Calibri"/>
        </w:rPr>
        <w:t xml:space="preserve">, the time it happened (</w:t>
      </w:r>
      <w:r>
        <w:rPr>
          <w:rFonts w:ascii="Consolas" w:cs="Consolas" w:eastAsia="Consolas" w:hAnsi="Consolas"/>
          <w:color w:val="333333"/>
          <w:sz w:val="20"/>
          <w:szCs w:val="20"/>
        </w:rPr>
        <w:t xml:space="preserve">occurredAt</w:t>
      </w:r>
      <w:r>
        <w:rPr>
          <w:rFonts w:ascii="Calibri" w:cs="Calibri" w:eastAsia="Calibri" w:hAnsi="Calibri"/>
        </w:rPr>
        <w:t xml:space="preserve">) and any step-specific data (</w:t>
      </w:r>
      <w:r>
        <w:rPr>
          <w:rFonts w:ascii="Consolas" w:cs="Consolas" w:eastAsia="Consolas" w:hAnsi="Consolas"/>
          <w:color w:val="333333"/>
          <w:sz w:val="20"/>
          <w:szCs w:val="20"/>
        </w:rPr>
        <w:t xml:space="preserve">payload</w:t>
      </w:r>
      <w:r>
        <w:rPr>
          <w:rFonts w:ascii="Calibri" w:cs="Calibri" w:eastAsia="Calibri" w:hAnsi="Calibri"/>
        </w:rPr>
        <w:t xml:space="preserve">).</w:t>
      </w:r>
    </w:p>
    <w:p>
      <w:pPr>
        <w:pStyle w:val="Heading1"/>
      </w:pPr>
      <w:bookmarkStart w:name="_Toc2" w:id="2"/>
      <w:r>
        <w:t xml:space="preserve">2. Environments and access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Environment</w:t>
            </w:r>
          </w:p>
        </w:tc>
        <w:tc>
          <w:tcPr>
            <w:tcW w:type="dxa" w:w="385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Base URL</w:t>
            </w:r>
          </w:p>
        </w:tc>
        <w:tc>
          <w:tcPr>
            <w:tcW w:type="dxa" w:w="385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Test</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http://10.89.4.19:9972</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Plain HTTP, for integration testing.</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Production</w:t>
            </w:r>
          </w:p>
        </w:tc>
        <w:tc>
          <w:tcPr>
            <w:tcW w:type="dxa" w:w="38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To be confirmed</w:t>
            </w:r>
          </w:p>
        </w:tc>
        <w:tc>
          <w:tcPr>
            <w:tcW w:type="dxa" w:w="38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HTTPS only (TLS 1.2 or higher).</w:t>
            </w:r>
          </w:p>
        </w:tc>
      </w:tr>
    </w:tbl>
    <w:p>
      <w:pPr>
        <w:spacing w:after="120"/>
      </w:pPr>
    </w:p>
    <w:p>
      <w:pPr>
        <w:spacing w:after="120"/>
      </w:pPr>
      <w:r>
        <w:rPr>
          <w:rFonts w:ascii="Calibri" w:cs="Calibri" w:eastAsia="Calibri" w:hAnsi="Calibri"/>
        </w:rPr>
        <w:t xml:space="preserve">Every call must carry these headers: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349"/>
        <w:gridCol w:w="6169"/>
      </w:tblGrid>
      <w:tr>
        <w:trPr>
          <w:tblHeader/>
        </w:trPr>
        <w:tc>
          <w:tcPr>
            <w:tcW w:type="dxa" w:w="212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Header</w:t>
            </w:r>
          </w:p>
        </w:tc>
        <w:tc>
          <w:tcPr>
            <w:tcW w:type="dxa" w:w="134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tcW w:type="dxa" w:w="616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Content-Type</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Yes</w:t>
            </w:r>
          </w:p>
        </w:tc>
        <w:tc>
          <w:tcPr>
            <w:tcW w:type="dxa" w:w="616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application/json</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X-Api-Key</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Yes</w:t>
            </w:r>
          </w:p>
        </w:tc>
        <w:tc>
          <w:tcPr>
            <w:tcW w:type="dxa" w:w="616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The API key issued to CRM by the portal team. It is sent to you separately and is different per environment. A missing or wrong key returns </w:t>
            </w:r>
            <w:r>
              <w:rPr>
                <w:rFonts w:ascii="Calibri" w:cs="Calibri" w:eastAsia="Calibri" w:hAnsi="Calibri"/>
                <w:b/>
                <w:bCs/>
              </w:rPr>
              <w:t xml:space="preserve">401</w:t>
            </w:r>
            <w:r>
              <w:rPr>
                <w:rFonts w:ascii="Calibri" w:cs="Calibri" w:eastAsia="Calibri" w:hAnsi="Calibri"/>
              </w:rPr>
              <w:t xml:space="preserve">.</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X-Correlation-Id</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No</w:t>
            </w:r>
          </w:p>
        </w:tc>
        <w:tc>
          <w:tcPr>
            <w:tcW w:type="dxa" w:w="616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Any ID of yours (e.g. a GUID). It is recorded in the portal logs with the call, which makes joint troubleshooting easier.</w:t>
            </w:r>
          </w:p>
        </w:tc>
      </w:tr>
    </w:tbl>
    <w:p>
      <w:pPr>
        <w:spacing w:after="120"/>
      </w:pPr>
    </w:p>
    <w:p>
      <w:pPr>
        <w:spacing w:after="120"/>
      </w:pPr>
      <w:r>
        <w:rPr>
          <w:rFonts w:ascii="Calibri" w:cs="Calibri" w:eastAsia="Calibri" w:hAnsi="Calibri"/>
        </w:rPr>
        <w:t xml:space="preserve">Keep the key secret: do not put it in URLs, logs or tickets. If it is exposed, ask the portal team for a new one; the old one stops working as soon as the new one is configured.</w:t>
      </w:r>
    </w:p>
    <w:p>
      <w:pPr>
        <w:pStyle w:val="Heading1"/>
      </w:pPr>
      <w:bookmarkStart w:name="_Toc3" w:id="3"/>
      <w:r>
        <w:t xml:space="preserve">3. The call</w:t>
      </w:r>
      <w:bookmarkEnd w:id="3"/>
    </w:p>
    <w:p>
      <w:pPr>
        <w:keepNext w:val="false"/>
        <w:keepLines/>
        <w:shd w:fill="F3F5F7" w:color="auto" w:val="clear"/>
        <w:spacing w:after="160" w:before="60" w:line="260"/>
        <w:ind w:left="170" w:right="170"/>
      </w:pPr>
      <w:r>
        <w:rPr>
          <w:rFonts w:ascii="Consolas" w:cs="Consolas" w:eastAsia="Consolas" w:hAnsi="Consolas"/>
          <w:sz w:val="18"/>
          <w:szCs w:val="18"/>
        </w:rPr>
        <w:t xml:space="preserve">POST {base-url}/api/v1/tickets/{identifier}/events</w:t>
      </w:r>
    </w:p>
    <w:p>
      <w:pPr>
        <w:spacing w:after="120"/>
      </w:pPr>
      <w:r>
        <w:rPr>
          <w:rFonts w:ascii="Consolas" w:cs="Consolas" w:eastAsia="Consolas" w:hAnsi="Consolas"/>
          <w:color w:val="333333"/>
          <w:sz w:val="20"/>
          <w:szCs w:val="20"/>
        </w:rPr>
        <w:t xml:space="preserve">{identifier}</w:t>
      </w:r>
      <w:r>
        <w:rPr>
          <w:rFonts w:ascii="Calibri" w:cs="Calibri" w:eastAsia="Calibri" w:hAnsi="Calibri"/>
        </w:rPr>
        <w:t xml:space="preserve"> tells the portal which activation request the event is about. It can be </w:t>
      </w:r>
      <w:r>
        <w:rPr>
          <w:rFonts w:ascii="Calibri" w:cs="Calibri" w:eastAsia="Calibri" w:hAnsi="Calibri"/>
          <w:b/>
          <w:bCs/>
        </w:rPr>
        <w:t xml:space="preserve">either</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portal's request ID, for example </w:t>
      </w:r>
      <w:r>
        <w:rPr>
          <w:rFonts w:ascii="Consolas" w:cs="Consolas" w:eastAsia="Consolas" w:hAnsi="Consolas"/>
          <w:color w:val="333333"/>
          <w:sz w:val="20"/>
          <w:szCs w:val="20"/>
        </w:rPr>
        <w:t xml:space="preserve">TRING001</w:t>
      </w:r>
      <w:r>
        <w:rPr>
          <w:rFonts w:ascii="Calibri" w:cs="Calibri" w:eastAsia="Calibri" w:hAnsi="Calibri"/>
        </w:rPr>
        <w:t xml:space="preserve"> (the ISP's ticket code directly followed by a number), </w:t>
      </w:r>
      <w:r>
        <w:rPr>
          <w:rFonts w:ascii="Calibri" w:cs="Calibri" w:eastAsia="Calibri" w:hAnsi="Calibri"/>
          <w:b/>
          <w:bCs/>
        </w:rPr>
        <w:t xml:space="preserve">or</w:t>
      </w:r>
    </w:p>
    <w:p>
      <w:pPr>
        <w:pStyle w:val="ListParagraph"/>
        <w:numPr>
          <w:ilvl w:val="0"/>
          <w:numId w:val="2"/>
        </w:numPr>
        <w:spacing w:after="60"/>
      </w:pPr>
      <w:r>
        <w:rPr>
          <w:rFonts w:ascii="Calibri" w:cs="Calibri" w:eastAsia="Calibri" w:hAnsi="Calibri"/>
        </w:rPr>
        <w:t xml:space="preserve">the CRM ticket number of the activation ticket (</w:t>
      </w:r>
      <w:r>
        <w:rPr>
          <w:rFonts w:ascii="Consolas" w:cs="Consolas" w:eastAsia="Consolas" w:hAnsi="Consolas"/>
          <w:color w:val="333333"/>
          <w:sz w:val="20"/>
          <w:szCs w:val="20"/>
        </w:rPr>
        <w:t xml:space="preserve">EV_TICKET_NO</w:t>
      </w:r>
      <w:r>
        <w:rPr>
          <w:rFonts w:ascii="Calibri" w:cs="Calibri" w:eastAsia="Calibri" w:hAnsi="Calibri"/>
        </w:rPr>
        <w:t xml:space="preserve">, returned by </w:t>
      </w:r>
      <w:r>
        <w:rPr>
          <w:rFonts w:ascii="Consolas" w:cs="Consolas" w:eastAsia="Consolas" w:hAnsi="Consolas"/>
          <w:color w:val="333333"/>
          <w:sz w:val="20"/>
          <w:szCs w:val="20"/>
        </w:rPr>
        <w:t xml:space="preserve">BITSTREAM_TICKET_CREATE</w:t>
      </w:r>
      <w:r>
        <w:rPr>
          <w:rFonts w:ascii="Calibri" w:cs="Calibri" w:eastAsia="Calibri" w:hAnsi="Calibri"/>
        </w:rPr>
        <w:t xml:space="preserve">), for example </w:t>
      </w:r>
      <w:r>
        <w:rPr>
          <w:rFonts w:ascii="Consolas" w:cs="Consolas" w:eastAsia="Consolas" w:hAnsi="Consolas"/>
          <w:color w:val="333333"/>
          <w:sz w:val="20"/>
          <w:szCs w:val="20"/>
        </w:rPr>
        <w:t xml:space="preserve">8009521719</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after </w:t>
      </w:r>
      <w:r>
        <w:rPr>
          <w:rFonts w:ascii="Consolas" w:cs="Consolas" w:eastAsia="Consolas" w:hAnsi="Consolas"/>
          <w:color w:val="333333"/>
          <w:sz w:val="20"/>
          <w:szCs w:val="20"/>
        </w:rPr>
        <w:t xml:space="preserve">SALES_ORDER_OPENED</w:t>
      </w:r>
      <w:r>
        <w:rPr>
          <w:rFonts w:ascii="Calibri" w:cs="Calibri" w:eastAsia="Calibri" w:hAnsi="Calibri"/>
        </w:rPr>
        <w:t xml:space="preserve">: the number of the new ticket CRM opened for the sales order.</w:t>
      </w:r>
    </w:p>
    <w:p>
      <w:pPr>
        <w:spacing w:after="120"/>
      </w:pPr>
      <w:r>
        <w:rPr>
          <w:rFonts w:ascii="Calibri" w:cs="Calibri" w:eastAsia="Calibri" w:hAnsi="Calibri"/>
        </w:rPr>
        <w:t xml:space="preserve">Using the CRM ticket number is usually simplest for CRM. The portal looks for its own ID first, then for the CRM ticket number, then for the sales order ticket.</w:t>
      </w:r>
    </w:p>
    <w:p>
      <w:pPr>
        <w:spacing w:after="120"/>
      </w:pPr>
      <w:r>
        <w:rPr>
          <w:rFonts w:ascii="Calibri" w:cs="Calibri" w:eastAsia="Calibri" w:hAnsi="Calibri"/>
          <w:b/>
          <w:bCs/>
        </w:rPr>
        <w:t xml:space="preserve">`SALES_ORDER_OPENED` and `LINE_ACTIVATED` are the exception.</w:t>
      </w:r>
      <w:r>
        <w:rPr>
          <w:rFonts w:ascii="Calibri" w:cs="Calibri" w:eastAsia="Calibri" w:hAnsi="Calibri"/>
        </w:rPr>
        <w:t xml:space="preserve"> They are sent on the new ticket CRM opens for the sales order, which the portal may not know. So in these calls </w:t>
      </w:r>
      <w:r>
        <w:rPr>
          <w:rFonts w:ascii="Consolas" w:cs="Consolas" w:eastAsia="Consolas" w:hAnsi="Consolas"/>
          <w:color w:val="333333"/>
          <w:sz w:val="20"/>
          <w:szCs w:val="20"/>
        </w:rPr>
        <w:t xml:space="preserve">payload.salesOrderId</w:t>
      </w:r>
      <w:r>
        <w:rPr>
          <w:rFonts w:ascii="Calibri" w:cs="Calibri" w:eastAsia="Calibri" w:hAnsi="Calibri"/>
        </w:rPr>
        <w:t xml:space="preserve"> must contain the </w:t>
      </w:r>
      <w:r>
        <w:rPr>
          <w:rFonts w:ascii="Calibri" w:cs="Calibri" w:eastAsia="Calibri" w:hAnsi="Calibri"/>
          <w:b/>
          <w:bCs/>
        </w:rPr>
        <w:t xml:space="preserve">portal's request ID</w:t>
      </w:r>
      <w:r>
        <w:rPr>
          <w:rFonts w:ascii="Calibri" w:cs="Calibri" w:eastAsia="Calibri" w:hAnsi="Calibri"/>
        </w:rPr>
        <w:t xml:space="preserve"> (e.g. </w:t>
      </w:r>
      <w:r>
        <w:rPr>
          <w:rFonts w:ascii="Consolas" w:cs="Consolas" w:eastAsia="Consolas" w:hAnsi="Consolas"/>
          <w:color w:val="333333"/>
          <w:sz w:val="20"/>
          <w:szCs w:val="20"/>
        </w:rPr>
        <w:t xml:space="preserve">TRING001</w:t>
      </w:r>
      <w:r>
        <w:rPr>
          <w:rFonts w:ascii="Calibri" w:cs="Calibri" w:eastAsia="Calibri" w:hAnsi="Calibri"/>
        </w:rPr>
        <w:t xml:space="preserve">): that is how the portal finds the request. The new ticket number from </w:t>
      </w:r>
      <w:r>
        <w:rPr>
          <w:rFonts w:ascii="Consolas" w:cs="Consolas" w:eastAsia="Consolas" w:hAnsi="Consolas"/>
          <w:color w:val="333333"/>
          <w:sz w:val="20"/>
          <w:szCs w:val="20"/>
        </w:rPr>
        <w:t xml:space="preserve">SALES_ORDER_OPENED</w:t>
      </w:r>
      <w:r>
        <w:rPr>
          <w:rFonts w:ascii="Calibri" w:cs="Calibri" w:eastAsia="Calibri" w:hAnsi="Calibri"/>
        </w:rPr>
        <w:t xml:space="preserve"> is stored on the request, so later events may also be addressed to it.</w:t>
      </w:r>
    </w:p>
    <w:p>
      <w:pPr>
        <w:pStyle w:val="Heading2"/>
      </w:pPr>
      <w:bookmarkStart w:name="_Toc4" w:id="4"/>
      <w:r>
        <w:t xml:space="preserve">3.1 Request body</w:t>
      </w:r>
      <w:bookmarkEnd w:id="4"/>
    </w:p>
    <w:p>
      <w:pPr>
        <w:spacing w:after="120"/>
      </w:pPr>
      <w:r>
        <w:rPr>
          <w:rFonts w:ascii="Calibri" w:cs="Calibri" w:eastAsia="Calibri" w:hAnsi="Calibri"/>
        </w:rPr>
        <w:t xml:space="preserve">The body has the same shape for every step:</w:t>
      </w:r>
    </w:p>
    <w:p>
      <w:pPr>
        <w:keepNext/>
        <w:keepLines/>
        <w:shd w:fill="F3F5F7" w:color="auto" w:val="clear"/>
        <w:spacing w:after="0" w:before="60" w:line="260"/>
        <w:ind w:left="170" w:right="170"/>
      </w:pPr>
      <w:r>
        <w:rPr>
          <w:rFonts w:ascii="Consolas" w:cs="Consolas" w:eastAsia="Consolas" w:hAnsi="Consolas"/>
          <w:sz w:val="18"/>
          <w:szCs w:val="18"/>
        </w:rPr>
        <w:t xml:space="preserve">{</w:t>
      </w:r>
    </w:p>
    <w:p>
      <w:pPr>
        <w:keepNext/>
        <w:keepLines/>
        <w:shd w:fill="F3F5F7" w:color="auto" w:val="clear"/>
        <w:spacing w:after="0" w:before="0" w:line="260"/>
        <w:ind w:left="170" w:right="170"/>
      </w:pPr>
      <w:r>
        <w:rPr>
          <w:rFonts w:ascii="Consolas" w:cs="Consolas" w:eastAsia="Consolas" w:hAnsi="Consolas"/>
          <w:sz w:val="18"/>
          <w:szCs w:val="18"/>
        </w:rPr>
        <w:t xml:space="preserve">  "eventId": "crm-evt-000123",</w:t>
      </w:r>
    </w:p>
    <w:p>
      <w:pPr>
        <w:keepNext/>
        <w:keepLines/>
        <w:shd w:fill="F3F5F7" w:color="auto" w:val="clear"/>
        <w:spacing w:after="0" w:before="0" w:line="260"/>
        <w:ind w:left="170" w:right="170"/>
      </w:pPr>
      <w:r>
        <w:rPr>
          <w:rFonts w:ascii="Consolas" w:cs="Consolas" w:eastAsia="Consolas" w:hAnsi="Consolas"/>
          <w:sz w:val="18"/>
          <w:szCs w:val="18"/>
        </w:rPr>
        <w:t xml:space="preserve">  "eventType": "SALES_ORDER_OPENED",</w:t>
      </w:r>
    </w:p>
    <w:p>
      <w:pPr>
        <w:keepNext/>
        <w:keepLines/>
        <w:shd w:fill="F3F5F7" w:color="auto" w:val="clear"/>
        <w:spacing w:after="0" w:before="0" w:line="260"/>
        <w:ind w:left="170" w:right="170"/>
      </w:pPr>
      <w:r>
        <w:rPr>
          <w:rFonts w:ascii="Consolas" w:cs="Consolas" w:eastAsia="Consolas" w:hAnsi="Consolas"/>
          <w:sz w:val="18"/>
          <w:szCs w:val="18"/>
        </w:rPr>
        <w:t xml:space="preserve">  "identifier": "TRING001",</w:t>
      </w:r>
    </w:p>
    <w:p>
      <w:pPr>
        <w:keepNext/>
        <w:keepLines/>
        <w:shd w:fill="F3F5F7" w:color="auto" w:val="clear"/>
        <w:spacing w:after="0" w:before="0" w:line="260"/>
        <w:ind w:left="170" w:right="170"/>
      </w:pPr>
      <w:r>
        <w:rPr>
          <w:rFonts w:ascii="Consolas" w:cs="Consolas" w:eastAsia="Consolas" w:hAnsi="Consolas"/>
          <w:sz w:val="18"/>
          <w:szCs w:val="18"/>
        </w:rPr>
        <w:t xml:space="preserve">  "crmTicketId": "8009521719",</w:t>
      </w:r>
    </w:p>
    <w:p>
      <w:pPr>
        <w:keepNext/>
        <w:keepLines/>
        <w:shd w:fill="F3F5F7" w:color="auto" w:val="clear"/>
        <w:spacing w:after="0" w:before="0" w:line="260"/>
        <w:ind w:left="170" w:right="170"/>
      </w:pPr>
      <w:r>
        <w:rPr>
          <w:rFonts w:ascii="Consolas" w:cs="Consolas" w:eastAsia="Consolas" w:hAnsi="Consolas"/>
          <w:sz w:val="18"/>
          <w:szCs w:val="18"/>
        </w:rPr>
        <w:t xml:space="preserve">  "occurredAt": "2026-10-05T09:15:00Z",</w:t>
      </w:r>
    </w:p>
    <w:p>
      <w:pPr>
        <w:keepNext/>
        <w:keepLines/>
        <w:shd w:fill="F3F5F7" w:color="auto" w:val="clear"/>
        <w:spacing w:after="0" w:before="0" w:line="260"/>
        <w:ind w:left="170" w:right="170"/>
      </w:pPr>
      <w:r>
        <w:rPr>
          <w:rFonts w:ascii="Consolas" w:cs="Consolas" w:eastAsia="Consolas" w:hAnsi="Consolas"/>
          <w:sz w:val="18"/>
          <w:szCs w:val="18"/>
        </w:rPr>
        <w:t xml:space="preserve">  "payload": { "salesOrderId": "TRING001" }</w:t>
      </w:r>
    </w:p>
    <w:p>
      <w:pPr>
        <w:keepNext w:val="false"/>
        <w:keepLines/>
        <w:shd w:fill="F3F5F7" w:color="auto" w:val="clear"/>
        <w:spacing w:after="160" w:before="0" w:line="260"/>
        <w:ind w:left="170" w:right="170"/>
      </w:pPr>
      <w:r>
        <w:rPr>
          <w:rFonts w:ascii="Consolas" w:cs="Consolas" w:eastAsia="Consolas" w:hAnsi="Consolas"/>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349"/>
        <w:gridCol w:w="6555"/>
      </w:tblGrid>
      <w:tr>
        <w:trPr>
          <w:tblHeader/>
        </w:trPr>
        <w:tc>
          <w:tcPr>
            <w:tcW w:type="dxa" w:w="173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134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tcW w:type="dxa" w:w="6555"/>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eventId</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Yes</w:t>
            </w:r>
          </w:p>
        </w:tc>
        <w:tc>
          <w:tcPr>
            <w:tcW w:type="dxa" w:w="65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Your unique ID for this event (any string, e.g. a GUID). Sending the same </w:t>
            </w:r>
            <w:r>
              <w:rPr>
                <w:rFonts w:ascii="Consolas" w:cs="Consolas" w:eastAsia="Consolas" w:hAnsi="Consolas"/>
                <w:color w:val="333333"/>
                <w:sz w:val="17"/>
                <w:szCs w:val="17"/>
              </w:rPr>
              <w:t xml:space="preserve">eventId</w:t>
            </w:r>
            <w:r>
              <w:rPr>
                <w:rFonts w:ascii="Calibri" w:cs="Calibri" w:eastAsia="Calibri" w:hAnsi="Calibri"/>
              </w:rPr>
              <w:t xml:space="preserve"> again is safe: the portal recognises it and changes nothing (see section 7).</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eventType</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Yes</w:t>
            </w:r>
          </w:p>
        </w:tc>
        <w:tc>
          <w:tcPr>
            <w:tcW w:type="dxa" w:w="65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The step that happened. One of the values in section 4.</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identifier</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No</w:t>
            </w:r>
          </w:p>
        </w:tc>
        <w:tc>
          <w:tcPr>
            <w:tcW w:type="dxa" w:w="65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May be left out. If sent, it must be exactly the same as </w:t>
            </w:r>
            <w:r>
              <w:rPr>
                <w:rFonts w:ascii="Consolas" w:cs="Consolas" w:eastAsia="Consolas" w:hAnsi="Consolas"/>
                <w:color w:val="333333"/>
                <w:sz w:val="17"/>
                <w:szCs w:val="17"/>
              </w:rPr>
              <w:t xml:space="preserve">{identifier}</w:t>
            </w:r>
            <w:r>
              <w:rPr>
                <w:rFonts w:ascii="Calibri" w:cs="Calibri" w:eastAsia="Calibri" w:hAnsi="Calibri"/>
              </w:rPr>
              <w:t xml:space="preserve"> in the URL, otherwise the call is rejected with 400.</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crmTicketId</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No</w:t>
            </w:r>
          </w:p>
        </w:tc>
        <w:tc>
          <w:tcPr>
            <w:tcW w:type="dxa" w:w="65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The CRM ticket number, for reference.</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occurredAt</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Yes</w:t>
            </w:r>
          </w:p>
        </w:tc>
        <w:tc>
          <w:tcPr>
            <w:tcW w:type="dxa" w:w="65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When the step happened in CRM, in UTC, ISO 8601 (e.g. </w:t>
            </w:r>
            <w:r>
              <w:rPr>
                <w:rFonts w:ascii="Consolas" w:cs="Consolas" w:eastAsia="Consolas" w:hAnsi="Consolas"/>
                <w:color w:val="333333"/>
                <w:sz w:val="17"/>
                <w:szCs w:val="17"/>
              </w:rPr>
              <w:t xml:space="preserve">2026-10-05T09:15:00Z</w:t>
            </w:r>
            <w:r>
              <w:rPr>
                <w:rFonts w:ascii="Calibri" w:cs="Calibri" w:eastAsia="Calibri" w:hAnsi="Calibri"/>
              </w:rPr>
              <w:t xml:space="preserve">). Each step of a request must have a later time than the previous one.</w:t>
            </w:r>
          </w:p>
        </w:tc>
      </w:tr>
      <w:tr>
        <w:trPr>
          <w:cantSplit/>
        </w:trPr>
        <w:tc>
          <w:tcPr>
            <w:tcW w:type="dxa" w:w="173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payload</w:t>
            </w:r>
          </w:p>
        </w:tc>
        <w:tc>
          <w:tcPr>
            <w:tcW w:type="dxa" w:w="134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Yes</w:t>
            </w:r>
          </w:p>
        </w:tc>
        <w:tc>
          <w:tcPr>
            <w:tcW w:type="dxa" w:w="6555"/>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Step-specific fields (section 4). Send </w:t>
            </w:r>
            <w:r>
              <w:rPr>
                <w:rFonts w:ascii="Consolas" w:cs="Consolas" w:eastAsia="Consolas" w:hAnsi="Consolas"/>
                <w:color w:val="333333"/>
                <w:sz w:val="17"/>
                <w:szCs w:val="17"/>
              </w:rPr>
              <w:t xml:space="preserve">{}</w:t>
            </w:r>
            <w:r>
              <w:rPr>
                <w:rFonts w:ascii="Calibri" w:cs="Calibri" w:eastAsia="Calibri" w:hAnsi="Calibri"/>
              </w:rPr>
              <w:t xml:space="preserve"> when the step has none.</w:t>
            </w:r>
          </w:p>
        </w:tc>
      </w:tr>
    </w:tbl>
    <w:p>
      <w:pPr>
        <w:pStyle w:val="Heading1"/>
      </w:pPr>
      <w:bookmarkStart w:name="_Toc5" w:id="5"/>
      <w:r>
        <w:t xml:space="preserve">4. Activation request steps</w:t>
      </w:r>
      <w:bookmarkEnd w:id="5"/>
    </w:p>
    <w:p>
      <w:pPr>
        <w:spacing w:after="120"/>
      </w:pPr>
      <w:r>
        <w:rPr>
          <w:rFonts w:ascii="Calibri" w:cs="Calibri" w:eastAsia="Calibri" w:hAnsi="Calibri"/>
        </w:rPr>
        <w:t xml:space="preserve">Before CRM is involved, the portal itself submits the request, creates the Business Partner (</w:t>
      </w:r>
      <w:r>
        <w:rPr>
          <w:rFonts w:ascii="Consolas" w:cs="Consolas" w:eastAsia="Consolas" w:hAnsi="Consolas"/>
          <w:color w:val="333333"/>
          <w:sz w:val="20"/>
          <w:szCs w:val="20"/>
        </w:rPr>
        <w:t xml:space="preserve">CRM_BP_CREATE</w:t>
      </w:r>
      <w:r>
        <w:rPr>
          <w:rFonts w:ascii="Calibri" w:cs="Calibri" w:eastAsia="Calibri" w:hAnsi="Calibri"/>
        </w:rPr>
        <w:t xml:space="preserve">) and the activation ticket (</w:t>
      </w:r>
      <w:r>
        <w:rPr>
          <w:rFonts w:ascii="Consolas" w:cs="Consolas" w:eastAsia="Consolas" w:hAnsi="Consolas"/>
          <w:color w:val="333333"/>
          <w:sz w:val="20"/>
          <w:szCs w:val="20"/>
        </w:rPr>
        <w:t xml:space="preserve">BITSTREAM_TICKET_CREATE</w:t>
      </w:r>
      <w:r>
        <w:rPr>
          <w:rFonts w:ascii="Calibri" w:cs="Calibri" w:eastAsia="Calibri" w:hAnsi="Calibri"/>
        </w:rPr>
        <w:t xml:space="preserve">). The request then waits for the </w:t>
      </w:r>
      <w:r>
        <w:rPr>
          <w:rFonts w:ascii="Calibri" w:cs="Calibri" w:eastAsia="Calibri" w:hAnsi="Calibri"/>
          <w:b/>
          <w:bCs/>
        </w:rPr>
        <w:t xml:space="preserve">line check</w:t>
      </w:r>
      <w:r>
        <w:rPr>
          <w:rFonts w:ascii="Calibri" w:cs="Calibri" w:eastAsia="Calibri" w:hAnsi="Calibri"/>
        </w:rPr>
        <w:t xml:space="preserve"> in status Awaiting GIS Verification. From there CRM reports these steps, </w:t>
      </w:r>
      <w:r>
        <w:rPr>
          <w:rFonts w:ascii="Calibri" w:cs="Calibri" w:eastAsia="Calibri" w:hAnsi="Calibri"/>
          <w:b/>
          <w:bCs/>
        </w:rPr>
        <w:t xml:space="preserve">in this order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638"/>
        <w:gridCol w:w="2409"/>
        <w:gridCol w:w="1542"/>
        <w:gridCol w:w="1542"/>
        <w:gridCol w:w="2026"/>
      </w:tblGrid>
      <w:tr>
        <w:trPr>
          <w:tblHeader/>
        </w:trPr>
        <w:tc>
          <w:tcPr>
            <w:tcW w:type="dxa" w:w="481"/>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163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Step in CRM</w:t>
            </w:r>
          </w:p>
        </w:tc>
        <w:tc>
          <w:tcPr>
            <w:tcW w:type="dxa" w:w="2409"/>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eventType</w:t>
            </w:r>
          </w:p>
        </w:tc>
        <w:tc>
          <w:tcPr>
            <w:tcW w:type="dxa" w:w="154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 before</w:t>
            </w:r>
          </w:p>
        </w:tc>
        <w:tc>
          <w:tcPr>
            <w:tcW w:type="dxa" w:w="154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Status after</w:t>
            </w:r>
          </w:p>
        </w:tc>
        <w:tc>
          <w:tcPr>
            <w:tcW w:type="dxa" w:w="202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payload</w:t>
            </w:r>
          </w:p>
        </w:tc>
      </w:tr>
      <w:tr>
        <w:trPr>
          <w:cantSplit/>
        </w:trPr>
        <w:tc>
          <w:tcPr>
            <w:tcW w:type="dxa" w:w="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1a</w:t>
            </w:r>
          </w:p>
        </w:tc>
        <w:tc>
          <w:tcPr>
            <w:tcW w:type="dxa" w:w="163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Line check: a line is available</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LINE_AVAILABLE</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Awaiting GIS Verification</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Line Available</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w:t>
            </w:r>
          </w:p>
        </w:tc>
      </w:tr>
      <w:tr>
        <w:trPr>
          <w:cantSplit/>
        </w:trPr>
        <w:tc>
          <w:tcPr>
            <w:tcW w:type="dxa" w:w="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1b</w:t>
            </w:r>
          </w:p>
        </w:tc>
        <w:tc>
          <w:tcPr>
            <w:tcW w:type="dxa" w:w="163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Line check: no line available</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NO_LINE</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Awaiting GIS Verification</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Rejected – No Line</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reason</w:t>
            </w:r>
            <w:r>
              <w:rPr>
                <w:rFonts w:ascii="Calibri" w:cs="Calibri" w:eastAsia="Calibri" w:hAnsi="Calibri"/>
              </w:rPr>
              <w:t xml:space="preserve"> (required): why there is no line. Shown to the ISP.</w:t>
            </w:r>
          </w:p>
        </w:tc>
      </w:tr>
      <w:tr>
        <w:trPr>
          <w:cantSplit/>
        </w:trPr>
        <w:tc>
          <w:tcPr>
            <w:tcW w:type="dxa" w:w="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2</w:t>
            </w:r>
          </w:p>
        </w:tc>
        <w:tc>
          <w:tcPr>
            <w:tcW w:type="dxa" w:w="163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Sales order opened (new CRM ticket)</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SALES_ORDER_OPENED</w:t>
            </w:r>
            <w:r>
              <w:rPr>
                <w:rFonts w:ascii="Calibri" w:cs="Calibri" w:eastAsia="Calibri" w:hAnsi="Calibri"/>
              </w:rPr>
              <w:t xml:space="preserve">, sent to the new ticket number</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Line Available</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Activation in progress</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salesOrderId</w:t>
            </w:r>
            <w:r>
              <w:rPr>
                <w:rFonts w:ascii="Calibri" w:cs="Calibri" w:eastAsia="Calibri" w:hAnsi="Calibri"/>
              </w:rPr>
              <w:t xml:space="preserve"> (required): the </w:t>
            </w:r>
            <w:r>
              <w:rPr>
                <w:rFonts w:ascii="Calibri" w:cs="Calibri" w:eastAsia="Calibri" w:hAnsi="Calibri"/>
                <w:b/>
                <w:bCs/>
              </w:rPr>
              <w:t xml:space="preserve">portal's request ID</w:t>
            </w:r>
            <w:r>
              <w:rPr>
                <w:rFonts w:ascii="Calibri" w:cs="Calibri" w:eastAsia="Calibri" w:hAnsi="Calibri"/>
              </w:rPr>
              <w:t xml:space="preserve">, e.g. </w:t>
            </w:r>
            <w:r>
              <w:rPr>
                <w:rFonts w:ascii="Consolas" w:cs="Consolas" w:eastAsia="Consolas" w:hAnsi="Consolas"/>
                <w:color w:val="333333"/>
                <w:sz w:val="17"/>
                <w:szCs w:val="17"/>
              </w:rPr>
              <w:t xml:space="preserve">TRING001</w:t>
            </w:r>
            <w:r>
              <w:rPr>
                <w:rFonts w:ascii="Calibri" w:cs="Calibri" w:eastAsia="Calibri" w:hAnsi="Calibri"/>
              </w:rPr>
              <w:t xml:space="preserve">; </w:t>
            </w:r>
            <w:r>
              <w:rPr>
                <w:rFonts w:ascii="Consolas" w:cs="Consolas" w:eastAsia="Consolas" w:hAnsi="Consolas"/>
                <w:color w:val="333333"/>
                <w:sz w:val="17"/>
                <w:szCs w:val="17"/>
              </w:rPr>
              <w:t xml:space="preserve">businessPartner</w:t>
            </w:r>
            <w:r>
              <w:rPr>
                <w:rFonts w:ascii="Calibri" w:cs="Calibri" w:eastAsia="Calibri" w:hAnsi="Calibri"/>
              </w:rPr>
              <w:t xml:space="preserve"> (optional)</w:t>
            </w:r>
          </w:p>
        </w:tc>
      </w:tr>
      <w:tr>
        <w:trPr>
          <w:cantSplit/>
        </w:trPr>
        <w:tc>
          <w:tcPr>
            <w:tcW w:type="dxa" w:w="481"/>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3</w:t>
            </w:r>
          </w:p>
        </w:tc>
        <w:tc>
          <w:tcPr>
            <w:tcW w:type="dxa" w:w="163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Line activated in CRM (sales order ticket)</w:t>
            </w:r>
          </w:p>
        </w:tc>
        <w:tc>
          <w:tcPr>
            <w:tcW w:type="dxa" w:w="2409"/>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LINE_ACTIVATED</w:t>
            </w:r>
            <w:r>
              <w:rPr>
                <w:rFonts w:ascii="Calibri" w:cs="Calibri" w:eastAsia="Calibri" w:hAnsi="Calibri"/>
              </w:rPr>
              <w:t xml:space="preserve">, sent to the sales order ticket</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Activation in progress</w:t>
            </w:r>
          </w:p>
        </w:tc>
        <w:tc>
          <w:tcPr>
            <w:tcW w:type="dxa" w:w="154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Waiting for operator confirmation</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salesOrderId</w:t>
            </w:r>
            <w:r>
              <w:rPr>
                <w:rFonts w:ascii="Calibri" w:cs="Calibri" w:eastAsia="Calibri" w:hAnsi="Calibri"/>
              </w:rPr>
              <w:t xml:space="preserve"> (required): the </w:t>
            </w:r>
            <w:r>
              <w:rPr>
                <w:rFonts w:ascii="Calibri" w:cs="Calibri" w:eastAsia="Calibri" w:hAnsi="Calibri"/>
                <w:b/>
                <w:bCs/>
              </w:rPr>
              <w:t xml:space="preserve">portal's request ID</w:t>
            </w:r>
            <w:r>
              <w:rPr>
                <w:rFonts w:ascii="Calibri" w:cs="Calibri" w:eastAsia="Calibri" w:hAnsi="Calibri"/>
              </w:rPr>
              <w:t xml:space="preserve">, e.g. </w:t>
            </w:r>
            <w:r>
              <w:rPr>
                <w:rFonts w:ascii="Consolas" w:cs="Consolas" w:eastAsia="Consolas" w:hAnsi="Consolas"/>
                <w:color w:val="333333"/>
                <w:sz w:val="17"/>
                <w:szCs w:val="17"/>
              </w:rPr>
              <w:t xml:space="preserve">TRING001</w:t>
            </w:r>
          </w:p>
        </w:tc>
      </w:tr>
    </w:tbl>
    <w:p>
      <w:pPr>
        <w:spacing w:after="120"/>
      </w:pPr>
    </w:p>
    <w:p>
      <w:pPr>
        <w:spacing w:after="120"/>
      </w:pPr>
      <w:r>
        <w:rPr>
          <w:rFonts w:ascii="Calibri" w:cs="Calibri" w:eastAsia="Calibri" w:hAnsi="Calibri"/>
        </w:rPr>
        <w:t xml:space="preserve">Only one of 1a or 1b is sent. After 1b (no line) the request is finished; no further events are expected.</w:t>
      </w:r>
    </w:p>
    <w:p>
      <w:pPr>
        <w:pStyle w:val="Heading2"/>
      </w:pPr>
      <w:bookmarkStart w:name="_Toc6" w:id="6"/>
      <w:r>
        <w:t xml:space="preserve">4.1 The flow at a glance</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5590"/>
        <w:gridCol w:w="2892"/>
      </w:tblGrid>
      <w:tr>
        <w:trPr>
          <w:tblHeader/>
        </w:trPr>
        <w:tc>
          <w:tcPr>
            <w:tcW w:type="dxa" w:w="115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Who</w:t>
            </w:r>
          </w:p>
        </w:tc>
        <w:tc>
          <w:tcPr>
            <w:tcW w:type="dxa" w:w="559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happens</w:t>
            </w:r>
          </w:p>
        </w:tc>
        <w:tc>
          <w:tcPr>
            <w:tcW w:type="dxa" w:w="2892"/>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Request status</w:t>
            </w:r>
          </w:p>
        </w:tc>
      </w:tr>
      <w:tr>
        <w:trPr>
          <w:cantSplit/>
        </w:trPr>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Portal</w:t>
            </w:r>
          </w:p>
        </w:tc>
        <w:tc>
          <w:tcPr>
            <w:tcW w:type="dxa" w:w="559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ISP submits; portal creates the Business Partner and the ticket in CRM</w:t>
            </w:r>
          </w:p>
        </w:tc>
        <w:tc>
          <w:tcPr>
            <w:tcW w:type="dxa" w:w="28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Awaiting GIS Verification</w:t>
            </w:r>
          </w:p>
        </w:tc>
      </w:tr>
      <w:tr>
        <w:trPr>
          <w:cantSplit/>
        </w:trPr>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CRM</w:t>
            </w:r>
          </w:p>
        </w:tc>
        <w:tc>
          <w:tcPr>
            <w:tcW w:type="dxa" w:w="559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LINE_AVAILABLE</w:t>
            </w:r>
            <w:r>
              <w:rPr>
                <w:rFonts w:ascii="Calibri" w:cs="Calibri" w:eastAsia="Calibri" w:hAnsi="Calibri"/>
              </w:rPr>
              <w:t xml:space="preserve"> (or </w:t>
            </w:r>
            <w:r>
              <w:rPr>
                <w:rFonts w:ascii="Consolas" w:cs="Consolas" w:eastAsia="Consolas" w:hAnsi="Consolas"/>
                <w:color w:val="333333"/>
                <w:sz w:val="17"/>
                <w:szCs w:val="17"/>
              </w:rPr>
              <w:t xml:space="preserve">NO_LINE</w:t>
            </w:r>
            <w:r>
              <w:rPr>
                <w:rFonts w:ascii="Calibri" w:cs="Calibri" w:eastAsia="Calibri" w:hAnsi="Calibri"/>
              </w:rPr>
              <w:t xml:space="preserve"> → Rejected – No Line, end)</w:t>
            </w:r>
          </w:p>
        </w:tc>
        <w:tc>
          <w:tcPr>
            <w:tcW w:type="dxa" w:w="28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Line Available</w:t>
            </w:r>
          </w:p>
        </w:tc>
      </w:tr>
      <w:tr>
        <w:trPr>
          <w:cantSplit/>
        </w:trPr>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CRM</w:t>
            </w:r>
          </w:p>
        </w:tc>
        <w:tc>
          <w:tcPr>
            <w:tcW w:type="dxa" w:w="559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SALES_ORDER_OPENED</w:t>
            </w:r>
            <w:r>
              <w:rPr>
                <w:rFonts w:ascii="Calibri" w:cs="Calibri" w:eastAsia="Calibri" w:hAnsi="Calibri"/>
              </w:rPr>
              <w:t xml:space="preserve"> on the new sales order ticket, with the portal request ID in </w:t>
            </w:r>
            <w:r>
              <w:rPr>
                <w:rFonts w:ascii="Consolas" w:cs="Consolas" w:eastAsia="Consolas" w:hAnsi="Consolas"/>
                <w:color w:val="333333"/>
                <w:sz w:val="17"/>
                <w:szCs w:val="17"/>
              </w:rPr>
              <w:t xml:space="preserve">salesOrderId</w:t>
            </w:r>
          </w:p>
        </w:tc>
        <w:tc>
          <w:tcPr>
            <w:tcW w:type="dxa" w:w="28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Activation in progress</w:t>
            </w:r>
          </w:p>
        </w:tc>
      </w:tr>
      <w:tr>
        <w:trPr>
          <w:cantSplit/>
        </w:trPr>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CRM</w:t>
            </w:r>
          </w:p>
        </w:tc>
        <w:tc>
          <w:tcPr>
            <w:tcW w:type="dxa" w:w="559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LINE_ACTIVATED</w:t>
            </w:r>
            <w:r>
              <w:rPr>
                <w:rFonts w:ascii="Calibri" w:cs="Calibri" w:eastAsia="Calibri" w:hAnsi="Calibri"/>
              </w:rPr>
              <w:t xml:space="preserve"> once the line is active, with the portal request ID in </w:t>
            </w:r>
            <w:r>
              <w:rPr>
                <w:rFonts w:ascii="Consolas" w:cs="Consolas" w:eastAsia="Consolas" w:hAnsi="Consolas"/>
                <w:color w:val="333333"/>
                <w:sz w:val="17"/>
                <w:szCs w:val="17"/>
              </w:rPr>
              <w:t xml:space="preserve">salesOrderId</w:t>
            </w:r>
          </w:p>
        </w:tc>
        <w:tc>
          <w:tcPr>
            <w:tcW w:type="dxa" w:w="28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Waiting for operator confirmation</w:t>
            </w:r>
          </w:p>
        </w:tc>
      </w:tr>
      <w:tr>
        <w:trPr>
          <w:cantSplit/>
        </w:trPr>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Portal</w:t>
            </w:r>
          </w:p>
        </w:tc>
        <w:tc>
          <w:tcPr>
            <w:tcW w:type="dxa" w:w="559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ISP operator confirms the line works: </w:t>
            </w:r>
            <w:r>
              <w:rPr>
                <w:rFonts w:ascii="Calibri" w:cs="Calibri" w:eastAsia="Calibri" w:hAnsi="Calibri"/>
                <w:b/>
                <w:bCs/>
              </w:rPr>
              <w:t xml:space="preserve">Yes</w:t>
            </w:r>
          </w:p>
        </w:tc>
        <w:tc>
          <w:tcPr>
            <w:tcW w:type="dxa" w:w="28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Completed</w:t>
            </w:r>
          </w:p>
        </w:tc>
      </w:tr>
      <w:tr>
        <w:trPr>
          <w:cantSplit/>
        </w:trPr>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Portal</w:t>
            </w:r>
          </w:p>
        </w:tc>
        <w:tc>
          <w:tcPr>
            <w:tcW w:type="dxa" w:w="559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ISP operator says it does not work: </w:t>
            </w:r>
            <w:r>
              <w:rPr>
                <w:rFonts w:ascii="Calibri" w:cs="Calibri" w:eastAsia="Calibri" w:hAnsi="Calibri"/>
                <w:b/>
                <w:bCs/>
              </w:rPr>
              <w:t xml:space="preserve">No</w:t>
            </w:r>
            <w:r>
              <w:rPr>
                <w:rFonts w:ascii="Calibri" w:cs="Calibri" w:eastAsia="Calibri" w:hAnsi="Calibri"/>
              </w:rPr>
              <w:t xml:space="preserve"> (with comment)</w:t>
            </w:r>
          </w:p>
        </w:tc>
        <w:tc>
          <w:tcPr>
            <w:tcW w:type="dxa" w:w="28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Waiting for service desk</w:t>
            </w:r>
          </w:p>
        </w:tc>
      </w:tr>
      <w:tr>
        <w:trPr>
          <w:cantSplit/>
        </w:trPr>
        <w:tc>
          <w:tcPr>
            <w:tcW w:type="dxa" w:w="115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Portal</w:t>
            </w:r>
          </w:p>
        </w:tc>
        <w:tc>
          <w:tcPr>
            <w:tcW w:type="dxa" w:w="559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Service desk decides </w:t>
            </w:r>
            <w:r>
              <w:rPr>
                <w:rFonts w:ascii="Calibri" w:cs="Calibri" w:eastAsia="Calibri" w:hAnsi="Calibri"/>
                <w:b/>
                <w:bCs/>
              </w:rPr>
              <w:t xml:space="preserve">Success</w:t>
            </w:r>
            <w:r>
              <w:rPr>
                <w:rFonts w:ascii="Calibri" w:cs="Calibri" w:eastAsia="Calibri" w:hAnsi="Calibri"/>
              </w:rPr>
              <w:t xml:space="preserve"> or </w:t>
            </w:r>
            <w:r>
              <w:rPr>
                <w:rFonts w:ascii="Calibri" w:cs="Calibri" w:eastAsia="Calibri" w:hAnsi="Calibri"/>
                <w:b/>
                <w:bCs/>
              </w:rPr>
              <w:t xml:space="preserve">Fail</w:t>
            </w:r>
          </w:p>
        </w:tc>
        <w:tc>
          <w:tcPr>
            <w:tcW w:type="dxa" w:w="2892"/>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Completed / Activation failed</w:t>
            </w:r>
          </w:p>
        </w:tc>
      </w:tr>
    </w:tbl>
    <w:p>
      <w:pPr>
        <w:pStyle w:val="Heading1"/>
      </w:pPr>
      <w:bookmarkStart w:name="_Toc7" w:id="7"/>
      <w:r>
        <w:t xml:space="preserve">5. After LINE_ACTIVATED: confirmation in the portal</w:t>
      </w:r>
      <w:bookmarkEnd w:id="7"/>
    </w:p>
    <w:p>
      <w:pPr>
        <w:spacing w:after="120"/>
      </w:pPr>
      <w:r>
        <w:rPr>
          <w:rFonts w:ascii="Calibri" w:cs="Calibri" w:eastAsia="Calibri" w:hAnsi="Calibri"/>
        </w:rPr>
        <w:t xml:space="preserve">Once CRM reports </w:t>
      </w:r>
      <w:r>
        <w:rPr>
          <w:rFonts w:ascii="Consolas" w:cs="Consolas" w:eastAsia="Consolas" w:hAnsi="Consolas"/>
          <w:color w:val="333333"/>
          <w:sz w:val="20"/>
          <w:szCs w:val="20"/>
        </w:rPr>
        <w:t xml:space="preserve">LINE_ACTIVATED</w:t>
      </w:r>
      <w:r>
        <w:rPr>
          <w:rFonts w:ascii="Calibri" w:cs="Calibri" w:eastAsia="Calibri" w:hAnsi="Calibri"/>
        </w:rPr>
        <w:t xml:space="preserve">, the remaining steps happen in the portal, not in CRM:</w:t>
      </w:r>
    </w:p>
    <w:p>
      <w:pPr>
        <w:pStyle w:val="ListParagraph"/>
        <w:numPr>
          <w:ilvl w:val="0"/>
          <w:numId w:val="2"/>
        </w:numPr>
        <w:spacing w:after="60"/>
      </w:pPr>
      <w:r>
        <w:rPr>
          <w:rFonts w:ascii="Calibri" w:cs="Calibri" w:eastAsia="Calibri" w:hAnsi="Calibri"/>
        </w:rPr>
        <w:t xml:space="preserve">The ISP's operator answers </w:t>
      </w:r>
      <w:r>
        <w:rPr>
          <w:rFonts w:ascii="Calibri" w:cs="Calibri" w:eastAsia="Calibri" w:hAnsi="Calibri"/>
          <w:b/>
          <w:bCs/>
        </w:rPr>
        <w:t xml:space="preserve">"Is the line working?"</w:t>
      </w:r>
      <w:r>
        <w:rPr>
          <w:rFonts w:ascii="Calibri" w:cs="Calibri" w:eastAsia="Calibri" w:hAnsi="Calibri"/>
        </w:rPr>
        <w:t xml:space="preserve">. </w:t>
      </w:r>
      <w:r>
        <w:rPr>
          <w:rFonts w:ascii="Calibri" w:cs="Calibri" w:eastAsia="Calibri" w:hAnsi="Calibri"/>
          <w:b/>
          <w:bCs/>
        </w:rPr>
        <w:t xml:space="preserve">Yes</w:t>
      </w:r>
      <w:r>
        <w:rPr>
          <w:rFonts w:ascii="Calibri" w:cs="Calibri" w:eastAsia="Calibri" w:hAnsi="Calibri"/>
        </w:rPr>
        <w:t xml:space="preserve"> completes the request. </w:t>
      </w:r>
      <w:r>
        <w:rPr>
          <w:rFonts w:ascii="Calibri" w:cs="Calibri" w:eastAsia="Calibri" w:hAnsi="Calibri"/>
          <w:b/>
          <w:bCs/>
        </w:rPr>
        <w:t xml:space="preserve">No</w:t>
      </w:r>
      <w:r>
        <w:rPr>
          <w:rFonts w:ascii="Calibri" w:cs="Calibri" w:eastAsia="Calibri" w:hAnsi="Calibri"/>
        </w:rPr>
        <w:t xml:space="preserve"> (a comment is required) moves it to Waiting for service desk.</w:t>
      </w:r>
    </w:p>
    <w:p>
      <w:pPr>
        <w:pStyle w:val="ListParagraph"/>
        <w:numPr>
          <w:ilvl w:val="0"/>
          <w:numId w:val="2"/>
        </w:numPr>
        <w:spacing w:after="60"/>
      </w:pPr>
      <w:r>
        <w:rPr>
          <w:rFonts w:ascii="Calibri" w:cs="Calibri" w:eastAsia="Calibri" w:hAnsi="Calibri"/>
        </w:rPr>
        <w:t xml:space="preserve">For Waiting for service desk, a service desk user records the final outcome, </w:t>
      </w:r>
      <w:r>
        <w:rPr>
          <w:rFonts w:ascii="Calibri" w:cs="Calibri" w:eastAsia="Calibri" w:hAnsi="Calibri"/>
          <w:b/>
          <w:bCs/>
        </w:rPr>
        <w:t xml:space="preserve">Success</w:t>
      </w:r>
      <w:r>
        <w:rPr>
          <w:rFonts w:ascii="Calibri" w:cs="Calibri" w:eastAsia="Calibri" w:hAnsi="Calibri"/>
        </w:rPr>
        <w:t xml:space="preserve"> (Completed) or </w:t>
      </w:r>
      <w:r>
        <w:rPr>
          <w:rFonts w:ascii="Calibri" w:cs="Calibri" w:eastAsia="Calibri" w:hAnsi="Calibri"/>
          <w:b/>
          <w:bCs/>
        </w:rPr>
        <w:t xml:space="preserve">Fail</w:t>
      </w:r>
      <w:r>
        <w:rPr>
          <w:rFonts w:ascii="Calibri" w:cs="Calibri" w:eastAsia="Calibri" w:hAnsi="Calibri"/>
        </w:rPr>
        <w:t xml:space="preserve"> (Activation failed), with a comment. This decision stays in the portal.</w:t>
      </w:r>
    </w:p>
    <w:p>
      <w:pPr>
        <w:pStyle w:val="Heading2"/>
      </w:pPr>
      <w:bookmarkStart w:name="_Toc8" w:id="8"/>
      <w:r>
        <w:t xml:space="preserve">5.1 Operator answer back to CRM (INT-CRM-10) — to be agreed</w:t>
      </w:r>
      <w:bookmarkEnd w:id="8"/>
    </w:p>
    <w:p>
      <w:pPr>
        <w:spacing w:after="120"/>
      </w:pPr>
      <w:r>
        <w:rPr>
          <w:rFonts w:ascii="Calibri" w:cs="Calibri" w:eastAsia="Calibri" w:hAnsi="Calibri"/>
        </w:rPr>
        <w:t xml:space="preserve">The portal will send the operator's Yes/No answer and comment back to CRM. The CRM operation that receives it has </w:t>
      </w:r>
      <w:r>
        <w:rPr>
          <w:rFonts w:ascii="Calibri" w:cs="Calibri" w:eastAsia="Calibri" w:hAnsi="Calibri"/>
          <w:b/>
          <w:bCs/>
        </w:rPr>
        <w:t xml:space="preserve">not been defined yet</w:t>
      </w:r>
      <w:r>
        <w:rPr>
          <w:rFonts w:ascii="Calibri" w:cs="Calibri" w:eastAsia="Calibri" w:hAnsi="Calibri"/>
        </w:rPr>
        <w:t xml:space="preserve">; until it is, the portal queues these messages and will send them once the contract is agreed. The portal proposes these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698"/>
        <w:gridCol w:w="4820"/>
      </w:tblGrid>
      <w:tr>
        <w:trPr>
          <w:tblHeader/>
        </w:trPr>
        <w:tc>
          <w:tcPr>
            <w:tcW w:type="dxa" w:w="212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269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c>
          <w:tcPr>
            <w:tcW w:type="dxa" w:w="4820"/>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requestPublicId</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TRING001</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Portal request ID</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crmTicketId</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8009521719</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CRM ticket number</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confirmed</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Y</w:t>
            </w:r>
            <w:r>
              <w:rPr>
                <w:rFonts w:ascii="Calibri" w:cs="Calibri" w:eastAsia="Calibri" w:hAnsi="Calibri"/>
              </w:rPr>
              <w:t xml:space="preserve"> / </w:t>
            </w:r>
            <w:r>
              <w:rPr>
                <w:rFonts w:ascii="Consolas" w:cs="Consolas" w:eastAsia="Consolas" w:hAnsi="Consolas"/>
                <w:color w:val="333333"/>
                <w:sz w:val="17"/>
                <w:szCs w:val="17"/>
              </w:rPr>
              <w:t xml:space="preserve">N</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Operator's answer: line working or not</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comment</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No sync on the ONT</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Operator's comment; always present when </w:t>
            </w:r>
            <w:r>
              <w:rPr>
                <w:rFonts w:ascii="Consolas" w:cs="Consolas" w:eastAsia="Consolas" w:hAnsi="Consolas"/>
                <w:color w:val="333333"/>
                <w:sz w:val="17"/>
                <w:szCs w:val="17"/>
              </w:rPr>
              <w:t xml:space="preserve">confirmed</w:t>
            </w:r>
            <w:r>
              <w:rPr>
                <w:rFonts w:ascii="Calibri" w:cs="Calibri" w:eastAsia="Calibri" w:hAnsi="Calibri"/>
              </w:rPr>
              <w:t xml:space="preserve"> is </w:t>
            </w:r>
            <w:r>
              <w:rPr>
                <w:rFonts w:ascii="Consolas" w:cs="Consolas" w:eastAsia="Consolas" w:hAnsi="Consolas"/>
                <w:color w:val="333333"/>
                <w:sz w:val="17"/>
                <w:szCs w:val="17"/>
              </w:rPr>
              <w:t xml:space="preserve">N</w:t>
            </w:r>
          </w:p>
        </w:tc>
      </w:tr>
      <w:tr>
        <w:trPr>
          <w:cantSplit/>
        </w:trPr>
        <w:tc>
          <w:tcPr>
            <w:tcW w:type="dxa" w:w="21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decidedAt</w:t>
            </w:r>
          </w:p>
        </w:tc>
        <w:tc>
          <w:tcPr>
            <w:tcW w:type="dxa" w:w="269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onsolas" w:cs="Consolas" w:eastAsia="Consolas" w:hAnsi="Consolas"/>
                <w:color w:val="333333"/>
                <w:sz w:val="17"/>
                <w:szCs w:val="17"/>
              </w:rPr>
              <w:t xml:space="preserve">2026-10-08T15:02:00Z</w:t>
            </w:r>
          </w:p>
        </w:tc>
        <w:tc>
          <w:tcPr>
            <w:tcW w:type="dxa" w:w="4820"/>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When the operator answered (UTC)</w:t>
            </w:r>
          </w:p>
        </w:tc>
      </w:tr>
    </w:tbl>
    <w:p>
      <w:pPr>
        <w:spacing w:after="120"/>
      </w:pPr>
    </w:p>
    <w:p>
      <w:pPr>
        <w:spacing w:after="120"/>
      </w:pPr>
      <w:r>
        <w:rPr>
          <w:rFonts w:ascii="Calibri" w:cs="Calibri" w:eastAsia="Calibri" w:hAnsi="Calibri"/>
        </w:rPr>
        <w:t xml:space="preserve">Please tell us which operation (SOAP or REST), URL and field names CRM wants for this message.</w:t>
      </w:r>
    </w:p>
    <w:p>
      <w:pPr>
        <w:pStyle w:val="Heading1"/>
      </w:pPr>
      <w:bookmarkStart w:name="_Toc9" w:id="9"/>
      <w:r>
        <w:t xml:space="preserve">6. Examples</w:t>
      </w:r>
      <w:bookmarkEnd w:id="9"/>
    </w:p>
    <w:p>
      <w:pPr>
        <w:spacing w:after="120"/>
      </w:pPr>
      <w:r>
        <w:rPr>
          <w:rFonts w:ascii="Calibri" w:cs="Calibri" w:eastAsia="Calibri" w:hAnsi="Calibri"/>
        </w:rPr>
        <w:t xml:space="preserve">Examples 6.1–6.2 address the request by its CRM ticket number (</w:t>
      </w:r>
      <w:r>
        <w:rPr>
          <w:rFonts w:ascii="Consolas" w:cs="Consolas" w:eastAsia="Consolas" w:hAnsi="Consolas"/>
          <w:color w:val="333333"/>
          <w:sz w:val="20"/>
          <w:szCs w:val="20"/>
        </w:rPr>
        <w:t xml:space="preserve">8009521719</w:t>
      </w:r>
      <w:r>
        <w:rPr>
          <w:rFonts w:ascii="Calibri" w:cs="Calibri" w:eastAsia="Calibri" w:hAnsi="Calibri"/>
        </w:rPr>
        <w:t xml:space="preserve">); the same calls work with the portal ID in the URL (e.g. </w:t>
      </w:r>
      <w:r>
        <w:rPr>
          <w:rFonts w:ascii="Consolas" w:cs="Consolas" w:eastAsia="Consolas" w:hAnsi="Consolas"/>
          <w:color w:val="333333"/>
          <w:sz w:val="20"/>
          <w:szCs w:val="20"/>
        </w:rPr>
        <w:t xml:space="preserve">/api/v1/tickets/TRING001/events</w:t>
      </w:r>
      <w:r>
        <w:rPr>
          <w:rFonts w:ascii="Calibri" w:cs="Calibri" w:eastAsia="Calibri" w:hAnsi="Calibri"/>
        </w:rPr>
        <w:t xml:space="preserve">). Example 6.3 is sent on the new sales order ticket (</w:t>
      </w:r>
      <w:r>
        <w:rPr>
          <w:rFonts w:ascii="Consolas" w:cs="Consolas" w:eastAsia="Consolas" w:hAnsi="Consolas"/>
          <w:color w:val="333333"/>
          <w:sz w:val="20"/>
          <w:szCs w:val="20"/>
        </w:rPr>
        <w:t xml:space="preserve">8009530001</w:t>
      </w:r>
      <w:r>
        <w:rPr>
          <w:rFonts w:ascii="Calibri" w:cs="Calibri" w:eastAsia="Calibri" w:hAnsi="Calibri"/>
        </w:rPr>
        <w:t xml:space="preserve">) with the portal request ID in </w:t>
      </w:r>
      <w:r>
        <w:rPr>
          <w:rFonts w:ascii="Consolas" w:cs="Consolas" w:eastAsia="Consolas" w:hAnsi="Consolas"/>
          <w:color w:val="333333"/>
          <w:sz w:val="20"/>
          <w:szCs w:val="20"/>
        </w:rPr>
        <w:t xml:space="preserve">salesOrderId</w:t>
      </w:r>
      <w:r>
        <w:rPr>
          <w:rFonts w:ascii="Calibri" w:cs="Calibri" w:eastAsia="Calibri" w:hAnsi="Calibri"/>
        </w:rPr>
        <w:t xml:space="preserve">; 6.4 is addressed to that new ticket.</w:t>
      </w:r>
    </w:p>
    <w:p>
      <w:pPr>
        <w:pStyle w:val="Heading2"/>
      </w:pPr>
      <w:bookmarkStart w:name="_Toc10" w:id="10"/>
      <w:r>
        <w:t xml:space="preserve">6.1 Line available</w:t>
      </w:r>
      <w:bookmarkEnd w:id="10"/>
    </w:p>
    <w:p>
      <w:pPr>
        <w:keepNext/>
        <w:keepLines/>
        <w:shd w:fill="F3F5F7" w:color="auto" w:val="clear"/>
        <w:spacing w:after="0" w:before="60" w:line="260"/>
        <w:ind w:left="170" w:right="170"/>
      </w:pPr>
      <w:r>
        <w:rPr>
          <w:rFonts w:ascii="Consolas" w:cs="Consolas" w:eastAsia="Consolas" w:hAnsi="Consolas"/>
          <w:sz w:val="18"/>
          <w:szCs w:val="18"/>
        </w:rPr>
        <w:t xml:space="preserve">POST http://10.89.4.19:9972/api/v1/tickets/8009521719/events</w:t>
      </w:r>
    </w:p>
    <w:p>
      <w:pPr>
        <w:keepNext/>
        <w:keepLines/>
        <w:shd w:fill="F3F5F7" w:color="auto" w:val="clear"/>
        <w:spacing w:after="0" w:before="0" w:line="260"/>
        <w:ind w:left="170" w:right="170"/>
      </w:pPr>
      <w:r>
        <w:rPr>
          <w:rFonts w:ascii="Consolas" w:cs="Consolas" w:eastAsia="Consolas" w:hAnsi="Consolas"/>
          <w:sz w:val="18"/>
          <w:szCs w:val="18"/>
        </w:rPr>
        <w:t xml:space="preserve">Content-Type: application/json</w:t>
      </w:r>
    </w:p>
    <w:p>
      <w:pPr>
        <w:keepNext/>
        <w:keepLines/>
        <w:shd w:fill="F3F5F7" w:color="auto" w:val="clear"/>
        <w:spacing w:after="0" w:before="0" w:line="260"/>
        <w:ind w:left="170" w:right="170"/>
      </w:pPr>
      <w:r>
        <w:rPr>
          <w:rFonts w:ascii="Consolas" w:cs="Consolas" w:eastAsia="Consolas" w:hAnsi="Consolas"/>
          <w:sz w:val="18"/>
          <w:szCs w:val="18"/>
        </w:rPr>
        <w:t xml:space="preserve">X-Api-Key: &lt;your key&gt;</w:t>
      </w:r>
    </w:p>
    <w:p>
      <w:pPr>
        <w:keepNext/>
        <w:keepLines/>
        <w:shd w:fill="F3F5F7" w:color="auto" w:val="clear"/>
        <w:spacing w:after="0" w:before="0" w:line="260"/>
        <w:ind w:left="170" w:right="170"/>
      </w:pPr>
      <w:r>
        <w:rPr>
          <w:rFonts w:ascii="Consolas" w:cs="Consolas" w:eastAsia="Consolas" w:hAnsi="Consolas"/>
          <w:sz w:val="18"/>
          <w:szCs w:val="18"/>
        </w:rPr>
        <w:t xml:space="preserve"> </w:t>
      </w:r>
    </w:p>
    <w:p>
      <w:pPr>
        <w:keepNext/>
        <w:keepLines/>
        <w:shd w:fill="F3F5F7" w:color="auto" w:val="clear"/>
        <w:spacing w:after="0" w:before="0" w:line="260"/>
        <w:ind w:left="170" w:right="170"/>
      </w:pPr>
      <w:r>
        <w:rPr>
          <w:rFonts w:ascii="Consolas" w:cs="Consolas" w:eastAsia="Consolas" w:hAnsi="Consolas"/>
          <w:sz w:val="18"/>
          <w:szCs w:val="18"/>
        </w:rPr>
        <w:t xml:space="preserve">{</w:t>
      </w:r>
    </w:p>
    <w:p>
      <w:pPr>
        <w:keepNext/>
        <w:keepLines/>
        <w:shd w:fill="F3F5F7" w:color="auto" w:val="clear"/>
        <w:spacing w:after="0" w:before="0" w:line="260"/>
        <w:ind w:left="170" w:right="170"/>
      </w:pPr>
      <w:r>
        <w:rPr>
          <w:rFonts w:ascii="Consolas" w:cs="Consolas" w:eastAsia="Consolas" w:hAnsi="Consolas"/>
          <w:sz w:val="18"/>
          <w:szCs w:val="18"/>
        </w:rPr>
        <w:t xml:space="preserve">  "eventId": "crm-evt-1001",</w:t>
      </w:r>
    </w:p>
    <w:p>
      <w:pPr>
        <w:keepNext/>
        <w:keepLines/>
        <w:shd w:fill="F3F5F7" w:color="auto" w:val="clear"/>
        <w:spacing w:after="0" w:before="0" w:line="260"/>
        <w:ind w:left="170" w:right="170"/>
      </w:pPr>
      <w:r>
        <w:rPr>
          <w:rFonts w:ascii="Consolas" w:cs="Consolas" w:eastAsia="Consolas" w:hAnsi="Consolas"/>
          <w:sz w:val="18"/>
          <w:szCs w:val="18"/>
        </w:rPr>
        <w:t xml:space="preserve">  "eventType": "LINE_AVAILABLE",</w:t>
      </w:r>
    </w:p>
    <w:p>
      <w:pPr>
        <w:keepNext/>
        <w:keepLines/>
        <w:shd w:fill="F3F5F7" w:color="auto" w:val="clear"/>
        <w:spacing w:after="0" w:before="0" w:line="260"/>
        <w:ind w:left="170" w:right="170"/>
      </w:pPr>
      <w:r>
        <w:rPr>
          <w:rFonts w:ascii="Consolas" w:cs="Consolas" w:eastAsia="Consolas" w:hAnsi="Consolas"/>
          <w:sz w:val="18"/>
          <w:szCs w:val="18"/>
        </w:rPr>
        <w:t xml:space="preserve">  "occurredAt": "2026-10-05T08:00:00Z",</w:t>
      </w:r>
    </w:p>
    <w:p>
      <w:pPr>
        <w:keepNext/>
        <w:keepLines/>
        <w:shd w:fill="F3F5F7" w:color="auto" w:val="clear"/>
        <w:spacing w:after="0" w:before="0" w:line="260"/>
        <w:ind w:left="170" w:right="170"/>
      </w:pPr>
      <w:r>
        <w:rPr>
          <w:rFonts w:ascii="Consolas" w:cs="Consolas" w:eastAsia="Consolas" w:hAnsi="Consolas"/>
          <w:sz w:val="18"/>
          <w:szCs w:val="18"/>
        </w:rPr>
        <w:t xml:space="preserve">  "payload": {}</w:t>
      </w:r>
    </w:p>
    <w:p>
      <w:pPr>
        <w:keepNext w:val="false"/>
        <w:keepLines/>
        <w:shd w:fill="F3F5F7" w:color="auto" w:val="clear"/>
        <w:spacing w:after="160" w:before="0" w:line="260"/>
        <w:ind w:left="170" w:right="170"/>
      </w:pPr>
      <w:r>
        <w:rPr>
          <w:rFonts w:ascii="Consolas" w:cs="Consolas" w:eastAsia="Consolas" w:hAnsi="Consolas"/>
          <w:sz w:val="18"/>
          <w:szCs w:val="18"/>
        </w:rPr>
        <w:t xml:space="preserve">}</w:t>
      </w:r>
    </w:p>
    <w:p>
      <w:pPr>
        <w:pStyle w:val="Heading2"/>
      </w:pPr>
      <w:bookmarkStart w:name="_Toc11" w:id="11"/>
      <w:r>
        <w:t xml:space="preserve">6.2 No line</w:t>
      </w:r>
      <w:bookmarkEnd w:id="11"/>
    </w:p>
    <w:p>
      <w:pPr>
        <w:keepNext/>
        <w:keepLines/>
        <w:shd w:fill="F3F5F7" w:color="auto" w:val="clear"/>
        <w:spacing w:after="0" w:before="60" w:line="260"/>
        <w:ind w:left="170" w:right="170"/>
      </w:pPr>
      <w:r>
        <w:rPr>
          <w:rFonts w:ascii="Consolas" w:cs="Consolas" w:eastAsia="Consolas" w:hAnsi="Consolas"/>
          <w:sz w:val="18"/>
          <w:szCs w:val="18"/>
        </w:rPr>
        <w:t xml:space="preserve">POST http://10.89.4.19:9972/api/v1/tickets/8009521719/events</w:t>
      </w:r>
    </w:p>
    <w:p>
      <w:pPr>
        <w:keepNext/>
        <w:keepLines/>
        <w:shd w:fill="F3F5F7" w:color="auto" w:val="clear"/>
        <w:spacing w:after="0" w:before="0" w:line="260"/>
        <w:ind w:left="170" w:right="170"/>
      </w:pPr>
      <w:r>
        <w:rPr>
          <w:rFonts w:ascii="Consolas" w:cs="Consolas" w:eastAsia="Consolas" w:hAnsi="Consolas"/>
          <w:sz w:val="18"/>
          <w:szCs w:val="18"/>
        </w:rPr>
        <w:t xml:space="preserve">Content-Type: application/json</w:t>
      </w:r>
    </w:p>
    <w:p>
      <w:pPr>
        <w:keepNext/>
        <w:keepLines/>
        <w:shd w:fill="F3F5F7" w:color="auto" w:val="clear"/>
        <w:spacing w:after="0" w:before="0" w:line="260"/>
        <w:ind w:left="170" w:right="170"/>
      </w:pPr>
      <w:r>
        <w:rPr>
          <w:rFonts w:ascii="Consolas" w:cs="Consolas" w:eastAsia="Consolas" w:hAnsi="Consolas"/>
          <w:sz w:val="18"/>
          <w:szCs w:val="18"/>
        </w:rPr>
        <w:t xml:space="preserve">X-Api-Key: &lt;your key&gt;</w:t>
      </w:r>
    </w:p>
    <w:p>
      <w:pPr>
        <w:keepNext/>
        <w:keepLines/>
        <w:shd w:fill="F3F5F7" w:color="auto" w:val="clear"/>
        <w:spacing w:after="0" w:before="0" w:line="260"/>
        <w:ind w:left="170" w:right="170"/>
      </w:pPr>
      <w:r>
        <w:rPr>
          <w:rFonts w:ascii="Consolas" w:cs="Consolas" w:eastAsia="Consolas" w:hAnsi="Consolas"/>
          <w:sz w:val="18"/>
          <w:szCs w:val="18"/>
        </w:rPr>
        <w:t xml:space="preserve"> </w:t>
      </w:r>
    </w:p>
    <w:p>
      <w:pPr>
        <w:keepNext/>
        <w:keepLines/>
        <w:shd w:fill="F3F5F7" w:color="auto" w:val="clear"/>
        <w:spacing w:after="0" w:before="0" w:line="260"/>
        <w:ind w:left="170" w:right="170"/>
      </w:pPr>
      <w:r>
        <w:rPr>
          <w:rFonts w:ascii="Consolas" w:cs="Consolas" w:eastAsia="Consolas" w:hAnsi="Consolas"/>
          <w:sz w:val="18"/>
          <w:szCs w:val="18"/>
        </w:rPr>
        <w:t xml:space="preserve">{</w:t>
      </w:r>
    </w:p>
    <w:p>
      <w:pPr>
        <w:keepNext/>
        <w:keepLines/>
        <w:shd w:fill="F3F5F7" w:color="auto" w:val="clear"/>
        <w:spacing w:after="0" w:before="0" w:line="260"/>
        <w:ind w:left="170" w:right="170"/>
      </w:pPr>
      <w:r>
        <w:rPr>
          <w:rFonts w:ascii="Consolas" w:cs="Consolas" w:eastAsia="Consolas" w:hAnsi="Consolas"/>
          <w:sz w:val="18"/>
          <w:szCs w:val="18"/>
        </w:rPr>
        <w:t xml:space="preserve">  "eventId": "crm-evt-1002",</w:t>
      </w:r>
    </w:p>
    <w:p>
      <w:pPr>
        <w:keepNext/>
        <w:keepLines/>
        <w:shd w:fill="F3F5F7" w:color="auto" w:val="clear"/>
        <w:spacing w:after="0" w:before="0" w:line="260"/>
        <w:ind w:left="170" w:right="170"/>
      </w:pPr>
      <w:r>
        <w:rPr>
          <w:rFonts w:ascii="Consolas" w:cs="Consolas" w:eastAsia="Consolas" w:hAnsi="Consolas"/>
          <w:sz w:val="18"/>
          <w:szCs w:val="18"/>
        </w:rPr>
        <w:t xml:space="preserve">  "eventType": "NO_LINE",</w:t>
      </w:r>
    </w:p>
    <w:p>
      <w:pPr>
        <w:keepNext/>
        <w:keepLines/>
        <w:shd w:fill="F3F5F7" w:color="auto" w:val="clear"/>
        <w:spacing w:after="0" w:before="0" w:line="260"/>
        <w:ind w:left="170" w:right="170"/>
      </w:pPr>
      <w:r>
        <w:rPr>
          <w:rFonts w:ascii="Consolas" w:cs="Consolas" w:eastAsia="Consolas" w:hAnsi="Consolas"/>
          <w:sz w:val="18"/>
          <w:szCs w:val="18"/>
        </w:rPr>
        <w:t xml:space="preserve">  "occurredAt": "2026-10-05T08:00:00Z",</w:t>
      </w:r>
    </w:p>
    <w:p>
      <w:pPr>
        <w:keepNext/>
        <w:keepLines/>
        <w:shd w:fill="F3F5F7" w:color="auto" w:val="clear"/>
        <w:spacing w:after="0" w:before="0" w:line="260"/>
        <w:ind w:left="170" w:right="170"/>
      </w:pPr>
      <w:r>
        <w:rPr>
          <w:rFonts w:ascii="Consolas" w:cs="Consolas" w:eastAsia="Consolas" w:hAnsi="Consolas"/>
          <w:sz w:val="18"/>
          <w:szCs w:val="18"/>
        </w:rPr>
        <w:t xml:space="preserve">  "payload": { "reason": "No fibre in this street" }</w:t>
      </w:r>
    </w:p>
    <w:p>
      <w:pPr>
        <w:keepNext w:val="false"/>
        <w:keepLines/>
        <w:shd w:fill="F3F5F7" w:color="auto" w:val="clear"/>
        <w:spacing w:after="160" w:before="0" w:line="260"/>
        <w:ind w:left="170" w:right="170"/>
      </w:pPr>
      <w:r>
        <w:rPr>
          <w:rFonts w:ascii="Consolas" w:cs="Consolas" w:eastAsia="Consolas" w:hAnsi="Consolas"/>
          <w:sz w:val="18"/>
          <w:szCs w:val="18"/>
        </w:rPr>
        <w:t xml:space="preserve">}</w:t>
      </w:r>
    </w:p>
    <w:p>
      <w:pPr>
        <w:pStyle w:val="Heading2"/>
      </w:pPr>
      <w:bookmarkStart w:name="_Toc12" w:id="12"/>
      <w:r>
        <w:t xml:space="preserve">6.3 Sales order opened</w:t>
      </w:r>
      <w:bookmarkEnd w:id="12"/>
    </w:p>
    <w:p>
      <w:pPr>
        <w:keepNext/>
        <w:keepLines/>
        <w:shd w:fill="F3F5F7" w:color="auto" w:val="clear"/>
        <w:spacing w:after="0" w:before="60" w:line="260"/>
        <w:ind w:left="170" w:right="170"/>
      </w:pPr>
      <w:r>
        <w:rPr>
          <w:rFonts w:ascii="Consolas" w:cs="Consolas" w:eastAsia="Consolas" w:hAnsi="Consolas"/>
          <w:sz w:val="18"/>
          <w:szCs w:val="18"/>
        </w:rPr>
        <w:t xml:space="preserve">POST http://10.89.4.19:9972/api/v1/tickets/8009530001/events</w:t>
      </w:r>
    </w:p>
    <w:p>
      <w:pPr>
        <w:keepNext/>
        <w:keepLines/>
        <w:shd w:fill="F3F5F7" w:color="auto" w:val="clear"/>
        <w:spacing w:after="0" w:before="0" w:line="260"/>
        <w:ind w:left="170" w:right="170"/>
      </w:pPr>
      <w:r>
        <w:rPr>
          <w:rFonts w:ascii="Consolas" w:cs="Consolas" w:eastAsia="Consolas" w:hAnsi="Consolas"/>
          <w:sz w:val="18"/>
          <w:szCs w:val="18"/>
        </w:rPr>
        <w:t xml:space="preserve">Content-Type: application/json</w:t>
      </w:r>
    </w:p>
    <w:p>
      <w:pPr>
        <w:keepNext/>
        <w:keepLines/>
        <w:shd w:fill="F3F5F7" w:color="auto" w:val="clear"/>
        <w:spacing w:after="0" w:before="0" w:line="260"/>
        <w:ind w:left="170" w:right="170"/>
      </w:pPr>
      <w:r>
        <w:rPr>
          <w:rFonts w:ascii="Consolas" w:cs="Consolas" w:eastAsia="Consolas" w:hAnsi="Consolas"/>
          <w:sz w:val="18"/>
          <w:szCs w:val="18"/>
        </w:rPr>
        <w:t xml:space="preserve">X-Api-Key: &lt;your key&gt;</w:t>
      </w:r>
    </w:p>
    <w:p>
      <w:pPr>
        <w:keepNext/>
        <w:keepLines/>
        <w:shd w:fill="F3F5F7" w:color="auto" w:val="clear"/>
        <w:spacing w:after="0" w:before="0" w:line="260"/>
        <w:ind w:left="170" w:right="170"/>
      </w:pPr>
      <w:r>
        <w:rPr>
          <w:rFonts w:ascii="Consolas" w:cs="Consolas" w:eastAsia="Consolas" w:hAnsi="Consolas"/>
          <w:sz w:val="18"/>
          <w:szCs w:val="18"/>
        </w:rPr>
        <w:t xml:space="preserve"> </w:t>
      </w:r>
    </w:p>
    <w:p>
      <w:pPr>
        <w:keepNext/>
        <w:keepLines/>
        <w:shd w:fill="F3F5F7" w:color="auto" w:val="clear"/>
        <w:spacing w:after="0" w:before="0" w:line="260"/>
        <w:ind w:left="170" w:right="170"/>
      </w:pPr>
      <w:r>
        <w:rPr>
          <w:rFonts w:ascii="Consolas" w:cs="Consolas" w:eastAsia="Consolas" w:hAnsi="Consolas"/>
          <w:sz w:val="18"/>
          <w:szCs w:val="18"/>
        </w:rPr>
        <w:t xml:space="preserve">{</w:t>
      </w:r>
    </w:p>
    <w:p>
      <w:pPr>
        <w:keepNext/>
        <w:keepLines/>
        <w:shd w:fill="F3F5F7" w:color="auto" w:val="clear"/>
        <w:spacing w:after="0" w:before="0" w:line="260"/>
        <w:ind w:left="170" w:right="170"/>
      </w:pPr>
      <w:r>
        <w:rPr>
          <w:rFonts w:ascii="Consolas" w:cs="Consolas" w:eastAsia="Consolas" w:hAnsi="Consolas"/>
          <w:sz w:val="18"/>
          <w:szCs w:val="18"/>
        </w:rPr>
        <w:t xml:space="preserve">  "eventId": "crm-evt-1003",</w:t>
      </w:r>
    </w:p>
    <w:p>
      <w:pPr>
        <w:keepNext/>
        <w:keepLines/>
        <w:shd w:fill="F3F5F7" w:color="auto" w:val="clear"/>
        <w:spacing w:after="0" w:before="0" w:line="260"/>
        <w:ind w:left="170" w:right="170"/>
      </w:pPr>
      <w:r>
        <w:rPr>
          <w:rFonts w:ascii="Consolas" w:cs="Consolas" w:eastAsia="Consolas" w:hAnsi="Consolas"/>
          <w:sz w:val="18"/>
          <w:szCs w:val="18"/>
        </w:rPr>
        <w:t xml:space="preserve">  "eventType": "SALES_ORDER_OPENED",</w:t>
      </w:r>
    </w:p>
    <w:p>
      <w:pPr>
        <w:keepNext/>
        <w:keepLines/>
        <w:shd w:fill="F3F5F7" w:color="auto" w:val="clear"/>
        <w:spacing w:after="0" w:before="0" w:line="260"/>
        <w:ind w:left="170" w:right="170"/>
      </w:pPr>
      <w:r>
        <w:rPr>
          <w:rFonts w:ascii="Consolas" w:cs="Consolas" w:eastAsia="Consolas" w:hAnsi="Consolas"/>
          <w:sz w:val="18"/>
          <w:szCs w:val="18"/>
        </w:rPr>
        <w:t xml:space="preserve">  "occurredAt": "2026-10-05T09:15:00Z",</w:t>
      </w:r>
    </w:p>
    <w:p>
      <w:pPr>
        <w:keepNext/>
        <w:keepLines/>
        <w:shd w:fill="F3F5F7" w:color="auto" w:val="clear"/>
        <w:spacing w:after="0" w:before="0" w:line="260"/>
        <w:ind w:left="170" w:right="170"/>
      </w:pPr>
      <w:r>
        <w:rPr>
          <w:rFonts w:ascii="Consolas" w:cs="Consolas" w:eastAsia="Consolas" w:hAnsi="Consolas"/>
          <w:sz w:val="18"/>
          <w:szCs w:val="18"/>
        </w:rPr>
        <w:t xml:space="preserve">  "payload": { "salesOrderId": "TRING001", "businessPartner": "1102017112" }</w:t>
      </w:r>
    </w:p>
    <w:p>
      <w:pPr>
        <w:keepNext w:val="false"/>
        <w:keepLines/>
        <w:shd w:fill="F3F5F7" w:color="auto" w:val="clear"/>
        <w:spacing w:after="160" w:before="0" w:line="260"/>
        <w:ind w:left="170" w:right="170"/>
      </w:pPr>
      <w:r>
        <w:rPr>
          <w:rFonts w:ascii="Consolas" w:cs="Consolas" w:eastAsia="Consolas" w:hAnsi="Consolas"/>
          <w:sz w:val="18"/>
          <w:szCs w:val="18"/>
        </w:rPr>
        <w:t xml:space="preserve">}</w:t>
      </w:r>
    </w:p>
    <w:p>
      <w:pPr>
        <w:pStyle w:val="Heading2"/>
      </w:pPr>
      <w:bookmarkStart w:name="_Toc13" w:id="13"/>
      <w:r>
        <w:t xml:space="preserve">6.4 Line activated</w:t>
      </w:r>
      <w:bookmarkEnd w:id="13"/>
    </w:p>
    <w:p>
      <w:pPr>
        <w:keepNext/>
        <w:keepLines/>
        <w:shd w:fill="F3F5F7" w:color="auto" w:val="clear"/>
        <w:spacing w:after="0" w:before="60" w:line="260"/>
        <w:ind w:left="170" w:right="170"/>
      </w:pPr>
      <w:r>
        <w:rPr>
          <w:rFonts w:ascii="Consolas" w:cs="Consolas" w:eastAsia="Consolas" w:hAnsi="Consolas"/>
          <w:sz w:val="18"/>
          <w:szCs w:val="18"/>
        </w:rPr>
        <w:t xml:space="preserve">POST http://10.89.4.19:9972/api/v1/tickets/8009530001/events</w:t>
      </w:r>
    </w:p>
    <w:p>
      <w:pPr>
        <w:keepNext/>
        <w:keepLines/>
        <w:shd w:fill="F3F5F7" w:color="auto" w:val="clear"/>
        <w:spacing w:after="0" w:before="0" w:line="260"/>
        <w:ind w:left="170" w:right="170"/>
      </w:pPr>
      <w:r>
        <w:rPr>
          <w:rFonts w:ascii="Consolas" w:cs="Consolas" w:eastAsia="Consolas" w:hAnsi="Consolas"/>
          <w:sz w:val="18"/>
          <w:szCs w:val="18"/>
        </w:rPr>
        <w:t xml:space="preserve">Content-Type: application/json</w:t>
      </w:r>
    </w:p>
    <w:p>
      <w:pPr>
        <w:keepNext/>
        <w:keepLines/>
        <w:shd w:fill="F3F5F7" w:color="auto" w:val="clear"/>
        <w:spacing w:after="0" w:before="0" w:line="260"/>
        <w:ind w:left="170" w:right="170"/>
      </w:pPr>
      <w:r>
        <w:rPr>
          <w:rFonts w:ascii="Consolas" w:cs="Consolas" w:eastAsia="Consolas" w:hAnsi="Consolas"/>
          <w:sz w:val="18"/>
          <w:szCs w:val="18"/>
        </w:rPr>
        <w:t xml:space="preserve">X-Api-Key: &lt;your key&gt;</w:t>
      </w:r>
    </w:p>
    <w:p>
      <w:pPr>
        <w:keepNext/>
        <w:keepLines/>
        <w:shd w:fill="F3F5F7" w:color="auto" w:val="clear"/>
        <w:spacing w:after="0" w:before="0" w:line="260"/>
        <w:ind w:left="170" w:right="170"/>
      </w:pPr>
      <w:r>
        <w:rPr>
          <w:rFonts w:ascii="Consolas" w:cs="Consolas" w:eastAsia="Consolas" w:hAnsi="Consolas"/>
          <w:sz w:val="18"/>
          <w:szCs w:val="18"/>
        </w:rPr>
        <w:t xml:space="preserve"> </w:t>
      </w:r>
    </w:p>
    <w:p>
      <w:pPr>
        <w:keepNext/>
        <w:keepLines/>
        <w:shd w:fill="F3F5F7" w:color="auto" w:val="clear"/>
        <w:spacing w:after="0" w:before="0" w:line="260"/>
        <w:ind w:left="170" w:right="170"/>
      </w:pPr>
      <w:r>
        <w:rPr>
          <w:rFonts w:ascii="Consolas" w:cs="Consolas" w:eastAsia="Consolas" w:hAnsi="Consolas"/>
          <w:sz w:val="18"/>
          <w:szCs w:val="18"/>
        </w:rPr>
        <w:t xml:space="preserve">{</w:t>
      </w:r>
    </w:p>
    <w:p>
      <w:pPr>
        <w:keepNext/>
        <w:keepLines/>
        <w:shd w:fill="F3F5F7" w:color="auto" w:val="clear"/>
        <w:spacing w:after="0" w:before="0" w:line="260"/>
        <w:ind w:left="170" w:right="170"/>
      </w:pPr>
      <w:r>
        <w:rPr>
          <w:rFonts w:ascii="Consolas" w:cs="Consolas" w:eastAsia="Consolas" w:hAnsi="Consolas"/>
          <w:sz w:val="18"/>
          <w:szCs w:val="18"/>
        </w:rPr>
        <w:t xml:space="preserve">  "eventId": "crm-evt-1004",</w:t>
      </w:r>
    </w:p>
    <w:p>
      <w:pPr>
        <w:keepNext/>
        <w:keepLines/>
        <w:shd w:fill="F3F5F7" w:color="auto" w:val="clear"/>
        <w:spacing w:after="0" w:before="0" w:line="260"/>
        <w:ind w:left="170" w:right="170"/>
      </w:pPr>
      <w:r>
        <w:rPr>
          <w:rFonts w:ascii="Consolas" w:cs="Consolas" w:eastAsia="Consolas" w:hAnsi="Consolas"/>
          <w:sz w:val="18"/>
          <w:szCs w:val="18"/>
        </w:rPr>
        <w:t xml:space="preserve">  "eventType": "LINE_ACTIVATED",</w:t>
      </w:r>
    </w:p>
    <w:p>
      <w:pPr>
        <w:keepNext/>
        <w:keepLines/>
        <w:shd w:fill="F3F5F7" w:color="auto" w:val="clear"/>
        <w:spacing w:after="0" w:before="0" w:line="260"/>
        <w:ind w:left="170" w:right="170"/>
      </w:pPr>
      <w:r>
        <w:rPr>
          <w:rFonts w:ascii="Consolas" w:cs="Consolas" w:eastAsia="Consolas" w:hAnsi="Consolas"/>
          <w:sz w:val="18"/>
          <w:szCs w:val="18"/>
        </w:rPr>
        <w:t xml:space="preserve">  "occurredAt": "2026-10-08T14:00:00Z",</w:t>
      </w:r>
    </w:p>
    <w:p>
      <w:pPr>
        <w:keepNext/>
        <w:keepLines/>
        <w:shd w:fill="F3F5F7" w:color="auto" w:val="clear"/>
        <w:spacing w:after="0" w:before="0" w:line="260"/>
        <w:ind w:left="170" w:right="170"/>
      </w:pPr>
      <w:r>
        <w:rPr>
          <w:rFonts w:ascii="Consolas" w:cs="Consolas" w:eastAsia="Consolas" w:hAnsi="Consolas"/>
          <w:sz w:val="18"/>
          <w:szCs w:val="18"/>
        </w:rPr>
        <w:t xml:space="preserve">  "payload": { "salesOrderId": "TRING001" }</w:t>
      </w:r>
    </w:p>
    <w:p>
      <w:pPr>
        <w:keepNext w:val="false"/>
        <w:keepLines/>
        <w:shd w:fill="F3F5F7" w:color="auto" w:val="clear"/>
        <w:spacing w:after="160" w:before="0" w:line="260"/>
        <w:ind w:left="170" w:right="170"/>
      </w:pPr>
      <w:r>
        <w:rPr>
          <w:rFonts w:ascii="Consolas" w:cs="Consolas" w:eastAsia="Consolas" w:hAnsi="Consolas"/>
          <w:sz w:val="18"/>
          <w:szCs w:val="18"/>
        </w:rPr>
        <w:t xml:space="preserve">}</w:t>
      </w:r>
    </w:p>
    <w:p>
      <w:pPr>
        <w:pStyle w:val="Heading2"/>
      </w:pPr>
      <w:bookmarkStart w:name="_Toc14" w:id="14"/>
      <w:r>
        <w:t xml:space="preserve">6.5 Successful response</w:t>
      </w:r>
      <w:bookmarkEnd w:id="14"/>
    </w:p>
    <w:p>
      <w:pPr>
        <w:keepNext/>
        <w:keepLines/>
        <w:shd w:fill="F3F5F7" w:color="auto" w:val="clear"/>
        <w:spacing w:after="0" w:before="60" w:line="260"/>
        <w:ind w:left="170" w:right="170"/>
      </w:pPr>
      <w:r>
        <w:rPr>
          <w:rFonts w:ascii="Consolas" w:cs="Consolas" w:eastAsia="Consolas" w:hAnsi="Consolas"/>
          <w:sz w:val="18"/>
          <w:szCs w:val="18"/>
        </w:rPr>
        <w:t xml:space="preserve">HTTP/1.1 200 OK</w:t>
      </w:r>
    </w:p>
    <w:p>
      <w:pPr>
        <w:keepNext/>
        <w:keepLines/>
        <w:shd w:fill="F3F5F7" w:color="auto" w:val="clear"/>
        <w:spacing w:after="0" w:before="0" w:line="260"/>
        <w:ind w:left="170" w:right="170"/>
      </w:pPr>
      <w:r>
        <w:rPr>
          <w:rFonts w:ascii="Consolas" w:cs="Consolas" w:eastAsia="Consolas" w:hAnsi="Consolas"/>
          <w:sz w:val="18"/>
          <w:szCs w:val="18"/>
        </w:rPr>
        <w:t xml:space="preserve">Content-Type: application/json</w:t>
      </w:r>
    </w:p>
    <w:p>
      <w:pPr>
        <w:keepNext/>
        <w:keepLines/>
        <w:shd w:fill="F3F5F7" w:color="auto" w:val="clear"/>
        <w:spacing w:after="0" w:before="0" w:line="260"/>
        <w:ind w:left="170" w:right="170"/>
      </w:pPr>
      <w:r>
        <w:rPr>
          <w:rFonts w:ascii="Consolas" w:cs="Consolas" w:eastAsia="Consolas" w:hAnsi="Consolas"/>
          <w:sz w:val="18"/>
          <w:szCs w:val="18"/>
        </w:rPr>
        <w:t xml:space="preserve"> </w:t>
      </w:r>
    </w:p>
    <w:p>
      <w:pPr>
        <w:keepNext/>
        <w:keepLines/>
        <w:shd w:fill="F3F5F7" w:color="auto" w:val="clear"/>
        <w:spacing w:after="0" w:before="0" w:line="260"/>
        <w:ind w:left="170" w:right="170"/>
      </w:pPr>
      <w:r>
        <w:rPr>
          <w:rFonts w:ascii="Consolas" w:cs="Consolas" w:eastAsia="Consolas" w:hAnsi="Consolas"/>
          <w:sz w:val="18"/>
          <w:szCs w:val="18"/>
        </w:rPr>
        <w:t xml:space="preserve">{</w:t>
      </w:r>
    </w:p>
    <w:p>
      <w:pPr>
        <w:keepNext/>
        <w:keepLines/>
        <w:shd w:fill="F3F5F7" w:color="auto" w:val="clear"/>
        <w:spacing w:after="0" w:before="0" w:line="260"/>
        <w:ind w:left="170" w:right="170"/>
      </w:pPr>
      <w:r>
        <w:rPr>
          <w:rFonts w:ascii="Consolas" w:cs="Consolas" w:eastAsia="Consolas" w:hAnsi="Consolas"/>
          <w:sz w:val="18"/>
          <w:szCs w:val="18"/>
        </w:rPr>
        <w:t xml:space="preserve">  "eventId": "crm-evt-1003",</w:t>
      </w:r>
    </w:p>
    <w:p>
      <w:pPr>
        <w:keepNext/>
        <w:keepLines/>
        <w:shd w:fill="F3F5F7" w:color="auto" w:val="clear"/>
        <w:spacing w:after="0" w:before="0" w:line="260"/>
        <w:ind w:left="170" w:right="170"/>
      </w:pPr>
      <w:r>
        <w:rPr>
          <w:rFonts w:ascii="Consolas" w:cs="Consolas" w:eastAsia="Consolas" w:hAnsi="Consolas"/>
          <w:sz w:val="18"/>
          <w:szCs w:val="18"/>
        </w:rPr>
        <w:t xml:space="preserve">  "identifier": "8009521719",</w:t>
      </w:r>
    </w:p>
    <w:p>
      <w:pPr>
        <w:keepNext/>
        <w:keepLines/>
        <w:shd w:fill="F3F5F7" w:color="auto" w:val="clear"/>
        <w:spacing w:after="0" w:before="0" w:line="260"/>
        <w:ind w:left="170" w:right="170"/>
      </w:pPr>
      <w:r>
        <w:rPr>
          <w:rFonts w:ascii="Consolas" w:cs="Consolas" w:eastAsia="Consolas" w:hAnsi="Consolas"/>
          <w:sz w:val="18"/>
          <w:szCs w:val="18"/>
        </w:rPr>
        <w:t xml:space="preserve">  "duplicate": false,</w:t>
      </w:r>
    </w:p>
    <w:p>
      <w:pPr>
        <w:keepNext/>
        <w:keepLines/>
        <w:shd w:fill="F3F5F7" w:color="auto" w:val="clear"/>
        <w:spacing w:after="0" w:before="0" w:line="260"/>
        <w:ind w:left="170" w:right="170"/>
      </w:pPr>
      <w:r>
        <w:rPr>
          <w:rFonts w:ascii="Consolas" w:cs="Consolas" w:eastAsia="Consolas" w:hAnsi="Consolas"/>
          <w:sz w:val="18"/>
          <w:szCs w:val="18"/>
        </w:rPr>
        <w:t xml:space="preserve">  "receivedAt": "2026-10-05T09:15:01.237+00:00"</w:t>
      </w:r>
    </w:p>
    <w:p>
      <w:pPr>
        <w:keepNext w:val="false"/>
        <w:keepLines/>
        <w:shd w:fill="F3F5F7" w:color="auto" w:val="clear"/>
        <w:spacing w:after="160" w:before="0" w:line="260"/>
        <w:ind w:left="170" w:right="170"/>
      </w:pPr>
      <w:r>
        <w:rPr>
          <w:rFonts w:ascii="Consolas" w:cs="Consolas" w:eastAsia="Consolas" w:hAnsi="Consolas"/>
          <w:sz w:val="18"/>
          <w:szCs w:val="18"/>
        </w:rPr>
        <w:t xml:space="preserve">}</w:t>
      </w:r>
    </w:p>
    <w:p>
      <w:pPr>
        <w:pStyle w:val="Heading2"/>
      </w:pPr>
      <w:bookmarkStart w:name="_Toc15" w:id="15"/>
      <w:r>
        <w:t xml:space="preserve">6.6 Error response</w:t>
      </w:r>
      <w:bookmarkEnd w:id="15"/>
    </w:p>
    <w:p>
      <w:pPr>
        <w:spacing w:after="120"/>
      </w:pPr>
      <w:r>
        <w:rPr>
          <w:rFonts w:ascii="Calibri" w:cs="Calibri" w:eastAsia="Calibri" w:hAnsi="Calibri"/>
        </w:rPr>
        <w:t xml:space="preserve">Errors use the standard Problem Details format (RFC 7807). </w:t>
      </w:r>
      <w:r>
        <w:rPr>
          <w:rFonts w:ascii="Consolas" w:cs="Consolas" w:eastAsia="Consolas" w:hAnsi="Consolas"/>
          <w:color w:val="333333"/>
          <w:sz w:val="20"/>
          <w:szCs w:val="20"/>
        </w:rPr>
        <w:t xml:space="preserve">detail</w:t>
      </w:r>
      <w:r>
        <w:rPr>
          <w:rFonts w:ascii="Calibri" w:cs="Calibri" w:eastAsia="Calibri" w:hAnsi="Calibri"/>
        </w:rPr>
        <w:t xml:space="preserve"> explains what was wrong:</w:t>
      </w:r>
    </w:p>
    <w:p>
      <w:pPr>
        <w:keepNext/>
        <w:keepLines/>
        <w:shd w:fill="F3F5F7" w:color="auto" w:val="clear"/>
        <w:spacing w:after="0" w:before="60" w:line="260"/>
        <w:ind w:left="170" w:right="170"/>
      </w:pPr>
      <w:r>
        <w:rPr>
          <w:rFonts w:ascii="Consolas" w:cs="Consolas" w:eastAsia="Consolas" w:hAnsi="Consolas"/>
          <w:sz w:val="18"/>
          <w:szCs w:val="18"/>
        </w:rPr>
        <w:t xml:space="preserve">HTTP/1.1 409 Conflict</w:t>
      </w:r>
    </w:p>
    <w:p>
      <w:pPr>
        <w:keepNext/>
        <w:keepLines/>
        <w:shd w:fill="F3F5F7" w:color="auto" w:val="clear"/>
        <w:spacing w:after="0" w:before="0" w:line="260"/>
        <w:ind w:left="170" w:right="170"/>
      </w:pPr>
      <w:r>
        <w:rPr>
          <w:rFonts w:ascii="Consolas" w:cs="Consolas" w:eastAsia="Consolas" w:hAnsi="Consolas"/>
          <w:sz w:val="18"/>
          <w:szCs w:val="18"/>
        </w:rPr>
        <w:t xml:space="preserve">Content-Type: application/problem+json</w:t>
      </w:r>
    </w:p>
    <w:p>
      <w:pPr>
        <w:keepNext/>
        <w:keepLines/>
        <w:shd w:fill="F3F5F7" w:color="auto" w:val="clear"/>
        <w:spacing w:after="0" w:before="0" w:line="260"/>
        <w:ind w:left="170" w:right="170"/>
      </w:pPr>
      <w:r>
        <w:rPr>
          <w:rFonts w:ascii="Consolas" w:cs="Consolas" w:eastAsia="Consolas" w:hAnsi="Consolas"/>
          <w:sz w:val="18"/>
          <w:szCs w:val="18"/>
        </w:rPr>
        <w:t xml:space="preserve"> </w:t>
      </w:r>
    </w:p>
    <w:p>
      <w:pPr>
        <w:keepNext/>
        <w:keepLines/>
        <w:shd w:fill="F3F5F7" w:color="auto" w:val="clear"/>
        <w:spacing w:after="0" w:before="0" w:line="260"/>
        <w:ind w:left="170" w:right="170"/>
      </w:pPr>
      <w:r>
        <w:rPr>
          <w:rFonts w:ascii="Consolas" w:cs="Consolas" w:eastAsia="Consolas" w:hAnsi="Consolas"/>
          <w:sz w:val="18"/>
          <w:szCs w:val="18"/>
        </w:rPr>
        <w:t xml:space="preserve">{</w:t>
      </w:r>
    </w:p>
    <w:p>
      <w:pPr>
        <w:keepNext/>
        <w:keepLines/>
        <w:shd w:fill="F3F5F7" w:color="auto" w:val="clear"/>
        <w:spacing w:after="0" w:before="0" w:line="260"/>
        <w:ind w:left="170" w:right="170"/>
      </w:pPr>
      <w:r>
        <w:rPr>
          <w:rFonts w:ascii="Consolas" w:cs="Consolas" w:eastAsia="Consolas" w:hAnsi="Consolas"/>
          <w:sz w:val="18"/>
          <w:szCs w:val="18"/>
        </w:rPr>
        <w:t xml:space="preserve">  "type": "https://tools.ietf.org/html/rfc9110#section-15.5.10",</w:t>
      </w:r>
    </w:p>
    <w:p>
      <w:pPr>
        <w:keepNext/>
        <w:keepLines/>
        <w:shd w:fill="F3F5F7" w:color="auto" w:val="clear"/>
        <w:spacing w:after="0" w:before="0" w:line="260"/>
        <w:ind w:left="170" w:right="170"/>
      </w:pPr>
      <w:r>
        <w:rPr>
          <w:rFonts w:ascii="Consolas" w:cs="Consolas" w:eastAsia="Consolas" w:hAnsi="Consolas"/>
          <w:sz w:val="18"/>
          <w:szCs w:val="18"/>
        </w:rPr>
        <w:t xml:space="preserve">  "title": "Invalid state transition",</w:t>
      </w:r>
    </w:p>
    <w:p>
      <w:pPr>
        <w:keepNext/>
        <w:keepLines/>
        <w:shd w:fill="F3F5F7" w:color="auto" w:val="clear"/>
        <w:spacing w:after="0" w:before="0" w:line="260"/>
        <w:ind w:left="170" w:right="170"/>
      </w:pPr>
      <w:r>
        <w:rPr>
          <w:rFonts w:ascii="Consolas" w:cs="Consolas" w:eastAsia="Consolas" w:hAnsi="Consolas"/>
          <w:sz w:val="18"/>
          <w:szCs w:val="18"/>
        </w:rPr>
        <w:t xml:space="preserve">  "status": 409,</w:t>
      </w:r>
    </w:p>
    <w:p>
      <w:pPr>
        <w:keepNext/>
        <w:keepLines/>
        <w:shd w:fill="F3F5F7" w:color="auto" w:val="clear"/>
        <w:spacing w:after="0" w:before="0" w:line="260"/>
        <w:ind w:left="170" w:right="170"/>
      </w:pPr>
      <w:r>
        <w:rPr>
          <w:rFonts w:ascii="Consolas" w:cs="Consolas" w:eastAsia="Consolas" w:hAnsi="Consolas"/>
          <w:sz w:val="18"/>
          <w:szCs w:val="18"/>
        </w:rPr>
        <w:t xml:space="preserve">  "detail": "Cannot move request TRING001 to 'AwaitingOperatorConfirmation': it is in status 'LineAvailable', which does not permit that transition (TRD 5.3)."</w:t>
      </w:r>
    </w:p>
    <w:p>
      <w:pPr>
        <w:keepNext w:val="false"/>
        <w:keepLines/>
        <w:shd w:fill="F3F5F7" w:color="auto" w:val="clear"/>
        <w:spacing w:after="160" w:before="0" w:line="260"/>
        <w:ind w:left="170" w:right="170"/>
      </w:pPr>
      <w:r>
        <w:rPr>
          <w:rFonts w:ascii="Consolas" w:cs="Consolas" w:eastAsia="Consolas" w:hAnsi="Consolas"/>
          <w:sz w:val="18"/>
          <w:szCs w:val="18"/>
        </w:rPr>
        <w:t xml:space="preserve">}</w:t>
      </w:r>
    </w:p>
    <w:p>
      <w:pPr>
        <w:pStyle w:val="Heading1"/>
      </w:pPr>
      <w:bookmarkStart w:name="_Toc16" w:id="16"/>
      <w:r>
        <w:t xml:space="preserve">7. Responses and what CRM should do</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337"/>
        <w:gridCol w:w="3374"/>
      </w:tblGrid>
      <w:tr>
        <w:trPr>
          <w:tblHeader/>
        </w:trPr>
        <w:tc>
          <w:tcPr>
            <w:tcW w:type="dxa" w:w="192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HTTP status</w:t>
            </w:r>
          </w:p>
        </w:tc>
        <w:tc>
          <w:tcPr>
            <w:tcW w:type="dxa" w:w="4337"/>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c>
          <w:tcPr>
            <w:tcW w:type="dxa" w:w="337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CRM should do</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200 OK</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Accepted. Also returned for a repeated </w:t>
            </w:r>
            <w:r>
              <w:rPr>
                <w:rFonts w:ascii="Consolas" w:cs="Consolas" w:eastAsia="Consolas" w:hAnsi="Consolas"/>
                <w:color w:val="333333"/>
                <w:sz w:val="17"/>
                <w:szCs w:val="17"/>
              </w:rPr>
              <w:t xml:space="preserve">eventId</w:t>
            </w:r>
            <w:r>
              <w:rPr>
                <w:rFonts w:ascii="Calibri" w:cs="Calibri" w:eastAsia="Calibri" w:hAnsi="Calibri"/>
              </w:rPr>
              <w:t xml:space="preserve"> (</w:t>
            </w:r>
            <w:r>
              <w:rPr>
                <w:rFonts w:ascii="Consolas" w:cs="Consolas" w:eastAsia="Consolas" w:hAnsi="Consolas"/>
                <w:color w:val="333333"/>
                <w:sz w:val="17"/>
                <w:szCs w:val="17"/>
              </w:rPr>
              <w:t xml:space="preserve">"duplicate": true</w:t>
            </w:r>
            <w:r>
              <w:rPr>
                <w:rFonts w:ascii="Calibri" w:cs="Calibri" w:eastAsia="Calibri" w:hAnsi="Calibri"/>
              </w:rPr>
              <w:t xml:space="preserve">) and for an event older than one already applied.</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Nothing.</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400 Bad Request</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Malformed body, missing </w:t>
            </w:r>
            <w:r>
              <w:rPr>
                <w:rFonts w:ascii="Consolas" w:cs="Consolas" w:eastAsia="Consolas" w:hAnsi="Consolas"/>
                <w:color w:val="333333"/>
                <w:sz w:val="17"/>
                <w:szCs w:val="17"/>
              </w:rPr>
              <w:t xml:space="preserve">eventId</w:t>
            </w:r>
            <w:r>
              <w:rPr>
                <w:rFonts w:ascii="Calibri" w:cs="Calibri" w:eastAsia="Calibri" w:hAnsi="Calibri"/>
              </w:rPr>
              <w:t xml:space="preserve">/</w:t>
            </w:r>
            <w:r>
              <w:rPr>
                <w:rFonts w:ascii="Consolas" w:cs="Consolas" w:eastAsia="Consolas" w:hAnsi="Consolas"/>
                <w:color w:val="333333"/>
                <w:sz w:val="17"/>
                <w:szCs w:val="17"/>
              </w:rPr>
              <w:t xml:space="preserve">eventType</w:t>
            </w:r>
            <w:r>
              <w:rPr>
                <w:rFonts w:ascii="Calibri" w:cs="Calibri" w:eastAsia="Calibri" w:hAnsi="Calibri"/>
              </w:rPr>
              <w:t xml:space="preserve">, or the body </w:t>
            </w:r>
            <w:r>
              <w:rPr>
                <w:rFonts w:ascii="Consolas" w:cs="Consolas" w:eastAsia="Consolas" w:hAnsi="Consolas"/>
                <w:color w:val="333333"/>
                <w:sz w:val="17"/>
                <w:szCs w:val="17"/>
              </w:rPr>
              <w:t xml:space="preserve">identifier</w:t>
            </w:r>
            <w:r>
              <w:rPr>
                <w:rFonts w:ascii="Calibri" w:cs="Calibri" w:eastAsia="Calibri" w:hAnsi="Calibri"/>
              </w:rPr>
              <w:t xml:space="preserve"> differs from the URL.</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Fix the call; do not retry unchanged.</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401 Unauthorized</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Missing or wrong </w:t>
            </w:r>
            <w:r>
              <w:rPr>
                <w:rFonts w:ascii="Consolas" w:cs="Consolas" w:eastAsia="Consolas" w:hAnsi="Consolas"/>
                <w:color w:val="333333"/>
                <w:sz w:val="17"/>
                <w:szCs w:val="17"/>
              </w:rPr>
              <w:t xml:space="preserve">X-Api-Key</w:t>
            </w:r>
            <w:r>
              <w:rPr>
                <w:rFonts w:ascii="Calibri" w:cs="Calibri" w:eastAsia="Calibri" w:hAnsi="Calibri"/>
              </w:rPr>
              <w:t xml:space="preserve">.</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Check the key.</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404 Not Found</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No activation request with that portal ID or CRM ticket number.</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Check the identifier.</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409 Conflict</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The step is not allowed from the request's current status: wrong order, or already done.</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Do not retry blindly. Check that the earlier steps were sent and accepted.</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422 Unprocessable Entity</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Unknown or unsupported </w:t>
            </w:r>
            <w:r>
              <w:rPr>
                <w:rFonts w:ascii="Consolas" w:cs="Consolas" w:eastAsia="Consolas" w:hAnsi="Consolas"/>
                <w:color w:val="333333"/>
                <w:sz w:val="17"/>
                <w:szCs w:val="17"/>
              </w:rPr>
              <w:t xml:space="preserve">eventType</w:t>
            </w:r>
            <w:r>
              <w:rPr>
                <w:rFonts w:ascii="Calibri" w:cs="Calibri" w:eastAsia="Calibri" w:hAnsi="Calibri"/>
              </w:rPr>
              <w:t xml:space="preserve">, or a required payload field is missing (e.g. </w:t>
            </w:r>
            <w:r>
              <w:rPr>
                <w:rFonts w:ascii="Consolas" w:cs="Consolas" w:eastAsia="Consolas" w:hAnsi="Consolas"/>
                <w:color w:val="333333"/>
                <w:sz w:val="17"/>
                <w:szCs w:val="17"/>
              </w:rPr>
              <w:t xml:space="preserve">reason</w:t>
            </w:r>
            <w:r>
              <w:rPr>
                <w:rFonts w:ascii="Calibri" w:cs="Calibri" w:eastAsia="Calibri" w:hAnsi="Calibri"/>
              </w:rPr>
              <w:t xml:space="preserve"> for </w:t>
            </w:r>
            <w:r>
              <w:rPr>
                <w:rFonts w:ascii="Consolas" w:cs="Consolas" w:eastAsia="Consolas" w:hAnsi="Consolas"/>
                <w:color w:val="333333"/>
                <w:sz w:val="17"/>
                <w:szCs w:val="17"/>
              </w:rPr>
              <w:t xml:space="preserve">NO_LINE</w:t>
            </w:r>
            <w:r>
              <w:rPr>
                <w:rFonts w:ascii="Calibri" w:cs="Calibri" w:eastAsia="Calibri" w:hAnsi="Calibri"/>
              </w:rPr>
              <w:t xml:space="preserve">, </w:t>
            </w:r>
            <w:r>
              <w:rPr>
                <w:rFonts w:ascii="Consolas" w:cs="Consolas" w:eastAsia="Consolas" w:hAnsi="Consolas"/>
                <w:color w:val="333333"/>
                <w:sz w:val="17"/>
                <w:szCs w:val="17"/>
              </w:rPr>
              <w:t xml:space="preserve">salesOrderId</w:t>
            </w:r>
            <w:r>
              <w:rPr>
                <w:rFonts w:ascii="Calibri" w:cs="Calibri" w:eastAsia="Calibri" w:hAnsi="Calibri"/>
              </w:rPr>
              <w:t xml:space="preserve"> for </w:t>
            </w:r>
            <w:r>
              <w:rPr>
                <w:rFonts w:ascii="Consolas" w:cs="Consolas" w:eastAsia="Consolas" w:hAnsi="Consolas"/>
                <w:color w:val="333333"/>
                <w:sz w:val="17"/>
                <w:szCs w:val="17"/>
              </w:rPr>
              <w:t xml:space="preserve">SALES_ORDER_OPENED</w:t>
            </w:r>
            <w:r>
              <w:rPr>
                <w:rFonts w:ascii="Calibri" w:cs="Calibri" w:eastAsia="Calibri" w:hAnsi="Calibri"/>
              </w:rPr>
              <w:t xml:space="preserve">).</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Fix the call.</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429 Too Many Requests</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More than 200 calls per second.</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Wait briefly and retry.</w:t>
            </w:r>
          </w:p>
        </w:tc>
      </w:tr>
      <w:tr>
        <w:trPr>
          <w:cantSplit/>
        </w:trPr>
        <w:tc>
          <w:tcPr>
            <w:tcW w:type="dxa" w:w="192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5xx or timeout</w:t>
            </w:r>
          </w:p>
        </w:tc>
        <w:tc>
          <w:tcPr>
            <w:tcW w:type="dxa" w:w="4337"/>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Portal-side problem, or the answer did not arrive.</w:t>
            </w:r>
          </w:p>
        </w:tc>
        <w:tc>
          <w:tcPr>
            <w:tcW w:type="dxa" w:w="337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Retry with the </w:t>
            </w:r>
            <w:r>
              <w:rPr>
                <w:rFonts w:ascii="Calibri" w:cs="Calibri" w:eastAsia="Calibri" w:hAnsi="Calibri"/>
                <w:b/>
                <w:bCs/>
              </w:rPr>
              <w:t xml:space="preserve">same</w:t>
            </w:r>
            <w:r>
              <w:rPr>
                <w:rFonts w:ascii="Calibri" w:cs="Calibri" w:eastAsia="Calibri" w:hAnsi="Calibri"/>
              </w:rPr>
              <w:t xml:space="preserve"> </w:t>
            </w:r>
            <w:r>
              <w:rPr>
                <w:rFonts w:ascii="Consolas" w:cs="Consolas" w:eastAsia="Consolas" w:hAnsi="Consolas"/>
                <w:color w:val="333333"/>
                <w:sz w:val="17"/>
                <w:szCs w:val="17"/>
              </w:rPr>
              <w:t xml:space="preserve">eventId</w:t>
            </w:r>
            <w:r>
              <w:rPr>
                <w:rFonts w:ascii="Calibri" w:cs="Calibri" w:eastAsia="Calibri" w:hAnsi="Calibri"/>
              </w:rPr>
              <w:t xml:space="preserve"> (section 8).</w:t>
            </w:r>
          </w:p>
        </w:tc>
      </w:tr>
    </w:tbl>
    <w:p>
      <w:pPr>
        <w:spacing w:after="120"/>
      </w:pPr>
    </w:p>
    <w:p>
      <w:pPr>
        <w:pBdr>
          <w:left w:val="single" w:color="1F4E79" w:sz="18" w:space="8"/>
        </w:pBdr>
        <w:shd w:fill="EAF2FA" w:color="auto" w:val="clear"/>
        <w:spacing w:after="160" w:before="80"/>
        <w:ind w:left="170"/>
      </w:pPr>
      <w:r>
        <w:rPr>
          <w:rFonts w:ascii="Calibri" w:cs="Calibri" w:eastAsia="Calibri" w:hAnsi="Calibri"/>
        </w:rPr>
        <w:t xml:space="preserve">Every call is stored by the portal as it arrives, including the ones it refuses. A refused call (404, 409, 422) is kept with its reason and appears in the request's history in the portal, so both teams can see exactly what was received and why it was not applied.</w:t>
      </w:r>
    </w:p>
    <w:p>
      <w:pPr>
        <w:pStyle w:val="Heading1"/>
      </w:pPr>
      <w:bookmarkStart w:name="_Toc17" w:id="17"/>
      <w:r>
        <w:t xml:space="preserve">8. Retries, duplicates and ordering</w:t>
      </w:r>
      <w:bookmarkEnd w:id="17"/>
    </w:p>
    <w:p>
      <w:pPr>
        <w:pStyle w:val="ListParagraph"/>
        <w:numPr>
          <w:ilvl w:val="0"/>
          <w:numId w:val="2"/>
        </w:numPr>
        <w:spacing w:after="60"/>
      </w:pPr>
      <w:r>
        <w:rPr>
          <w:rFonts w:ascii="Calibri" w:cs="Calibri" w:eastAsia="Calibri" w:hAnsi="Calibri"/>
          <w:b/>
          <w:bCs/>
        </w:rPr>
        <w:t xml:space="preserve">Retry safely with the same eventId.</w:t>
      </w:r>
      <w:r>
        <w:rPr>
          <w:rFonts w:ascii="Calibri" w:cs="Calibri" w:eastAsia="Calibri" w:hAnsi="Calibri"/>
        </w:rPr>
        <w:t xml:space="preserve"> If a call times out or fails with 5xx, send it again with the same </w:t>
      </w:r>
      <w:r>
        <w:rPr>
          <w:rFonts w:ascii="Consolas" w:cs="Consolas" w:eastAsia="Consolas" w:hAnsi="Consolas"/>
          <w:color w:val="333333"/>
          <w:sz w:val="20"/>
          <w:szCs w:val="20"/>
        </w:rPr>
        <w:t xml:space="preserve">eventId</w:t>
      </w:r>
      <w:r>
        <w:rPr>
          <w:rFonts w:ascii="Calibri" w:cs="Calibri" w:eastAsia="Calibri" w:hAnsi="Calibri"/>
        </w:rPr>
        <w:t xml:space="preserve">. If the first one did arrive, the retry returns 200 with </w:t>
      </w:r>
      <w:r>
        <w:rPr>
          <w:rFonts w:ascii="Consolas" w:cs="Consolas" w:eastAsia="Consolas" w:hAnsi="Consolas"/>
          <w:color w:val="333333"/>
          <w:sz w:val="20"/>
          <w:szCs w:val="20"/>
        </w:rPr>
        <w:t xml:space="preserve">"duplicate": true</w:t>
      </w:r>
      <w:r>
        <w:rPr>
          <w:rFonts w:ascii="Calibri" w:cs="Calibri" w:eastAsia="Calibri" w:hAnsi="Calibri"/>
        </w:rPr>
        <w:t xml:space="preserve"> and nothing is applied twice.</w:t>
      </w:r>
    </w:p>
    <w:p>
      <w:pPr>
        <w:pStyle w:val="ListParagraph"/>
        <w:numPr>
          <w:ilvl w:val="0"/>
          <w:numId w:val="2"/>
        </w:numPr>
        <w:spacing w:after="60"/>
      </w:pPr>
      <w:r>
        <w:rPr>
          <w:rFonts w:ascii="Calibri" w:cs="Calibri" w:eastAsia="Calibri" w:hAnsi="Calibri"/>
          <w:b/>
          <w:bCs/>
        </w:rPr>
        <w:t xml:space="preserve">Use a new eventId for a new event.</w:t>
      </w:r>
      <w:r>
        <w:rPr>
          <w:rFonts w:ascii="Calibri" w:cs="Calibri" w:eastAsia="Calibri" w:hAnsi="Calibri"/>
        </w:rPr>
        <w:t xml:space="preserve"> Reusing an </w:t>
      </w:r>
      <w:r>
        <w:rPr>
          <w:rFonts w:ascii="Consolas" w:cs="Consolas" w:eastAsia="Consolas" w:hAnsi="Consolas"/>
          <w:color w:val="333333"/>
          <w:sz w:val="20"/>
          <w:szCs w:val="20"/>
        </w:rPr>
        <w:t xml:space="preserve">eventId</w:t>
      </w:r>
      <w:r>
        <w:rPr>
          <w:rFonts w:ascii="Calibri" w:cs="Calibri" w:eastAsia="Calibri" w:hAnsi="Calibri"/>
        </w:rPr>
        <w:t xml:space="preserve"> for a different step means the second step is ignored.</w:t>
      </w:r>
    </w:p>
    <w:p>
      <w:pPr>
        <w:pStyle w:val="ListParagraph"/>
        <w:numPr>
          <w:ilvl w:val="0"/>
          <w:numId w:val="2"/>
        </w:numPr>
        <w:spacing w:after="60"/>
      </w:pPr>
      <w:r>
        <w:rPr>
          <w:rFonts w:ascii="Calibri" w:cs="Calibri" w:eastAsia="Calibri" w:hAnsi="Calibri"/>
          <w:b/>
          <w:bCs/>
        </w:rPr>
        <w:t xml:space="preserve">occurredAt must increase.</w:t>
      </w:r>
      <w:r>
        <w:rPr>
          <w:rFonts w:ascii="Calibri" w:cs="Calibri" w:eastAsia="Calibri" w:hAnsi="Calibri"/>
        </w:rPr>
        <w:t xml:space="preserve"> For one request, each step must have a later </w:t>
      </w:r>
      <w:r>
        <w:rPr>
          <w:rFonts w:ascii="Consolas" w:cs="Consolas" w:eastAsia="Consolas" w:hAnsi="Consolas"/>
          <w:color w:val="333333"/>
          <w:sz w:val="20"/>
          <w:szCs w:val="20"/>
        </w:rPr>
        <w:t xml:space="preserve">occurredAt</w:t>
      </w:r>
      <w:r>
        <w:rPr>
          <w:rFonts w:ascii="Calibri" w:cs="Calibri" w:eastAsia="Calibri" w:hAnsi="Calibri"/>
        </w:rPr>
        <w:t xml:space="preserve"> than the last step applied. An event whose </w:t>
      </w:r>
      <w:r>
        <w:rPr>
          <w:rFonts w:ascii="Consolas" w:cs="Consolas" w:eastAsia="Consolas" w:hAnsi="Consolas"/>
          <w:color w:val="333333"/>
          <w:sz w:val="20"/>
          <w:szCs w:val="20"/>
        </w:rPr>
        <w:t xml:space="preserve">occurredAt</w:t>
      </w:r>
      <w:r>
        <w:rPr>
          <w:rFonts w:ascii="Calibri" w:cs="Calibri" w:eastAsia="Calibri" w:hAnsi="Calibri"/>
        </w:rPr>
        <w:t xml:space="preserve"> is not later is accepted (200) but ignored, so a late-arriving old event can never undo a newer status.</w:t>
      </w:r>
    </w:p>
    <w:p>
      <w:pPr>
        <w:pStyle w:val="ListParagraph"/>
        <w:numPr>
          <w:ilvl w:val="0"/>
          <w:numId w:val="2"/>
        </w:numPr>
        <w:spacing w:after="60"/>
      </w:pPr>
      <w:r>
        <w:rPr>
          <w:rFonts w:ascii="Calibri" w:cs="Calibri" w:eastAsia="Calibri" w:hAnsi="Calibri"/>
          <w:b/>
          <w:bCs/>
        </w:rPr>
        <w:t xml:space="preserve">Send the steps in order.</w:t>
      </w:r>
      <w:r>
        <w:rPr>
          <w:rFonts w:ascii="Calibri" w:cs="Calibri" w:eastAsia="Calibri" w:hAnsi="Calibri"/>
        </w:rPr>
        <w:t xml:space="preserve"> A step sent too early is refused with 409 (e.g. </w:t>
      </w:r>
      <w:r>
        <w:rPr>
          <w:rFonts w:ascii="Consolas" w:cs="Consolas" w:eastAsia="Consolas" w:hAnsi="Consolas"/>
          <w:color w:val="333333"/>
          <w:sz w:val="20"/>
          <w:szCs w:val="20"/>
        </w:rPr>
        <w:t xml:space="preserve">LINE_ACTIVATED</w:t>
      </w:r>
      <w:r>
        <w:rPr>
          <w:rFonts w:ascii="Calibri" w:cs="Calibri" w:eastAsia="Calibri" w:hAnsi="Calibri"/>
        </w:rPr>
        <w:t xml:space="preserve"> before </w:t>
      </w:r>
      <w:r>
        <w:rPr>
          <w:rFonts w:ascii="Consolas" w:cs="Consolas" w:eastAsia="Consolas" w:hAnsi="Consolas"/>
          <w:color w:val="333333"/>
          <w:sz w:val="20"/>
          <w:szCs w:val="20"/>
        </w:rPr>
        <w:t xml:space="preserve">SALES_ORDER_OPENED</w:t>
      </w:r>
      <w:r>
        <w:rPr>
          <w:rFonts w:ascii="Calibri" w:cs="Calibri" w:eastAsia="Calibri" w:hAnsi="Calibri"/>
        </w:rPr>
        <w:t xml:space="preserve">). Send the missing earlier step first, then the later one again.</w:t>
      </w:r>
    </w:p>
    <w:p>
      <w:pPr>
        <w:pStyle w:val="ListParagraph"/>
        <w:numPr>
          <w:ilvl w:val="0"/>
          <w:numId w:val="2"/>
        </w:numPr>
        <w:spacing w:after="60"/>
      </w:pPr>
      <w:r>
        <w:rPr>
          <w:rFonts w:ascii="Calibri" w:cs="Calibri" w:eastAsia="Calibri" w:hAnsi="Calibri"/>
          <w:b/>
          <w:bCs/>
        </w:rPr>
        <w:t xml:space="preserve">PROVISIONING_STARTED and TECHNICALLY_COMPLETED are not used</w:t>
      </w:r>
      <w:r>
        <w:rPr>
          <w:rFonts w:ascii="Calibri" w:cs="Calibri" w:eastAsia="Calibri" w:hAnsi="Calibri"/>
        </w:rPr>
        <w:t xml:space="preserve"> for activation requests; they are refused with 422. </w:t>
      </w:r>
      <w:r>
        <w:rPr>
          <w:rFonts w:ascii="Consolas" w:cs="Consolas" w:eastAsia="Consolas" w:hAnsi="Consolas"/>
          <w:color w:val="333333"/>
          <w:sz w:val="20"/>
          <w:szCs w:val="20"/>
        </w:rPr>
        <w:t xml:space="preserve">LINE_ACTIVATED</w:t>
      </w:r>
      <w:r>
        <w:rPr>
          <w:rFonts w:ascii="Calibri" w:cs="Calibri" w:eastAsia="Calibri" w:hAnsi="Calibri"/>
        </w:rPr>
        <w:t xml:space="preserve"> replaces both.</w:t>
      </w:r>
    </w:p>
    <w:p>
      <w:pPr>
        <w:pStyle w:val="Heading1"/>
      </w:pPr>
      <w:bookmarkStart w:name="_Toc18" w:id="18"/>
      <w:r>
        <w:t xml:space="preserve">9. Testing with Postman</w:t>
      </w:r>
      <w:bookmarkEnd w:id="18"/>
    </w:p>
    <w:p>
      <w:pPr>
        <w:spacing w:after="120"/>
      </w:pPr>
      <w:r>
        <w:rPr>
          <w:rFonts w:ascii="Calibri" w:cs="Calibri" w:eastAsia="Calibri" w:hAnsi="Calibri"/>
        </w:rPr>
        <w:t xml:space="preserve">Two files come with this document:</w:t>
      </w:r>
    </w:p>
    <w:p>
      <w:pPr>
        <w:pStyle w:val="ListParagraph"/>
        <w:numPr>
          <w:ilvl w:val="0"/>
          <w:numId w:val="2"/>
        </w:numPr>
        <w:spacing w:after="60"/>
      </w:pPr>
      <w:r>
        <w:rPr>
          <w:rFonts w:ascii="Consolas" w:cs="Consolas" w:eastAsia="Consolas" w:hAnsi="Consolas"/>
          <w:color w:val="333333"/>
          <w:sz w:val="20"/>
          <w:szCs w:val="20"/>
        </w:rPr>
        <w:t xml:space="preserve">Bitstream-CRM-Activation.postman_collection.json</w:t>
      </w:r>
      <w:r>
        <w:rPr>
          <w:rFonts w:ascii="Calibri" w:cs="Calibri" w:eastAsia="Calibri" w:hAnsi="Calibri"/>
        </w:rPr>
        <w:t xml:space="preserve">: every call in this document, in flow order, plus error examples and a health check.</w:t>
      </w:r>
    </w:p>
    <w:p>
      <w:pPr>
        <w:pStyle w:val="ListParagraph"/>
        <w:numPr>
          <w:ilvl w:val="0"/>
          <w:numId w:val="2"/>
        </w:numPr>
        <w:spacing w:after="60"/>
      </w:pPr>
      <w:r>
        <w:rPr>
          <w:rFonts w:ascii="Consolas" w:cs="Consolas" w:eastAsia="Consolas" w:hAnsi="Consolas"/>
          <w:color w:val="333333"/>
          <w:sz w:val="20"/>
          <w:szCs w:val="20"/>
        </w:rPr>
        <w:t xml:space="preserve">Bitstream-Test.postman_environment.json</w:t>
      </w:r>
      <w:r>
        <w:rPr>
          <w:rFonts w:ascii="Calibri" w:cs="Calibri" w:eastAsia="Calibri" w:hAnsi="Calibri"/>
        </w:rPr>
        <w:t xml:space="preserve">: the test server address and an empty </w:t>
      </w:r>
      <w:r>
        <w:rPr>
          <w:rFonts w:ascii="Consolas" w:cs="Consolas" w:eastAsia="Consolas" w:hAnsi="Consolas"/>
          <w:color w:val="333333"/>
          <w:sz w:val="20"/>
          <w:szCs w:val="20"/>
        </w:rPr>
        <w:t xml:space="preserve">apiKey</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In Postman, choose </w:t>
      </w:r>
      <w:r>
        <w:rPr>
          <w:rFonts w:ascii="Calibri" w:cs="Calibri" w:eastAsia="Calibri" w:hAnsi="Calibri"/>
          <w:b/>
          <w:bCs/>
        </w:rPr>
        <w:t xml:space="preserve">Import</w:t>
      </w:r>
      <w:r>
        <w:rPr>
          <w:rFonts w:ascii="Calibri" w:cs="Calibri" w:eastAsia="Calibri" w:hAnsi="Calibri"/>
        </w:rPr>
        <w:t xml:space="preserve"> and select both files.</w:t>
      </w:r>
    </w:p>
    <w:p>
      <w:pPr>
        <w:pStyle w:val="ListParagraph"/>
        <w:numPr>
          <w:ilvl w:val="0"/>
          <w:numId w:val="3"/>
        </w:numPr>
        <w:spacing w:after="60"/>
      </w:pPr>
      <w:r>
        <w:rPr>
          <w:rFonts w:ascii="Calibri" w:cs="Calibri" w:eastAsia="Calibri" w:hAnsi="Calibri"/>
        </w:rPr>
        <w:t xml:space="preserve">Select the environment </w:t>
      </w:r>
      <w:r>
        <w:rPr>
          <w:rFonts w:ascii="Calibri" w:cs="Calibri" w:eastAsia="Calibri" w:hAnsi="Calibri"/>
          <w:b/>
          <w:bCs/>
        </w:rPr>
        <w:t xml:space="preserve">Bitstream – Test server</w:t>
      </w:r>
      <w:r>
        <w:rPr>
          <w:rFonts w:ascii="Calibri" w:cs="Calibri" w:eastAsia="Calibri" w:hAnsi="Calibri"/>
        </w:rPr>
        <w:t xml:space="preserve"> and enter the API key you received in </w:t>
      </w:r>
      <w:r>
        <w:rPr>
          <w:rFonts w:ascii="Consolas" w:cs="Consolas" w:eastAsia="Consolas" w:hAnsi="Consolas"/>
          <w:color w:val="333333"/>
          <w:sz w:val="20"/>
          <w:szCs w:val="20"/>
        </w:rPr>
        <w:t xml:space="preserve">apiKey</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In the collection variables, set </w:t>
      </w:r>
      <w:r>
        <w:rPr>
          <w:rFonts w:ascii="Consolas" w:cs="Consolas" w:eastAsia="Consolas" w:hAnsi="Consolas"/>
          <w:color w:val="333333"/>
          <w:sz w:val="20"/>
          <w:szCs w:val="20"/>
        </w:rPr>
        <w:t xml:space="preserve">identifier</w:t>
      </w:r>
      <w:r>
        <w:rPr>
          <w:rFonts w:ascii="Calibri" w:cs="Calibri" w:eastAsia="Calibri" w:hAnsi="Calibri"/>
        </w:rPr>
        <w:t xml:space="preserve"> to a real request ID (e.g. </w:t>
      </w:r>
      <w:r>
        <w:rPr>
          <w:rFonts w:ascii="Consolas" w:cs="Consolas" w:eastAsia="Consolas" w:hAnsi="Consolas"/>
          <w:color w:val="333333"/>
          <w:sz w:val="20"/>
          <w:szCs w:val="20"/>
        </w:rPr>
        <w:t xml:space="preserve">TRING001</w:t>
      </w:r>
      <w:r>
        <w:rPr>
          <w:rFonts w:ascii="Calibri" w:cs="Calibri" w:eastAsia="Calibri" w:hAnsi="Calibri"/>
        </w:rPr>
        <w:t xml:space="preserve">), or set </w:t>
      </w:r>
      <w:r>
        <w:rPr>
          <w:rFonts w:ascii="Consolas" w:cs="Consolas" w:eastAsia="Consolas" w:hAnsi="Consolas"/>
          <w:color w:val="333333"/>
          <w:sz w:val="20"/>
          <w:szCs w:val="20"/>
        </w:rPr>
        <w:t xml:space="preserve">crmTicketNumber</w:t>
      </w:r>
      <w:r>
        <w:rPr>
          <w:rFonts w:ascii="Calibri" w:cs="Calibri" w:eastAsia="Calibri" w:hAnsi="Calibri"/>
        </w:rPr>
        <w:t xml:space="preserve"> to its CRM ticket number for the "addressed by CRM ticket number" call.</w:t>
      </w:r>
    </w:p>
    <w:p>
      <w:pPr>
        <w:pStyle w:val="ListParagraph"/>
        <w:numPr>
          <w:ilvl w:val="0"/>
          <w:numId w:val="3"/>
        </w:numPr>
        <w:spacing w:after="60"/>
      </w:pPr>
      <w:r>
        <w:rPr>
          <w:rFonts w:ascii="Calibri" w:cs="Calibri" w:eastAsia="Calibri" w:hAnsi="Calibri"/>
        </w:rPr>
        <w:t xml:space="preserve">Send the requests of the folder </w:t>
      </w:r>
      <w:r>
        <w:rPr>
          <w:rFonts w:ascii="Calibri" w:cs="Calibri" w:eastAsia="Calibri" w:hAnsi="Calibri"/>
          <w:b/>
          <w:bCs/>
        </w:rPr>
        <w:t xml:space="preserve">Activation request steps</w:t>
      </w:r>
      <w:r>
        <w:rPr>
          <w:rFonts w:ascii="Calibri" w:cs="Calibri" w:eastAsia="Calibri" w:hAnsi="Calibri"/>
        </w:rPr>
        <w:t xml:space="preserve"> in order: 1a (or 1b), 2, 3. Each request generates a new </w:t>
      </w:r>
      <w:r>
        <w:rPr>
          <w:rFonts w:ascii="Consolas" w:cs="Consolas" w:eastAsia="Consolas" w:hAnsi="Consolas"/>
          <w:color w:val="333333"/>
          <w:sz w:val="20"/>
          <w:szCs w:val="20"/>
        </w:rPr>
        <w:t xml:space="preserve">eventId</w:t>
      </w:r>
      <w:r>
        <w:rPr>
          <w:rFonts w:ascii="Calibri" w:cs="Calibri" w:eastAsia="Calibri" w:hAnsi="Calibri"/>
        </w:rPr>
        <w:t xml:space="preserve"> and the current time as </w:t>
      </w:r>
      <w:r>
        <w:rPr>
          <w:rFonts w:ascii="Consolas" w:cs="Consolas" w:eastAsia="Consolas" w:hAnsi="Consolas"/>
          <w:color w:val="333333"/>
          <w:sz w:val="20"/>
          <w:szCs w:val="20"/>
        </w:rPr>
        <w:t xml:space="preserve">occurredAt</w:t>
      </w:r>
      <w:r>
        <w:rPr>
          <w:rFonts w:ascii="Calibri" w:cs="Calibri" w:eastAsia="Calibri" w:hAnsi="Calibri"/>
        </w:rPr>
        <w:t xml:space="preserve"> automatically, and checks the expected HTTP status.</w:t>
      </w:r>
    </w:p>
    <w:p>
      <w:pPr>
        <w:pStyle w:val="ListParagraph"/>
        <w:numPr>
          <w:ilvl w:val="0"/>
          <w:numId w:val="3"/>
        </w:numPr>
        <w:spacing w:after="60"/>
      </w:pPr>
      <w:r>
        <w:rPr>
          <w:rFonts w:ascii="Calibri" w:cs="Calibri" w:eastAsia="Calibri" w:hAnsi="Calibri"/>
        </w:rPr>
        <w:t xml:space="preserve">Check the request in the portal: its status and its history show each event.</w:t>
      </w:r>
    </w:p>
    <w:p>
      <w:pPr>
        <w:spacing w:after="120"/>
      </w:pPr>
      <w:r>
        <w:rPr>
          <w:rFonts w:ascii="Calibri" w:cs="Calibri" w:eastAsia="Calibri" w:hAnsi="Calibri"/>
        </w:rPr>
        <w:t xml:space="preserve">The folder </w:t>
      </w:r>
      <w:r>
        <w:rPr>
          <w:rFonts w:ascii="Calibri" w:cs="Calibri" w:eastAsia="Calibri" w:hAnsi="Calibri"/>
          <w:b/>
          <w:bCs/>
        </w:rPr>
        <w:t xml:space="preserve">Error examples</w:t>
      </w:r>
      <w:r>
        <w:rPr>
          <w:rFonts w:ascii="Calibri" w:cs="Calibri" w:eastAsia="Calibri" w:hAnsi="Calibri"/>
        </w:rPr>
        <w:t xml:space="preserve"> shows each refusal (401, 400, 404, 409, 422) and the duplicate behaviour. </w:t>
      </w:r>
      <w:r>
        <w:rPr>
          <w:rFonts w:ascii="Calibri" w:cs="Calibri" w:eastAsia="Calibri" w:hAnsi="Calibri"/>
          <w:b/>
          <w:bCs/>
        </w:rPr>
        <w:t xml:space="preserve">Health – live</w:t>
      </w:r>
      <w:r>
        <w:rPr>
          <w:rFonts w:ascii="Calibri" w:cs="Calibri" w:eastAsia="Calibri" w:hAnsi="Calibri"/>
        </w:rPr>
        <w:t xml:space="preserve"> answers without a key and is a quick way to check the server is reachable.</w:t>
      </w:r>
    </w:p>
    <w:p>
      <w:pPr>
        <w:pStyle w:val="Heading1"/>
      </w:pPr>
      <w:bookmarkStart w:name="_Toc19" w:id="19"/>
      <w:r>
        <w:t xml:space="preserve">10. Open points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746"/>
        <w:gridCol w:w="2314"/>
      </w:tblGrid>
      <w:tr>
        <w:trPr>
          <w:tblHeader/>
        </w:trPr>
        <w:tc>
          <w:tcPr>
            <w:tcW w:type="dxa" w:w="578"/>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6746"/>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Topic</w:t>
            </w:r>
          </w:p>
        </w:tc>
        <w:tc>
          <w:tcPr>
            <w:tcW w:type="dxa" w:w="2314"/>
            <w:tcBorders>
              <w:top w:val="single" w:color="BFC7D1" w:sz="4"/>
              <w:left w:val="single" w:color="BFC7D1" w:sz="4"/>
              <w:bottom w:val="single" w:color="BFC7D1" w:sz="4"/>
              <w:right w:val="single" w:color="BFC7D1" w:sz="4"/>
            </w:tcBorders>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Owner</w:t>
            </w:r>
          </w:p>
        </w:tc>
      </w:tr>
      <w:tr>
        <w:trPr>
          <w:cantSplit/>
        </w:trPr>
        <w:tc>
          <w:tcPr>
            <w:tcW w:type="dxa" w:w="57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1</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CRM operation and fields for the operator's Yes/No answer (INT-CRM-10, section 5.1).</w:t>
            </w:r>
          </w:p>
        </w:tc>
        <w:tc>
          <w:tcPr>
            <w:tcW w:type="dxa" w:w="231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CRM team</w:t>
            </w:r>
          </w:p>
        </w:tc>
      </w:tr>
      <w:tr>
        <w:trPr>
          <w:cantSplit/>
        </w:trPr>
        <w:tc>
          <w:tcPr>
            <w:tcW w:type="dxa" w:w="57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2</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Production base URL and its HTTPS certificate.</w:t>
            </w:r>
          </w:p>
        </w:tc>
        <w:tc>
          <w:tcPr>
            <w:tcW w:type="dxa" w:w="231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Portal team</w:t>
            </w:r>
          </w:p>
        </w:tc>
      </w:tr>
      <w:tr>
        <w:trPr>
          <w:cantSplit/>
        </w:trPr>
        <w:tc>
          <w:tcPr>
            <w:tcW w:type="dxa" w:w="578"/>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3</w:t>
            </w:r>
          </w:p>
        </w:tc>
        <w:tc>
          <w:tcPr>
            <w:tcW w:type="dxa" w:w="6746"/>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Handover and rotation of the production API key.</w:t>
            </w:r>
          </w:p>
        </w:tc>
        <w:tc>
          <w:tcPr>
            <w:tcW w:type="dxa" w:w="2314"/>
            <w:tcBorders>
              <w:top w:val="single" w:color="BFC7D1" w:sz="4"/>
              <w:left w:val="single" w:color="BFC7D1" w:sz="4"/>
              <w:bottom w:val="single" w:color="BFC7D1" w:sz="4"/>
              <w:right w:val="single" w:color="BFC7D1" w:sz="4"/>
            </w:tcBorders>
            <w:tcMar>
              <w:top w:type="dxa" w:w="60"/>
              <w:left w:type="dxa" w:w="100"/>
              <w:bottom w:type="dxa" w:w="60"/>
              <w:right w:type="dxa" w:w="100"/>
            </w:tcMar>
          </w:tcPr>
          <w:p>
            <w:r>
              <w:rPr>
                <w:rFonts w:ascii="Calibri" w:cs="Calibri" w:eastAsia="Calibri" w:hAnsi="Calibri"/>
              </w:rPr>
              <w:t xml:space="preserve">Both teams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4A0"/>
        <w:sz w:val="16"/>
        <w:szCs w:val="16"/>
      </w:rPr>
      <w:t xml:space="preserve">Bitstream Portal — CRM Inbound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8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Bitstream CRM Inbound API</dc:title>
  <dc:creator>Bitstream Portal team</dc:creator>
  <dc:description>Integration guide for the CRM team: activation request status updates.</dc:description>
  <cp:lastModifiedBy>Un-named</cp:lastModifiedBy>
  <cp:revision>1</cp:revision>
  <dcterms:created xsi:type="dcterms:W3CDTF">2026-10-22T12:06:57.009Z</dcterms:created>
  <dcterms:modified xsi:type="dcterms:W3CDTF">2026-10-22T12:06:57.013Z</dcterms:modified>
</cp:coreProperties>
</file>

<file path=docProps/custom.xml><?xml version="1.0" encoding="utf-8"?>
<Properties xmlns="http://schemas.openxmlformats.org/officeDocument/2006/custom-properties" xmlns:vt="http://schemas.openxmlformats.org/officeDocument/2006/docPropsVTypes"/>
</file>