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sz w:val="11"/>
        </w:rPr>
      </w:pPr>
    </w:p>
    <w:p>
      <w:pPr>
        <w:pStyle w:val="BodyText"/>
        <w:ind w:left="890"/>
      </w:pPr>
      <w:r>
        <w:rPr/>
        <w:pict>
          <v:group style="width:477.15pt;height:263.9pt;mso-position-horizontal-relative:char;mso-position-vertical-relative:line" coordsize="9543,5278" coordorigin="0,0">
            <v:line style="position:absolute" stroked="true" strokecolor="#d1d3d4" strokeweight="1pt" from="0,950" to="8522,950">
              <v:stroke dashstyle="solid"/>
            </v:line>
            <v:rect style="position:absolute;left:6900;top:0;width:2640;height:960" filled="true" fillcolor="#bcbec0" stroked="false">
              <v:fill type="solid"/>
            </v:rect>
            <v:rect style="position:absolute;left:0;top:960;width:9540;height:4317" filled="true" fillcolor="#e6e7e8" stroked="false">
              <v:fill type="solid"/>
            </v:rect>
            <v:rect style="position:absolute;left:0;top:940;width:9540;height:40" filled="true" fillcolor="#d1d3d4" stroked="false">
              <v:fill type="solid"/>
            </v:rect>
            <v:rect style="position:absolute;left:0;top:5237;width:9543;height:40" filled="true" fillcolor="#d1d3d4" stroked="false">
              <v:fill type="solid"/>
            </v:rect>
            <v:shape style="position:absolute;left:6;top:489;width:3027;height:425" filled="false" stroked="false" type="#_x0000_t202">
              <v:textbox inset="0,0,0,0">
                <w:txbxContent>
                  <w:p>
                    <w:pPr>
                      <w:spacing w:before="0"/>
                      <w:ind w:left="0" w:right="0" w:firstLine="0"/>
                      <w:jc w:val="left"/>
                      <w:rPr>
                        <w:b/>
                        <w:sz w:val="34"/>
                        <w:rFonts w:ascii="Century Gothic"/>
                        <w:w w:val="95"/>
                      </w:rPr>
                    </w:pPr>
                    <w:r>
                      <w:rPr>
                        <w:b/>
                        <w:color w:val="231F20"/>
                        <w:sz w:val="33"/>
                        <w:rFonts w:hint="eastAsia" w:eastAsia="宋体"/>
                        <w:szCs w:val="33"/>
                      </w:rPr>
                      <w:t xml:space="preserve">学习迁移</w:t>
                    </w:r>
                    <w:r>
                      <w:rPr>
                        <w:rFonts w:ascii="Century Gothic"/>
                        <w:b/>
                        <w:color w:val="231F20"/>
                        <w:spacing w:val="-3"/>
                        <w:w w:val="95"/>
                        <w:sz w:val="33"/>
                        <w:szCs w:val="33"/>
                      </w:rPr>
                      <w:t/>
                    </w:r>
                    <w:r>
                      <w:rPr>
                        <w:b/>
                        <w:color w:val="231F20"/>
                        <w:sz w:val="33"/>
                        <w:szCs w:val="33"/>
                      </w:rPr>
                      <w:t/>
                    </w:r>
                    <w:r>
                      <w:rPr>
                        <w:rFonts w:ascii="Century Gothic"/>
                        <w:b/>
                        <w:color w:val="231F20"/>
                        <w:spacing w:val="-3"/>
                        <w:w w:val="95"/>
                        <w:sz w:val="33"/>
                        <w:szCs w:val="33"/>
                      </w:rPr>
                      <w:t/>
                    </w:r>
                    <w:r>
                      <w:rPr>
                        <w:b/>
                        <w:color w:val="231F20"/>
                        <w:sz w:val="33"/>
                        <w:szCs w:val="33"/>
                      </w:rPr>
                      <w:t/>
                    </w:r>
                  </w:p>
                </w:txbxContent>
              </v:textbox>
              <w10:wrap type="none"/>
            </v:shape>
            <v:shape style="position:absolute;left:7204;top:80;width:1632;height:690" filled="false" stroked="false" type="#_x0000_t202">
              <v:textbox inset="0,0,0,0">
                <w:txbxContent>
                  <w:p>
                    <w:pPr>
                      <w:spacing w:before="5"/>
                      <w:ind w:left="0" w:right="0" w:firstLine="0"/>
                      <w:jc w:val="left"/>
                      <w:rPr>
                        <w:rFonts w:ascii="Californian FB"/>
                        <w:b/>
                        <w:sz w:val="60"/>
                      </w:rPr>
                    </w:pPr>
                    <w:r>
                      <w:rPr>
                        <w:rFonts w:hint="eastAsia" w:eastAsia="宋体"/>
                        <w:color w:val="FFFFFF"/>
                        <w:sz w:val="24"/>
                      </w:rPr>
                      <w:t xml:space="preserve">章 </w:t>
                    </w:r>
                    <w:r>
                      <w:rPr>
                        <w:b/>
                        <w:color w:val="231F20"/>
                        <w:position w:val="-9"/>
                        <w:sz w:val="53"/>
                        <w:rFonts w:hint="eastAsia" w:eastAsia="宋体"/>
                        <w:szCs w:val="53"/>
                      </w:rPr>
                      <w:t xml:space="preserve">13</w:t>
                    </w:r>
                    <w:r>
                      <w:rPr>
                        <w:rFonts w:hint="eastAsia" w:eastAsia="宋体"/>
                        <w:color w:val="FFFFFF"/>
                        <w:sz w:val="24"/>
                      </w:rPr>
                      <w:t/>
                    </w:r>
                    <w:r>
                      <w:rPr>
                        <w:rFonts w:ascii="Tahoma"/>
                        <w:color w:val="FFFFFF"/>
                        <w:spacing w:val="-8"/>
                        <w:sz w:val="24"/>
                      </w:rPr>
                      <w:t/>
                    </w:r>
                    <w:r>
                      <w:rPr>
                        <w:rFonts w:ascii="Californian FB"/>
                        <w:b/>
                        <w:color w:val="231F20"/>
                        <w:position w:val="-9"/>
                        <w:sz w:val="53"/>
                        <w:szCs w:val="53"/>
                      </w:rPr>
                      <w:t/>
                    </w:r>
                  </w:p>
                </w:txbxContent>
              </v:textbox>
              <w10:wrap type="none"/>
            </v:shape>
            <v:shape style="position:absolute;left:0;top:980;width:9540;height:4258" filled="false" stroked="false" type="#_x0000_t202">
              <v:textbox inset="0,0,0,0">
                <w:txbxContent>
                  <w:p>
                    <w:pPr>
                      <w:spacing w:before="0" w:line="240" w:lineRule="auto"/>
                      <w:rPr>
                        <w:sz w:val="24"/>
                      </w:rPr>
                    </w:pPr>
                  </w:p>
                  <w:p>
                    <w:pPr>
                      <w:spacing w:before="2" w:line="240" w:lineRule="auto"/>
                      <w:rPr>
                        <w:sz w:val="23"/>
                      </w:rPr>
                    </w:pPr>
                  </w:p>
                  <w:p>
                    <w:pPr>
                      <w:spacing w:before="1" w:line="312" w:lineRule="auto"/>
                      <w:ind w:left="120" w:right="3260" w:firstLine="0"/>
                      <w:jc w:val="left"/>
                      <w:rPr>
                        <w:sz w:val="24"/>
                        <w:i/>
                      </w:rPr>
                    </w:pPr>
                    <w:r>
                      <w:rPr>
                        <w:color w:val="231F20"/>
                        <w:sz w:val="24"/>
                        <w:rFonts w:hint="eastAsia" w:eastAsia="宋体"/>
                      </w:rPr>
                      <w:t xml:space="preserve">概念:将学习从一种绩效情况转移到另一种是技能学习和绩效的一个组成部分。</w:t>
                    </w:r>
                    <w:r>
                      <w:rPr>
                        <w:i/>
                        <w:color w:val="231F20"/>
                        <w:spacing w:val="1"/>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1"/>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r>
                      <w:rPr>
                        <w:i/>
                        <w:color w:val="231F20"/>
                        <w:spacing w:val="-2"/>
                        <w:sz w:val="24"/>
                      </w:rPr>
                      <w:t/>
                    </w:r>
                    <w:r>
                      <w:rPr>
                        <w:color w:val="231F20"/>
                        <w:sz w:val="24"/>
                      </w:rPr>
                      <w:t/>
                    </w:r>
                  </w:p>
                  <w:p>
                    <w:pPr>
                      <w:spacing w:before="0" w:line="240" w:lineRule="auto"/>
                      <w:rPr>
                        <w:i/>
                        <w:sz w:val="24"/>
                      </w:rPr>
                    </w:pPr>
                  </w:p>
                  <w:p>
                    <w:pPr>
                      <w:spacing w:before="210"/>
                      <w:ind w:left="120" w:right="0" w:firstLine="0"/>
                      <w:jc w:val="left"/>
                      <w:rPr>
                        <w:sz w:val="20"/>
                        <w:rFonts w:ascii="Tahoma"/>
                        <w:w w:val="95"/>
                      </w:rPr>
                    </w:pPr>
                    <w:r>
                      <w:rPr>
                        <w:color w:val="231F20"/>
                        <w:sz w:val="20"/>
                      </w:rPr>
                      <w:t/>
                    </w:r>
                    <w:r>
                      <w:rPr>
                        <w:rFonts w:ascii="Tahoma"/>
                        <w:color w:val="231F20"/>
                        <w:spacing w:val="1"/>
                        <w:w w:val="95"/>
                        <w:sz w:val="20"/>
                      </w:rPr>
                      <w:t/>
                    </w:r>
                    <w:r>
                      <w:rPr>
                        <w:color w:val="231F20"/>
                        <w:sz w:val="20"/>
                        <w:rFonts w:hint="eastAsia" w:eastAsia="宋体"/>
                      </w:rPr>
                      <w:t xml:space="preserve">完成本章后，您将能够</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p>
                  <w:p>
                    <w:pPr>
                      <w:numPr>
                        <w:ilvl w:val="0"/>
                        <w:numId w:val="1"/>
                      </w:numPr>
                      <w:tabs>
                        <w:tab w:val="left" w:leader="none" w:pos="328"/>
                      </w:tabs>
                      <w:spacing w:before="118"/>
                      <w:ind w:left="327" w:right="0" w:hanging="208"/>
                      <w:jc w:val="left"/>
                      <w:rPr>
                        <w:rFonts w:ascii="Tahoma"/>
                        <w:sz w:val="20"/>
                        <w:w w:val="90"/>
                      </w:rPr>
                    </w:pPr>
                    <w:r>
                      <w:rPr>
                        <w:rFonts w:ascii="Tahoma"/>
                        <w:color w:val="231F20"/>
                        <w:sz w:val="20"/>
                      </w:rPr>
                      <w:t/>
                    </w:r>
                    <w:r>
                      <w:rPr>
                        <w:rFonts w:ascii="Tahoma"/>
                        <w:color w:val="231F20"/>
                        <w:spacing w:val="17"/>
                        <w:w w:val="90"/>
                        <w:sz w:val="20"/>
                      </w:rPr>
                      <w:t/>
                    </w:r>
                    <w:r>
                      <w:rPr>
                        <w:rFonts w:hint="eastAsia" w:eastAsia="宋体"/>
                        <w:i/>
                        <w:color w:val="231F20"/>
                        <w:sz w:val="20"/>
                      </w:rPr>
                      <w:t xml:space="preserve">定义学习迁移，因为它适用于运动技能的学习</w:t>
                    </w:r>
                    <w:r>
                      <w:rPr>
                        <w:rFonts w:ascii="Verdana"/>
                        <w:i/>
                        <w:color w:val="231F20"/>
                        <w:spacing w:val="11"/>
                        <w:w w:val="90"/>
                        <w:sz w:val="20"/>
                      </w:rPr>
                      <w:t/>
                    </w:r>
                    <w:r>
                      <w:rPr>
                        <w:rFonts w:ascii="Verdana"/>
                        <w:i/>
                        <w:color w:val="231F20"/>
                        <w:sz w:val="20"/>
                      </w:rPr>
                      <w:t/>
                    </w:r>
                    <w:r>
                      <w:rPr>
                        <w:rFonts w:ascii="Verdana"/>
                        <w:i/>
                        <w:color w:val="231F20"/>
                        <w:spacing w:val="12"/>
                        <w:w w:val="90"/>
                        <w:sz w:val="20"/>
                      </w:rPr>
                      <w:t/>
                    </w:r>
                    <w:r>
                      <w:rPr>
                        <w:rFonts w:ascii="Verdana"/>
                        <w:i/>
                        <w:color w:val="231F20"/>
                        <w:sz w:val="20"/>
                      </w:rPr>
                      <w:t/>
                    </w:r>
                    <w:r>
                      <w:rPr>
                        <w:rFonts w:ascii="Verdana"/>
                        <w:i/>
                        <w:color w:val="231F20"/>
                        <w:spacing w:val="10"/>
                        <w:w w:val="90"/>
                        <w:sz w:val="20"/>
                      </w:rPr>
                      <w:t/>
                    </w:r>
                    <w:r>
                      <w:rPr>
                        <w:rFonts w:ascii="Tahoma"/>
                        <w:color w:val="231F20"/>
                        <w:sz w:val="20"/>
                      </w:rPr>
                      <w:t/>
                    </w:r>
                    <w:r>
                      <w:rPr>
                        <w:rFonts w:ascii="Tahoma"/>
                        <w:color w:val="231F20"/>
                        <w:spacing w:val="17"/>
                        <w:w w:val="90"/>
                        <w:sz w:val="20"/>
                      </w:rPr>
                      <w:t/>
                    </w:r>
                    <w:r>
                      <w:rPr>
                        <w:rFonts w:ascii="Tahoma"/>
                        <w:color w:val="231F20"/>
                        <w:sz w:val="20"/>
                      </w:rPr>
                      <w:t/>
                    </w:r>
                    <w:r>
                      <w:rPr>
                        <w:rFonts w:ascii="Tahoma"/>
                        <w:color w:val="231F20"/>
                        <w:spacing w:val="18"/>
                        <w:w w:val="90"/>
                        <w:sz w:val="20"/>
                      </w:rPr>
                      <w:t/>
                    </w:r>
                    <w:r>
                      <w:rPr>
                        <w:rFonts w:ascii="Tahoma"/>
                        <w:color w:val="231F20"/>
                        <w:sz w:val="20"/>
                      </w:rPr>
                      <w:t/>
                    </w:r>
                    <w:r>
                      <w:rPr>
                        <w:rFonts w:ascii="Tahoma"/>
                        <w:color w:val="231F20"/>
                        <w:spacing w:val="17"/>
                        <w:w w:val="90"/>
                        <w:sz w:val="20"/>
                      </w:rPr>
                      <w:t/>
                    </w:r>
                    <w:r>
                      <w:rPr>
                        <w:rFonts w:ascii="Tahoma"/>
                        <w:color w:val="231F20"/>
                        <w:sz w:val="20"/>
                      </w:rPr>
                      <w:t/>
                    </w:r>
                    <w:r>
                      <w:rPr>
                        <w:rFonts w:ascii="Tahoma"/>
                        <w:color w:val="231F20"/>
                        <w:spacing w:val="17"/>
                        <w:w w:val="90"/>
                        <w:sz w:val="20"/>
                      </w:rPr>
                      <w:t/>
                    </w:r>
                    <w:r>
                      <w:rPr>
                        <w:rFonts w:ascii="Tahoma"/>
                        <w:color w:val="231F20"/>
                        <w:sz w:val="20"/>
                      </w:rPr>
                      <w:t/>
                    </w:r>
                    <w:r>
                      <w:rPr>
                        <w:rFonts w:ascii="Tahoma"/>
                        <w:color w:val="231F20"/>
                        <w:spacing w:val="18"/>
                        <w:w w:val="90"/>
                        <w:sz w:val="20"/>
                      </w:rPr>
                      <w:t/>
                    </w:r>
                    <w:r>
                      <w:rPr>
                        <w:rFonts w:ascii="Tahoma"/>
                        <w:color w:val="231F20"/>
                        <w:sz w:val="20"/>
                      </w:rPr>
                      <w:t/>
                    </w:r>
                    <w:r>
                      <w:rPr>
                        <w:rFonts w:ascii="Tahoma"/>
                        <w:color w:val="231F20"/>
                        <w:spacing w:val="17"/>
                        <w:w w:val="90"/>
                        <w:sz w:val="20"/>
                      </w:rPr>
                      <w:t/>
                    </w:r>
                    <w:r>
                      <w:rPr>
                        <w:rFonts w:ascii="Tahoma"/>
                        <w:color w:val="231F20"/>
                        <w:sz w:val="20"/>
                      </w:rPr>
                      <w:t/>
                    </w:r>
                    <w:r>
                      <w:rPr>
                        <w:rFonts w:ascii="Tahoma"/>
                        <w:color w:val="231F20"/>
                        <w:spacing w:val="18"/>
                        <w:w w:val="90"/>
                        <w:sz w:val="20"/>
                      </w:rPr>
                      <w:t/>
                    </w:r>
                    <w:r>
                      <w:rPr>
                        <w:rFonts w:ascii="Tahoma"/>
                        <w:color w:val="231F20"/>
                        <w:sz w:val="20"/>
                      </w:rPr>
                      <w:t/>
                    </w:r>
                    <w:r>
                      <w:rPr>
                        <w:rFonts w:ascii="Tahoma"/>
                        <w:color w:val="231F20"/>
                        <w:spacing w:val="17"/>
                        <w:w w:val="90"/>
                        <w:sz w:val="20"/>
                      </w:rPr>
                      <w:t/>
                    </w:r>
                    <w:r>
                      <w:rPr>
                        <w:rFonts w:ascii="Tahoma"/>
                        <w:color w:val="231F20"/>
                        <w:sz w:val="20"/>
                      </w:rPr>
                      <w:t/>
                    </w:r>
                  </w:p>
                  <w:p>
                    <w:pPr>
                      <w:numPr>
                        <w:ilvl w:val="0"/>
                        <w:numId w:val="1"/>
                      </w:numPr>
                      <w:tabs>
                        <w:tab w:val="left" w:leader="none" w:pos="328"/>
                      </w:tabs>
                      <w:spacing w:before="58"/>
                      <w:ind w:left="327" w:right="0" w:hanging="208"/>
                      <w:jc w:val="left"/>
                      <w:rPr>
                        <w:sz w:val="20"/>
                        <w:rFonts w:ascii="Tahoma"/>
                        <w:w w:val="95"/>
                      </w:rPr>
                    </w:pPr>
                    <w:r>
                      <w:rPr>
                        <w:color w:val="231F20"/>
                        <w:sz w:val="20"/>
                      </w:rPr>
                      <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1"/>
                        <w:w w:val="95"/>
                        <w:sz w:val="20"/>
                      </w:rPr>
                      <w:t/>
                    </w:r>
                    <w:r>
                      <w:rPr>
                        <w:color w:val="231F20"/>
                        <w:sz w:val="20"/>
                        <w:rFonts w:hint="eastAsia" w:eastAsia="宋体"/>
                      </w:rPr>
                      <w:t xml:space="preserve">讨论为什么学习迁移是运动学习的一个重要概念</w:t>
                    </w:r>
                    <w:r>
                      <w:rPr>
                        <w:rFonts w:ascii="Tahoma"/>
                        <w:color w:val="231F20"/>
                        <w:spacing w:val="11"/>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p>
                  <w:p>
                    <w:pPr>
                      <w:numPr>
                        <w:ilvl w:val="0"/>
                        <w:numId w:val="1"/>
                      </w:numPr>
                      <w:tabs>
                        <w:tab w:val="left" w:leader="none" w:pos="328"/>
                      </w:tabs>
                      <w:spacing w:before="58"/>
                      <w:ind w:left="327" w:right="0" w:hanging="208"/>
                      <w:jc w:val="left"/>
                      <w:rPr>
                        <w:sz w:val="20"/>
                        <w:rFonts w:ascii="Tahoma"/>
                      </w:rPr>
                    </w:pP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Fonts w:hint="eastAsia" w:eastAsia="宋体"/>
                      </w:rPr>
                      <w:t xml:space="preserve">讨论两个解释为什么会发生转移的原因</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p>
                  <w:p>
                    <w:pPr>
                      <w:numPr>
                        <w:ilvl w:val="0"/>
                        <w:numId w:val="1"/>
                      </w:numPr>
                      <w:tabs>
                        <w:tab w:val="left" w:leader="none" w:pos="328"/>
                      </w:tabs>
                      <w:spacing w:before="58"/>
                      <w:ind w:left="327" w:right="0" w:hanging="208"/>
                      <w:jc w:val="left"/>
                      <w:rPr>
                        <w:rFonts w:ascii="Tahoma"/>
                        <w:sz w:val="20"/>
                        <w:w w:val="90"/>
                      </w:rPr>
                    </w:pPr>
                    <w:r>
                      <w:rPr>
                        <w:rFonts w:ascii="Tahoma"/>
                        <w:color w:val="231F20"/>
                        <w:sz w:val="20"/>
                      </w:rPr>
                      <w:t/>
                    </w:r>
                    <w:r>
                      <w:rPr>
                        <w:rFonts w:ascii="Tahoma"/>
                        <w:color w:val="231F20"/>
                        <w:spacing w:val="20"/>
                        <w:w w:val="90"/>
                        <w:sz w:val="20"/>
                      </w:rPr>
                      <w:t/>
                    </w:r>
                    <w:r>
                      <w:rPr>
                        <w:rFonts w:ascii="Verdana"/>
                        <w:i/>
                        <w:color w:val="231F20"/>
                        <w:sz w:val="20"/>
                      </w:rPr>
                      <w:t/>
                    </w:r>
                    <w:r>
                      <w:rPr>
                        <w:rFonts w:ascii="Verdana"/>
                        <w:i/>
                        <w:color w:val="231F20"/>
                        <w:spacing w:val="15"/>
                        <w:w w:val="90"/>
                        <w:sz w:val="20"/>
                      </w:rPr>
                      <w:t/>
                    </w:r>
                    <w:r>
                      <w:rPr>
                        <w:rFonts w:ascii="Verdana"/>
                        <w:i/>
                        <w:color w:val="231F20"/>
                        <w:sz w:val="20"/>
                      </w:rPr>
                      <w:t/>
                    </w:r>
                    <w:r>
                      <w:rPr>
                        <w:rFonts w:ascii="Verdana"/>
                        <w:i/>
                        <w:color w:val="231F20"/>
                        <w:spacing w:val="13"/>
                        <w:w w:val="90"/>
                        <w:sz w:val="20"/>
                      </w:rPr>
                      <w:t/>
                    </w:r>
                    <w:r>
                      <w:rPr>
                        <w:rFonts w:ascii="Tahoma"/>
                        <w:color w:val="231F20"/>
                        <w:sz w:val="20"/>
                      </w:rPr>
                      <w:t/>
                    </w:r>
                    <w:r>
                      <w:rPr>
                        <w:rFonts w:ascii="Tahoma"/>
                        <w:color w:val="231F20"/>
                        <w:spacing w:val="21"/>
                        <w:w w:val="90"/>
                        <w:sz w:val="20"/>
                      </w:rPr>
                      <w:t/>
                    </w:r>
                    <w:r>
                      <w:rPr>
                        <w:rFonts w:ascii="Tahoma"/>
                        <w:color w:val="231F20"/>
                        <w:sz w:val="20"/>
                      </w:rPr>
                      <w:t/>
                    </w:r>
                    <w:r>
                      <w:rPr>
                        <w:rFonts w:ascii="Tahoma"/>
                        <w:color w:val="231F20"/>
                        <w:spacing w:val="20"/>
                        <w:w w:val="90"/>
                        <w:sz w:val="20"/>
                      </w:rPr>
                      <w:t/>
                    </w:r>
                    <w:r>
                      <w:rPr>
                        <w:rFonts w:ascii="Tahoma"/>
                        <w:color w:val="231F20"/>
                        <w:sz w:val="20"/>
                      </w:rPr>
                      <w:t/>
                    </w:r>
                    <w:r>
                      <w:rPr>
                        <w:rFonts w:ascii="Tahoma"/>
                        <w:color w:val="231F20"/>
                        <w:spacing w:val="21"/>
                        <w:w w:val="90"/>
                        <w:sz w:val="20"/>
                      </w:rPr>
                      <w:t/>
                    </w:r>
                    <w:r>
                      <w:rPr>
                        <w:rFonts w:ascii="Tahoma"/>
                        <w:color w:val="231F20"/>
                        <w:sz w:val="20"/>
                      </w:rPr>
                      <w:t/>
                    </w:r>
                    <w:r>
                      <w:rPr>
                        <w:rFonts w:ascii="Tahoma"/>
                        <w:color w:val="231F20"/>
                        <w:spacing w:val="21"/>
                        <w:w w:val="90"/>
                        <w:sz w:val="20"/>
                      </w:rPr>
                      <w:t/>
                    </w:r>
                    <w:r>
                      <w:rPr>
                        <w:rFonts w:ascii="Tahoma"/>
                        <w:color w:val="231F20"/>
                        <w:sz w:val="20"/>
                      </w:rPr>
                      <w:t/>
                    </w:r>
                    <w:r>
                      <w:rPr>
                        <w:rFonts w:ascii="Tahoma"/>
                        <w:color w:val="231F20"/>
                        <w:spacing w:val="20"/>
                        <w:w w:val="90"/>
                        <w:sz w:val="20"/>
                      </w:rPr>
                      <w:t/>
                    </w:r>
                    <w:r>
                      <w:rPr>
                        <w:rFonts w:ascii="Tahoma"/>
                        <w:color w:val="231F20"/>
                        <w:sz w:val="20"/>
                      </w:rPr>
                      <w:t/>
                    </w:r>
                    <w:r>
                      <w:rPr>
                        <w:rFonts w:ascii="Tahoma"/>
                        <w:color w:val="231F20"/>
                        <w:spacing w:val="21"/>
                        <w:w w:val="90"/>
                        <w:sz w:val="20"/>
                      </w:rPr>
                      <w:t/>
                    </w:r>
                    <w:r>
                      <w:rPr>
                        <w:rFonts w:ascii="Tahoma"/>
                        <w:color w:val="231F20"/>
                        <w:sz w:val="20"/>
                      </w:rPr>
                      <w:t/>
                    </w:r>
                    <w:r>
                      <w:rPr>
                        <w:rFonts w:ascii="Tahoma"/>
                        <w:color w:val="231F20"/>
                        <w:spacing w:val="21"/>
                        <w:w w:val="90"/>
                        <w:sz w:val="20"/>
                      </w:rPr>
                      <w:t/>
                    </w:r>
                    <w:r>
                      <w:rPr>
                        <w:rFonts w:hint="eastAsia" w:eastAsia="宋体"/>
                        <w:color w:val="231F20"/>
                        <w:sz w:val="20"/>
                      </w:rPr>
                      <w:t xml:space="preserve">定义负迁移并将其与运动技能学习情况联系起来</w:t>
                    </w:r>
                    <w:r>
                      <w:rPr>
                        <w:rFonts w:hint="eastAsia" w:eastAsia="宋体"/>
                        <w:color w:val="231F20"/>
                        <w:sz w:val="20"/>
                      </w:rPr>
                      <w:t/>
                    </w:r>
                  </w:p>
                  <w:p>
                    <w:pPr>
                      <w:numPr>
                        <w:ilvl w:val="0"/>
                        <w:numId w:val="1"/>
                      </w:numPr>
                      <w:tabs>
                        <w:tab w:val="left" w:leader="none" w:pos="328"/>
                      </w:tabs>
                      <w:spacing w:before="57"/>
                      <w:ind w:left="327" w:right="0" w:hanging="208"/>
                      <w:jc w:val="left"/>
                      <w:rPr>
                        <w:rFonts w:ascii="Tahoma"/>
                        <w:sz w:val="20"/>
                        <w:w w:val="90"/>
                      </w:rPr>
                    </w:pPr>
                    <w:r>
                      <w:rPr>
                        <w:rFonts w:ascii="Tahoma"/>
                        <w:color w:val="231F20"/>
                        <w:sz w:val="20"/>
                      </w:rPr>
                      <w:t/>
                    </w:r>
                    <w:r>
                      <w:rPr>
                        <w:rFonts w:ascii="Tahoma"/>
                        <w:color w:val="231F20"/>
                        <w:spacing w:val="25"/>
                        <w:w w:val="90"/>
                        <w:sz w:val="20"/>
                      </w:rPr>
                      <w:t/>
                    </w:r>
                    <w:r>
                      <w:rPr>
                        <w:rFonts w:ascii="Tahoma"/>
                        <w:color w:val="231F20"/>
                        <w:sz w:val="20"/>
                      </w:rPr>
                      <w:t/>
                    </w:r>
                    <w:r>
                      <w:rPr>
                        <w:rFonts w:ascii="Tahoma"/>
                        <w:color w:val="231F20"/>
                        <w:spacing w:val="26"/>
                        <w:w w:val="90"/>
                        <w:sz w:val="20"/>
                      </w:rPr>
                      <w:t/>
                    </w:r>
                    <w:r>
                      <w:rPr>
                        <w:rFonts w:hint="eastAsia" w:eastAsia="宋体"/>
                        <w:color w:val="231F20"/>
                        <w:sz w:val="20"/>
                      </w:rPr>
                      <w:t xml:space="preserve">讨论对称和非对称双边转移的区别</w:t>
                    </w:r>
                    <w:r>
                      <w:rPr>
                        <w:rFonts w:hint="eastAsia" w:eastAsia="宋体"/>
                        <w:color w:val="231F20"/>
                        <w:sz w:val="20"/>
                      </w:rPr>
                      <w:t/>
                    </w:r>
                    <w:r>
                      <w:rPr>
                        <w:rFonts w:ascii="Tahoma"/>
                        <w:color w:val="231F20"/>
                        <w:spacing w:val="26"/>
                        <w:w w:val="90"/>
                        <w:sz w:val="20"/>
                      </w:rPr>
                      <w:t/>
                    </w:r>
                    <w:r>
                      <w:rPr>
                        <w:rFonts w:ascii="Tahoma"/>
                        <w:color w:val="231F20"/>
                        <w:sz w:val="20"/>
                      </w:rPr>
                      <w:t/>
                    </w:r>
                    <w:r>
                      <w:rPr>
                        <w:rFonts w:ascii="Tahoma"/>
                        <w:color w:val="231F20"/>
                        <w:spacing w:val="26"/>
                        <w:w w:val="90"/>
                        <w:sz w:val="20"/>
                      </w:rPr>
                      <w:t/>
                    </w:r>
                    <w:r>
                      <w:rPr>
                        <w:rFonts w:ascii="Verdana"/>
                        <w:i/>
                        <w:color w:val="231F20"/>
                        <w:sz w:val="20"/>
                      </w:rPr>
                      <w:t/>
                    </w:r>
                    <w:r>
                      <w:rPr>
                        <w:rFonts w:ascii="Verdana"/>
                        <w:i/>
                        <w:color w:val="231F20"/>
                        <w:spacing w:val="18"/>
                        <w:w w:val="90"/>
                        <w:sz w:val="20"/>
                      </w:rPr>
                      <w:t/>
                    </w:r>
                    <w:r>
                      <w:rPr>
                        <w:rFonts w:ascii="Tahoma"/>
                        <w:color w:val="231F20"/>
                        <w:sz w:val="20"/>
                      </w:rPr>
                      <w:t/>
                    </w:r>
                    <w:r>
                      <w:rPr>
                        <w:rFonts w:ascii="Tahoma"/>
                        <w:color w:val="231F20"/>
                        <w:spacing w:val="26"/>
                        <w:w w:val="90"/>
                        <w:sz w:val="20"/>
                      </w:rPr>
                      <w:t/>
                    </w:r>
                    <w:r>
                      <w:rPr>
                        <w:rFonts w:ascii="Verdana"/>
                        <w:i/>
                        <w:color w:val="231F20"/>
                        <w:sz w:val="20"/>
                      </w:rPr>
                      <w:t/>
                    </w:r>
                    <w:r>
                      <w:rPr>
                        <w:rFonts w:ascii="Verdana"/>
                        <w:i/>
                        <w:color w:val="231F20"/>
                        <w:spacing w:val="18"/>
                        <w:w w:val="90"/>
                        <w:sz w:val="20"/>
                      </w:rPr>
                      <w:t/>
                    </w:r>
                    <w:r>
                      <w:rPr>
                        <w:rFonts w:ascii="Tahoma"/>
                        <w:color w:val="231F20"/>
                        <w:sz w:val="20"/>
                      </w:rPr>
                      <w:t/>
                    </w:r>
                    <w:r>
                      <w:rPr>
                        <w:rFonts w:ascii="Tahoma"/>
                        <w:color w:val="231F20"/>
                        <w:spacing w:val="26"/>
                        <w:w w:val="90"/>
                        <w:sz w:val="20"/>
                      </w:rPr>
                      <w:t/>
                    </w:r>
                    <w:r>
                      <w:rPr>
                        <w:rFonts w:ascii="Tahoma"/>
                        <w:color w:val="231F20"/>
                        <w:sz w:val="20"/>
                      </w:rPr>
                      <w:t/>
                    </w:r>
                  </w:p>
                  <w:p>
                    <w:pPr>
                      <w:numPr>
                        <w:ilvl w:val="0"/>
                        <w:numId w:val="1"/>
                      </w:numPr>
                      <w:tabs>
                        <w:tab w:val="left" w:leader="none" w:pos="328"/>
                      </w:tabs>
                      <w:spacing w:before="58"/>
                      <w:ind w:left="327" w:right="0" w:hanging="208"/>
                      <w:jc w:val="left"/>
                      <w:rPr>
                        <w:sz w:val="20"/>
                        <w:rFonts w:ascii="Tahoma"/>
                        <w:w w:val="95"/>
                      </w:rPr>
                    </w:pPr>
                    <w:r>
                      <w:rPr>
                        <w:color w:val="231F20"/>
                        <w:sz w:val="20"/>
                      </w:rPr>
                      <w:t/>
                    </w:r>
                    <w:r>
                      <w:rPr>
                        <w:rFonts w:ascii="Tahoma"/>
                        <w:color w:val="231F20"/>
                        <w:spacing w:val="10"/>
                        <w:w w:val="95"/>
                        <w:sz w:val="20"/>
                      </w:rPr>
                      <w:t/>
                    </w:r>
                    <w:r>
                      <w:rPr>
                        <w:color w:val="231F20"/>
                        <w:sz w:val="20"/>
                        <w:rFonts w:hint="eastAsia" w:eastAsia="宋体"/>
                      </w:rPr>
                      <w:t xml:space="preserve">讨论试图解释为什么会发生双边转移的假设</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0"/>
                        <w:w w:val="95"/>
                        <w:sz w:val="20"/>
                      </w:rPr>
                      <w:t/>
                    </w:r>
                    <w:r>
                      <w:rPr>
                        <w:color w:val="231F20"/>
                        <w:sz w:val="20"/>
                      </w:rPr>
                      <w:t/>
                    </w:r>
                    <w:r>
                      <w:rPr>
                        <w:rFonts w:ascii="Tahoma"/>
                        <w:color w:val="231F20"/>
                        <w:spacing w:val="11"/>
                        <w:w w:val="95"/>
                        <w:sz w:val="20"/>
                      </w:rPr>
                      <w:t/>
                    </w:r>
                    <w:r>
                      <w:rPr>
                        <w:color w:val="231F20"/>
                        <w:sz w:val="20"/>
                      </w:rPr>
                      <w:t/>
                    </w:r>
                    <w:r>
                      <w:rPr>
                        <w:rFonts w:ascii="Tahoma"/>
                        <w:color w:val="231F20"/>
                        <w:spacing w:val="10"/>
                        <w:w w:val="95"/>
                        <w:sz w:val="20"/>
                      </w:rPr>
                      <w:t/>
                    </w:r>
                    <w:r>
                      <w:rPr>
                        <w:color w:val="231F20"/>
                        <w:sz w:val="20"/>
                      </w:rPr>
                      <w:t/>
                    </w:r>
                    <w:r>
                      <w:rPr>
                        <w:rFonts w:ascii="Tahoma"/>
                        <w:color w:val="231F20"/>
                        <w:spacing w:val="10"/>
                        <w:w w:val="95"/>
                        <w:sz w:val="20"/>
                      </w:rPr>
                      <w:t/>
                    </w:r>
                    <w:r>
                      <w:rPr>
                        <w:color w:val="231F20"/>
                        <w:sz w:val="20"/>
                      </w:rPr>
                      <w:t/>
                    </w:r>
                  </w:p>
                </w:txbxContent>
              </v:textbox>
              <w10:wrap type="none"/>
            </v:shape>
          </v:group>
        </w:pict>
      </w:r>
      <w:r>
        <w:rPr/>
      </w:r>
    </w:p>
    <w:p>
      <w:pPr>
        <w:pStyle w:val="BodyText"/>
      </w:pPr>
    </w:p>
    <w:p>
      <w:pPr>
        <w:pStyle w:val="BodyText"/>
        <w:spacing w:before="1"/>
        <w:rPr>
          <w:sz w:val="24"/>
        </w:rPr>
      </w:pPr>
    </w:p>
    <w:p>
      <w:pPr>
        <w:spacing w:after="0"/>
        <w:rPr>
          <w:sz w:val="24"/>
        </w:rPr>
        <w:sectPr>
          <w:headerReference w:type="default" r:id="rId5"/>
          <w:footerReference w:type="default" r:id="rId6"/>
          <w:type w:val="continuous"/>
          <w:pgSz w:w="12060" w:h="14580"/>
          <w:pgMar w:top="1300" w:right="260" w:bottom="720" w:left="1260" w:header="0" w:footer="523"/>
          <w:pgNumType w:start="305"/>
        </w:sectPr>
      </w:pPr>
    </w:p>
    <w:p>
      <w:pPr>
        <w:pStyle w:val="Heading1"/>
        <w:spacing w:before="99"/>
        <w:ind w:left="900"/>
        <w:rPr>
          <w:rFonts w:ascii="Century Gothic"/>
        </w:rPr>
      </w:pPr>
      <w:r>
        <w:rPr>
          <w:rFonts w:hint="eastAsia" w:eastAsia="宋体"/>
          <w:color w:val="231F20"/>
        </w:rPr>
        <w:t xml:space="preserve">应用</w:t>
      </w:r>
    </w:p>
    <w:p>
      <w:pPr>
        <w:pStyle w:val="BodyText"/>
        <w:rPr>
          <w:rFonts w:ascii="Century Gothic"/>
          <w:b/>
          <w:sz w:val="21"/>
        </w:rPr>
      </w:pPr>
    </w:p>
    <w:p>
      <w:pPr>
        <w:spacing w:before="0" w:line="268" w:lineRule="auto"/>
        <w:ind w:left="900" w:right="0" w:firstLine="0"/>
        <w:jc w:val="both"/>
        <w:rPr>
          <w:sz w:val="18"/>
          <w:rFonts w:ascii="Tahoma" w:hAnsi="Tahoma"/>
        </w:rPr>
      </w:pPr>
      <w:r>
        <w:rPr>
          <w:color w:val="231F20"/>
          <w:sz w:val="18"/>
        </w:rPr>
        <w:t/>
      </w:r>
      <w:r>
        <w:rPr>
          <w:rFonts w:ascii="Tahoma" w:hAnsi="Tahoma"/>
          <w:color w:val="231F20"/>
          <w:spacing w:val="1"/>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5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1"/>
          <w:w w:val="95"/>
          <w:sz w:val="18"/>
        </w:rPr>
        <w:t/>
      </w:r>
      <w:r>
        <w:rPr>
          <w:color w:val="231F20"/>
          <w:sz w:val="18"/>
          <w:rFonts w:hint="eastAsia" w:eastAsia="宋体"/>
        </w:rPr>
        <w:t xml:space="preserve">我们为什么要练习一项技能？一个原因是为了提高我们在需要的地方发挥技能的能力。我们希望能够在需要的时候完成特定的行动目标，无论是日常技能、工作技能还是运动技能。例如，如果你是一名治疗中风患者步态问题的物理治疗师，你会希望这个人能够在诊所以外的环境中行走。病人应该能够在家里、工作场所、杂货店、商场等地方行走。同样，如果你是一名运动教练，你必须为你正在康复的受伤运动员做好准备，以便在比赛中发挥他或她的运动技能。如果你是一名篮球教练，你会希望你的球员在比赛和练习中发挥出色。这些例子中的每一个都涉及到学习迁移的概念，因为需要将一个环境或情境中所学的能力迁移到另一个环境或情境中。事实上，练习一项技能的目标之一是发展将技能的表现从</w:t>
      </w:r>
      <w:r>
        <w:rPr>
          <w:rFonts w:ascii="Tahoma" w:hAnsi="Tahoma"/>
          <w:color w:val="231F20"/>
          <w:spacing w:val="-54"/>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2"/>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2"/>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3"/>
          <w:w w:val="95"/>
          <w:sz w:val="18"/>
        </w:rPr>
        <w:t/>
      </w:r>
      <w:r>
        <w:rPr>
          <w:color w:val="231F20"/>
          <w:w w:val="95"/>
          <w:sz w:val="18"/>
        </w:rPr>
        <w:t/>
      </w:r>
      <w:r>
        <w:rPr>
          <w:rFonts w:ascii="Tahoma" w:hAnsi="Tahoma"/>
          <w:color w:val="231F20"/>
          <w:spacing w:val="-2"/>
          <w:w w:val="95"/>
          <w:sz w:val="18"/>
        </w:rPr>
        <w:t/>
      </w:r>
      <w:r>
        <w:rPr>
          <w:color w:val="231F20"/>
          <w:w w:val="95"/>
          <w:sz w:val="18"/>
        </w:rPr>
        <w:t/>
      </w:r>
    </w:p>
    <w:p>
      <w:pPr>
        <w:spacing w:before="108" w:line="264" w:lineRule="auto"/>
        <w:ind w:left="319" w:right="1117" w:firstLine="0"/>
        <w:jc w:val="both"/>
        <w:rPr>
          <w:sz w:val="18"/>
          <w:rFonts w:ascii="Tahoma" w:hAnsi="Tahoma"/>
        </w:rPr>
      </w:pPr>
      <w:r>
        <w:rPr/>
        <w:br w:type="column"/>
      </w:r>
      <w:r>
        <w:rPr>
          <w:color w:val="231F20"/>
          <w:w w:val="95"/>
          <w:sz w:val="18"/>
        </w:rPr>
        <w:t/>
      </w:r>
      <w:r>
        <w:rPr>
          <w:rFonts w:ascii="Tahoma" w:hAnsi="Tahoma"/>
          <w:color w:val="231F20"/>
          <w:spacing w:val="1"/>
          <w:w w:val="95"/>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54"/>
          <w:sz w:val="18"/>
        </w:rPr>
        <w:t/>
      </w:r>
      <w:r>
        <w:rPr>
          <w:color w:val="231F20"/>
          <w:sz w:val="18"/>
          <w:rFonts w:hint="eastAsia" w:eastAsia="宋体"/>
        </w:rPr>
        <w:t xml:space="preserve">练习环境与其他环境不同，在这些环境中，个人必须完成技能，这样他或她才能达到相同的动作目标。从业者关心的另一个问题是一项新技能的学习是否会被已经获得的技能所促进或阻碍。例如，一个物理教育家可能会想知道，学习奔跑是否会干扰或促进学习跳跃，或者学习扔棒球是否会影响学习投球。教师、教练和其他专家经常遇到这类问题。</w:t>
      </w:r>
      <w:r>
        <w:rPr>
          <w:rFonts w:ascii="Tahoma" w:hAnsi="Tahoma"/>
          <w:color w:val="231F20"/>
          <w:spacing w:val="-54"/>
          <w:sz w:val="18"/>
        </w:rPr>
        <w:t/>
      </w:r>
      <w:r>
        <w:rPr>
          <w:color w:val="231F20"/>
          <w:w w:val="95"/>
          <w:sz w:val="18"/>
        </w:rPr>
        <w:t/>
      </w:r>
      <w:r>
        <w:rPr>
          <w:rFonts w:ascii="Tahoma" w:hAnsi="Tahoma"/>
          <w:color w:val="231F20"/>
          <w:spacing w:val="1"/>
          <w:w w:val="95"/>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3"/>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8"/>
          <w:w w:val="95"/>
          <w:sz w:val="18"/>
        </w:rPr>
        <w:t/>
      </w:r>
      <w:r>
        <w:rPr>
          <w:color w:val="231F20"/>
          <w:w w:val="95"/>
          <w:sz w:val="18"/>
        </w:rPr>
        <w:t/>
      </w:r>
    </w:p>
    <w:p>
      <w:pPr>
        <w:pStyle w:val="BodyText"/>
        <w:rPr>
          <w:rFonts w:ascii="Tahoma"/>
        </w:rPr>
      </w:pPr>
    </w:p>
    <w:p>
      <w:pPr>
        <w:pStyle w:val="BodyText"/>
        <w:rPr>
          <w:rFonts w:ascii="Tahoma"/>
          <w:sz w:val="10"/>
        </w:rPr>
      </w:pPr>
      <w:r>
        <w:rPr/>
        <w:pict>
          <v:shape style="position:absolute;margin-left:330pt;margin-top:7.236133pt;width:204pt;height:126.75pt;mso-position-horizontal-relative:page;mso-position-vertical-relative:paragraph;z-index:-15728128;mso-wrap-distance-left:0;mso-wrap-distance-right:0" filled="true" fillcolor="#e6e7e8" stroked="false" type="#_x0000_t202">
            <v:textbox inset="0,0,0,0">
              <w:txbxContent>
                <w:p>
                  <w:pPr>
                    <w:spacing w:before="74" w:line="264" w:lineRule="auto"/>
                    <w:ind w:left="120" w:right="149" w:firstLine="0"/>
                    <w:jc w:val="left"/>
                    <w:rPr>
                      <w:rFonts w:ascii="Tahoma" w:hAnsi="Tahoma"/>
                      <w:sz w:val="18"/>
                    </w:rPr>
                  </w:pPr>
                  <w:r>
                    <w:rPr>
                      <w:rFonts w:ascii="Century Gothic" w:hAnsi="Century Gothic"/>
                      <w:b/>
                      <w:color w:val="231F20"/>
                      <w:w w:val="95"/>
                      <w:sz w:val="18"/>
                    </w:rPr>
                    <w:t/>
                  </w:r>
                  <w:r>
                    <w:rPr>
                      <w:rFonts w:ascii="Century Gothic" w:hAnsi="Century Gothic"/>
                      <w:b/>
                      <w:color w:val="231F20"/>
                      <w:spacing w:val="1"/>
                      <w:w w:val="95"/>
                      <w:sz w:val="18"/>
                    </w:rPr>
                    <w:t/>
                  </w:r>
                  <w:r>
                    <w:rPr>
                      <w:rFonts w:ascii="Tahoma" w:hAnsi="Tahoma"/>
                      <w:color w:val="231F20"/>
                      <w:w w:val="95"/>
                      <w:sz w:val="18"/>
                    </w:rPr>
                    <w:t/>
                  </w:r>
                  <w:r>
                    <w:rPr>
                      <w:rFonts w:ascii="Tahoma" w:hAnsi="Tahoma"/>
                      <w:color w:val="231F20"/>
                      <w:spacing w:val="1"/>
                      <w:w w:val="95"/>
                      <w:sz w:val="18"/>
                    </w:rPr>
                    <w:t/>
                  </w:r>
                  <w:r>
                    <w:rPr>
                      <w:b/>
                      <w:color w:val="231F20"/>
                      <w:sz w:val="18"/>
                      <w:rFonts w:hint="eastAsia" w:eastAsia="宋体"/>
                    </w:rPr>
                    <w:t xml:space="preserve">要解决的应用问题</w:t>
                  </w:r>
                  <w:r>
                    <w:rPr>
                      <w:rFonts w:hint="eastAsia" w:eastAsia="宋体"/>
                      <w:color w:val="231F20"/>
                      <w:sz w:val="18"/>
                    </w:rPr>
                    <w:t xml:space="preserve">选择一项运动技能，用于娱乐或运动目的。</w:t>
                  </w:r>
                  <w:r>
                    <w:rPr>
                      <w:rFonts w:hint="eastAsia" w:eastAsia="宋体"/>
                      <w:color w:val="231F20"/>
                      <w:sz w:val="18"/>
                    </w:rPr>
                    <w:t xml:space="preserve">当你开始学习这项技能时，你经历了哪些练习活动？</w:t>
                  </w:r>
                  <w:r>
                    <w:rPr>
                      <w:rFonts w:hint="eastAsia" w:eastAsia="宋体"/>
                      <w:color w:val="231F20"/>
                      <w:sz w:val="18"/>
                    </w:rPr>
                    <w:t xml:space="preserve">他们为你学习这项技能更复杂的方面做了多好的准备？</w:t>
                  </w:r>
                  <w:r>
                    <w:rPr>
                      <w:rFonts w:hint="eastAsia" w:eastAsia="宋体"/>
                      <w:color w:val="231F20"/>
                      <w:sz w:val="18"/>
                    </w:rPr>
                    <w:t xml:space="preserve">他们在你最终不得不执行这项技能的各种情况和背景下，比如在比赛或日常经历中，为你执行这项技能做了多好的准备？</w:t>
                  </w:r>
                  <w:r>
                    <w:rPr>
                      <w:rFonts w:hint="eastAsia" w:eastAsia="宋体"/>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50"/>
                      <w:w w:val="95"/>
                      <w:sz w:val="18"/>
                    </w:rPr>
                    <w:t/>
                  </w:r>
                  <w:r>
                    <w:rPr>
                      <w:rFonts w:ascii="Tahoma" w:hAnsi="Tahoma"/>
                      <w:color w:val="231F20"/>
                      <w:sz w:val="18"/>
                    </w:rPr>
                    <w:t/>
                  </w:r>
                  <w:r>
                    <w:rPr>
                      <w:rFonts w:ascii="Tahoma" w:hAnsi="Tahoma"/>
                      <w:color w:val="231F20"/>
                      <w:spacing w:val="-14"/>
                      <w:sz w:val="18"/>
                    </w:rPr>
                    <w:t/>
                  </w:r>
                  <w:r>
                    <w:rPr>
                      <w:rFonts w:ascii="Tahoma" w:hAnsi="Tahoma"/>
                      <w:color w:val="231F20"/>
                      <w:sz w:val="18"/>
                    </w:rPr>
                    <w:t/>
                  </w:r>
                  <w:r>
                    <w:rPr>
                      <w:rFonts w:ascii="Tahoma" w:hAnsi="Tahoma"/>
                      <w:color w:val="231F20"/>
                      <w:spacing w:val="-14"/>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14"/>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14"/>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14"/>
                      <w:sz w:val="18"/>
                    </w:rPr>
                    <w:t/>
                  </w:r>
                  <w:r>
                    <w:rPr>
                      <w:rFonts w:ascii="Tahoma" w:hAnsi="Tahoma"/>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50"/>
                      <w:w w:val="95"/>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9"/>
                      <w:sz w:val="18"/>
                    </w:rPr>
                    <w:t/>
                  </w:r>
                  <w:r>
                    <w:rPr>
                      <w:rFonts w:ascii="Tahoma" w:hAnsi="Tahoma"/>
                      <w:color w:val="231F20"/>
                      <w:sz w:val="18"/>
                    </w:rPr>
                    <w:t/>
                  </w:r>
                </w:p>
              </w:txbxContent>
            </v:textbox>
            <v:fill type="solid"/>
            <w10:wrap type="topAndBottom"/>
          </v:shape>
        </w:pict>
      </w:r>
    </w:p>
    <w:p>
      <w:pPr>
        <w:spacing w:after="0"/>
        <w:rPr>
          <w:rFonts w:ascii="Tahoma"/>
          <w:sz w:val="10"/>
        </w:rPr>
        <w:sectPr>
          <w:type w:val="continuous"/>
          <w:pgSz w:w="12060" w:h="14580"/>
          <w:pgMar w:top="1300" w:right="260" w:bottom="720" w:left="1260"/>
          <w:cols w:equalWidth="0" w:num="2">
            <w:col w:w="4981" w:space="40"/>
            <w:col w:w="5519"/>
          </w:cols>
        </w:sectPr>
      </w:pPr>
    </w:p>
    <w:p>
      <w:pPr>
        <w:pStyle w:val="BodyText"/>
        <w:spacing w:before="11"/>
        <w:rPr>
          <w:rFonts w:ascii="Tahoma"/>
          <w:sz w:val="10"/>
        </w:rPr>
      </w:pPr>
      <w:r>
        <w:rPr/>
        <w:drawing>
          <wp:anchor distT="0" distB="0" distL="0" distR="0" simplePos="0" relativeHeight="157296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01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spacing w:before="107"/>
        <w:ind w:left="5005" w:right="5224" w:firstLine="0"/>
        <w:jc w:val="center"/>
        <w:rPr>
          <w:sz w:val="18"/>
        </w:rPr>
      </w:pPr>
      <w:r>
        <w:rPr>
          <w:color w:val="231F20"/>
          <w:sz w:val="18"/>
        </w:rPr>
        <w:t>305</w:t>
      </w:r>
    </w:p>
    <w:p>
      <w:pPr>
        <w:spacing w:after="0"/>
        <w:jc w:val="center"/>
        <w:rPr>
          <w:sz w:val="18"/>
        </w:rPr>
        <w:sectPr>
          <w:type w:val="continuous"/>
          <w:pgSz w:w="12060" w:h="14580"/>
          <w:pgMar w:top="1300" w:right="260" w:bottom="720" w:left="1260"/>
        </w:sectPr>
      </w:pPr>
    </w:p>
    <w:p>
      <w:pPr>
        <w:tabs>
          <w:tab w:val="left" w:leader="none" w:pos="839"/>
        </w:tabs>
        <w:spacing w:before="97"/>
        <w:ind w:left="120" w:right="0" w:firstLine="0"/>
        <w:jc w:val="left"/>
        <w:rPr>
          <w:sz w:val="18"/>
        </w:rPr>
      </w:pPr>
      <w:r>
        <w:rPr>
          <w:color w:val="231F20"/>
          <w:sz w:val="18"/>
        </w:rPr>
        <w:t>306</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4"/>
        <w:rPr>
          <w:sz w:val="13"/>
        </w:rPr>
      </w:pPr>
    </w:p>
    <w:p>
      <w:pPr>
        <w:spacing w:after="0"/>
        <w:rPr>
          <w:sz w:val="13"/>
        </w:rPr>
        <w:sectPr>
          <w:pgSz w:w="12060" w:h="14580"/>
          <w:pgMar w:top="1300" w:right="260" w:bottom="720" w:left="1260" w:header="0" w:footer="523"/>
        </w:sectPr>
      </w:pPr>
    </w:p>
    <w:p>
      <w:pPr>
        <w:pStyle w:val="Heading1"/>
        <w:spacing w:before="99"/>
        <w:rPr>
          <w:rFonts w:ascii="Century Gothic"/>
        </w:rPr>
      </w:pPr>
      <w:r>
        <w:rPr>
          <w:rFonts w:hint="eastAsia" w:eastAsia="宋体"/>
          <w:color w:val="231F20"/>
        </w:rPr>
        <w:t xml:space="preserve">讨论</w:t>
      </w:r>
    </w:p>
    <w:p>
      <w:pPr>
        <w:pStyle w:val="BodyText"/>
        <w:spacing w:before="7"/>
        <w:rPr>
          <w:rFonts w:ascii="Century Gothic"/>
          <w:b/>
        </w:rPr>
      </w:pPr>
    </w:p>
    <w:p>
      <w:pPr>
        <w:spacing w:before="0" w:line="264" w:lineRule="auto"/>
        <w:ind w:left="120" w:right="38" w:firstLine="0"/>
        <w:jc w:val="both"/>
        <w:rPr>
          <w:rFonts w:ascii="Tahoma" w:hAnsi="Tahoma"/>
          <w:sz w:val="18"/>
        </w:rPr>
      </w:pPr>
      <w:r>
        <w:rPr>
          <w:rFonts w:ascii="Verdana" w:hAnsi="Verdana"/>
          <w:i/>
          <w:color w:val="231F20"/>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6"/>
          <w:sz w:val="18"/>
        </w:rPr>
        <w:t/>
      </w:r>
      <w:r>
        <w:rPr>
          <w:rFonts w:ascii="Tahoma" w:hAnsi="Tahoma"/>
          <w:color w:val="231F20"/>
          <w:sz w:val="18"/>
        </w:rPr>
        <w:t/>
      </w:r>
      <w:r>
        <w:rPr>
          <w:rFonts w:ascii="Tahoma" w:hAnsi="Tahoma"/>
          <w:color w:val="231F20"/>
          <w:spacing w:val="-5"/>
          <w:sz w:val="18"/>
        </w:rPr>
        <w:t/>
      </w:r>
      <w:r>
        <w:rPr>
          <w:rFonts w:ascii="Tahoma" w:hAnsi="Tahoma"/>
          <w:color w:val="231F20"/>
          <w:sz w:val="18"/>
        </w:rPr>
        <w:t/>
      </w:r>
      <w:r>
        <w:rPr>
          <w:rFonts w:ascii="Tahoma" w:hAnsi="Tahoma"/>
          <w:color w:val="231F20"/>
          <w:spacing w:val="-6"/>
          <w:sz w:val="18"/>
        </w:rPr>
        <w:t/>
      </w:r>
      <w:r>
        <w:rPr>
          <w:rFonts w:ascii="Tahoma" w:hAnsi="Tahoma"/>
          <w:color w:val="231F20"/>
          <w:sz w:val="18"/>
        </w:rPr>
        <w:t/>
      </w:r>
      <w:r>
        <w:rPr>
          <w:rFonts w:ascii="Tahoma" w:hAnsi="Tahoma"/>
          <w:color w:val="231F20"/>
          <w:spacing w:val="-5"/>
          <w:sz w:val="18"/>
        </w:rPr>
        <w:t/>
      </w:r>
      <w:r>
        <w:rPr>
          <w:rFonts w:ascii="Tahoma" w:hAnsi="Tahoma"/>
          <w:color w:val="231F20"/>
          <w:sz w:val="18"/>
        </w:rPr>
        <w:t/>
      </w:r>
      <w:r>
        <w:rPr>
          <w:rFonts w:ascii="Tahoma" w:hAnsi="Tahoma"/>
          <w:color w:val="231F20"/>
          <w:spacing w:val="-5"/>
          <w:sz w:val="18"/>
        </w:rPr>
        <w:t/>
      </w:r>
      <w:r>
        <w:rPr>
          <w:rFonts w:ascii="Tahoma" w:hAnsi="Tahoma"/>
          <w:color w:val="231F20"/>
          <w:sz w:val="18"/>
        </w:rPr>
        <w:t/>
      </w:r>
      <w:r>
        <w:rPr>
          <w:rFonts w:ascii="Tahoma" w:hAnsi="Tahoma"/>
          <w:color w:val="231F20"/>
          <w:spacing w:val="-6"/>
          <w:sz w:val="18"/>
        </w:rPr>
        <w:t/>
      </w:r>
      <w:r>
        <w:rPr>
          <w:rFonts w:ascii="Tahoma" w:hAnsi="Tahoma"/>
          <w:color w:val="231F20"/>
          <w:sz w:val="18"/>
        </w:rPr>
        <w:t/>
      </w:r>
      <w:r>
        <w:rPr>
          <w:rFonts w:ascii="Tahoma" w:hAnsi="Tahoma"/>
          <w:color w:val="231F20"/>
          <w:spacing w:val="-5"/>
          <w:sz w:val="18"/>
        </w:rPr>
        <w:t/>
      </w:r>
      <w:r>
        <w:rPr>
          <w:rFonts w:ascii="Tahoma" w:hAnsi="Tahoma"/>
          <w:color w:val="231F20"/>
          <w:sz w:val="18"/>
        </w:rPr>
        <w:t/>
      </w:r>
      <w:r>
        <w:rPr>
          <w:rFonts w:ascii="Tahoma" w:hAnsi="Tahoma"/>
          <w:color w:val="231F20"/>
          <w:spacing w:val="-54"/>
          <w:sz w:val="18"/>
        </w:rPr>
        <w:t/>
      </w:r>
      <w:r>
        <w:rPr>
          <w:rFonts w:hint="eastAsia" w:eastAsia="宋体"/>
          <w:color w:val="231F20"/>
          <w:sz w:val="18"/>
        </w:rPr>
        <w:t xml:space="preserve">学习迁移是教育、体育、舞蹈和康复中最普遍应用的学习原则之一。</w:t>
      </w:r>
      <w:r>
        <w:rPr>
          <w:rFonts w:hint="eastAsia" w:eastAsia="宋体"/>
          <w:color w:val="231F20"/>
          <w:sz w:val="18"/>
        </w:rPr>
        <w:t xml:space="preserve">它基于一个简单的前提，即所有新的学习都是在先前学习的背景下发生的。</w:t>
      </w:r>
      <w:r>
        <w:rPr>
          <w:rFonts w:hint="eastAsia" w:eastAsia="宋体"/>
          <w:color w:val="231F20"/>
          <w:sz w:val="18"/>
        </w:rPr>
        <w:t xml:space="preserve">因此，先前的学习可能会促进、阻碍或对新的学习没有影响。在教育系统中，学习迁移是课程和教学发展的重要组成部分，因为它为安排学生学习技能的顺序提供了基础。</w:t>
      </w:r>
      <w:r>
        <w:rPr>
          <w:rFonts w:hint="eastAsia" w:eastAsia="宋体"/>
          <w:color w:val="231F20"/>
          <w:sz w:val="18"/>
        </w:rPr>
        <w:t xml:space="preserve">在体育和舞蹈中，迁移原则为必须学习的技能排序、表演练习的开发以及运动员在参与游戏或比赛之前以及舞者在参与表演之前需要的练习体验类型提供了基础。</w:t>
      </w:r>
      <w:r>
        <w:rPr>
          <w:rFonts w:hint="eastAsia" w:eastAsia="宋体"/>
          <w:color w:val="231F20"/>
          <w:sz w:val="18"/>
        </w:rPr>
        <w:t xml:space="preserve">在康复诊所中，这一原则构成了治疗师对患者实施的方案的系统开发的基础。</w:t>
      </w:r>
      <w:r>
        <w:rPr>
          <w:rFonts w:hint="eastAsia" w:eastAsia="宋体"/>
          <w:color w:val="231F20"/>
          <w:sz w:val="18"/>
        </w:rPr>
        <w:t xml:space="preserve">由于学习迁移的普遍重要性，你需要了解这个学习现象，作为你学习运动学习的概念基础的一部分。</w:t>
      </w:r>
      <w:r>
        <w:rPr>
          <w:rFonts w:hint="eastAsia" w:eastAsia="宋体"/>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31"/>
          <w:sz w:val="18"/>
        </w:rPr>
        <w:t/>
      </w:r>
      <w:r>
        <w:rPr>
          <w:rFonts w:ascii="Tahoma" w:hAnsi="Tahoma"/>
          <w:color w:val="231F20"/>
          <w:sz w:val="18"/>
        </w:rPr>
        <w:t/>
      </w:r>
      <w:r>
        <w:rPr>
          <w:rFonts w:ascii="Tahoma" w:hAnsi="Tahoma"/>
          <w:color w:val="231F20"/>
          <w:spacing w:val="32"/>
          <w:sz w:val="18"/>
        </w:rPr>
        <w:t/>
      </w:r>
      <w:r>
        <w:rPr>
          <w:rFonts w:ascii="Tahoma" w:hAnsi="Tahoma"/>
          <w:color w:val="231F20"/>
          <w:sz w:val="18"/>
        </w:rPr>
        <w:t/>
      </w:r>
      <w:r>
        <w:rPr>
          <w:rFonts w:ascii="Tahoma" w:hAnsi="Tahoma"/>
          <w:color w:val="231F20"/>
          <w:spacing w:val="31"/>
          <w:sz w:val="18"/>
        </w:rPr>
        <w:t/>
      </w:r>
      <w:r>
        <w:rPr>
          <w:rFonts w:ascii="Tahoma" w:hAnsi="Tahoma"/>
          <w:color w:val="231F20"/>
          <w:sz w:val="18"/>
        </w:rPr>
        <w:t/>
      </w:r>
      <w:r>
        <w:rPr>
          <w:rFonts w:ascii="Tahoma" w:hAnsi="Tahoma"/>
          <w:color w:val="231F20"/>
          <w:spacing w:val="32"/>
          <w:sz w:val="18"/>
        </w:rPr>
        <w:t/>
      </w:r>
      <w:r>
        <w:rPr>
          <w:rFonts w:ascii="Tahoma" w:hAnsi="Tahoma"/>
          <w:color w:val="231F20"/>
          <w:sz w:val="18"/>
        </w:rPr>
        <w:t/>
      </w:r>
      <w:r>
        <w:rPr>
          <w:rFonts w:ascii="Tahoma" w:hAnsi="Tahoma"/>
          <w:color w:val="231F20"/>
          <w:spacing w:val="32"/>
          <w:sz w:val="18"/>
        </w:rPr>
        <w:t/>
      </w:r>
      <w:r>
        <w:rPr>
          <w:rFonts w:ascii="Tahoma" w:hAnsi="Tahoma"/>
          <w:color w:val="231F20"/>
          <w:sz w:val="18"/>
        </w:rPr>
        <w:t/>
      </w:r>
      <w:r>
        <w:rPr>
          <w:rFonts w:ascii="Tahoma" w:hAnsi="Tahoma"/>
          <w:color w:val="231F20"/>
          <w:spacing w:val="31"/>
          <w:sz w:val="18"/>
        </w:rPr>
        <w:t/>
      </w:r>
      <w:r>
        <w:rPr>
          <w:rFonts w:ascii="Tahoma" w:hAnsi="Tahoma"/>
          <w:color w:val="231F20"/>
          <w:sz w:val="18"/>
        </w:rPr>
        <w:t/>
      </w:r>
      <w:r>
        <w:rPr>
          <w:rFonts w:ascii="Tahoma" w:hAnsi="Tahoma"/>
          <w:color w:val="231F20"/>
          <w:spacing w:val="-53"/>
          <w:sz w:val="18"/>
        </w:rPr>
        <w:t/>
      </w:r>
      <w:r>
        <w:rPr>
          <w:rFonts w:ascii="Tahoma" w:hAnsi="Tahoma"/>
          <w:color w:val="231F20"/>
          <w:sz w:val="18"/>
        </w:rPr>
        <w:t/>
      </w:r>
      <w:r>
        <w:rPr>
          <w:rFonts w:ascii="Tahoma" w:hAnsi="Tahoma"/>
          <w:color w:val="231F20"/>
          <w:spacing w:val="1"/>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7"/>
          <w:sz w:val="18"/>
        </w:rPr>
        <w:t/>
      </w:r>
      <w:r>
        <w:rPr>
          <w:rFonts w:ascii="Tahoma" w:hAnsi="Tahoma"/>
          <w:color w:val="231F20"/>
          <w:sz w:val="18"/>
        </w:rPr>
        <w:t/>
      </w:r>
      <w:r>
        <w:rPr>
          <w:rFonts w:ascii="Tahoma" w:hAnsi="Tahoma"/>
          <w:color w:val="231F20"/>
          <w:spacing w:val="-6"/>
          <w:sz w:val="18"/>
        </w:rPr>
        <w:t/>
      </w:r>
      <w:r>
        <w:rPr>
          <w:rFonts w:ascii="Tahoma" w:hAnsi="Tahoma"/>
          <w:color w:val="231F20"/>
          <w:sz w:val="18"/>
        </w:rPr>
        <w:t/>
      </w:r>
    </w:p>
    <w:p>
      <w:pPr>
        <w:spacing w:before="18" w:line="264" w:lineRule="auto"/>
        <w:ind w:left="120" w:right="39" w:firstLine="240"/>
        <w:jc w:val="both"/>
        <w:rPr>
          <w:sz w:val="18"/>
          <w:rFonts w:ascii="Tahoma" w:hAnsi="Tahoma"/>
        </w:rPr>
      </w:pPr>
      <w:r>
        <w:rPr>
          <w:color w:val="231F20"/>
          <w:sz w:val="18"/>
        </w:rPr>
        <w:t/>
      </w:r>
      <w:r>
        <w:rPr>
          <w:rFonts w:ascii="Tahoma" w:hAnsi="Tahoma"/>
          <w:color w:val="231F20"/>
          <w:spacing w:val="1"/>
          <w:sz w:val="18"/>
        </w:rPr>
        <w:t/>
      </w:r>
      <w:r>
        <w:rPr>
          <w:color w:val="231F20"/>
          <w:sz w:val="18"/>
        </w:rPr>
        <w:t/>
      </w:r>
      <w:r>
        <w:rPr>
          <w:rFonts w:ascii="Tahoma" w:hAnsi="Tahoma"/>
          <w:color w:val="231F20"/>
          <w:spacing w:val="1"/>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54"/>
          <w:sz w:val="18"/>
        </w:rPr>
        <w:t/>
      </w:r>
      <w:r>
        <w:rPr>
          <w:color w:val="231F20"/>
          <w:sz w:val="18"/>
          <w:rFonts w:hint="eastAsia" w:eastAsia="宋体"/>
        </w:rPr>
        <w:t xml:space="preserve">在第11章中，当我们讨论迁移测试作为评估学习的方法时，我们使用了学习迁移的概念。这些测试基于学习迁移原则。那次讨论为你现在的讨论提供了一个很好的基础，这将使你对学习原则本身的迁移有一个了解。</w:t>
      </w:r>
      <w:r>
        <w:rPr>
          <w:rFonts w:ascii="Tahoma" w:hAnsi="Tahoma"/>
          <w:color w:val="231F20"/>
          <w:spacing w:val="-54"/>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p>
    <w:p>
      <w:pPr>
        <w:pStyle w:val="BodyText"/>
        <w:spacing w:before="116" w:line="249" w:lineRule="auto"/>
        <w:ind w:left="120" w:right="1894"/>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b/>
          <w:color w:val="231F20"/>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本章开头的“应用”部分给出的例子涉及正迁移。</w:t>
      </w:r>
      <w:r>
        <w:rPr>
          <w:color w:val="231F20"/>
          <w:rFonts w:hint="eastAsia" w:eastAsia="宋体"/>
        </w:rPr>
        <w:t xml:space="preserve">当以前的经验</w:t>
      </w:r>
      <w:r>
        <w:rPr>
          <w:i/>
          <w:color w:val="231F20"/>
          <w:rFonts w:hint="eastAsia" w:eastAsia="宋体"/>
        </w:rPr>
        <w:t xml:space="preserve">阻碍</w:t>
      </w:r>
      <w:r>
        <w:rPr>
          <w:i/>
          <w:color w:val="231F20"/>
          <w:rFonts w:hint="eastAsia" w:eastAsia="宋体"/>
        </w:rPr>
        <w:t xml:space="preserve">或</w:t>
      </w:r>
      <w:r>
        <w:rPr>
          <w:color w:val="231F20"/>
          <w:rFonts w:hint="eastAsia" w:eastAsia="宋体"/>
        </w:rPr>
        <w:t xml:space="preserve">干扰了新技能的学习或在新环境中的技能表现时，就会发生负迁移。</w:t>
      </w:r>
      <w:r>
        <w:rPr>
          <w:color w:val="231F20"/>
          <w:rFonts w:hint="eastAsia" w:eastAsia="宋体"/>
        </w:rPr>
        <w:t xml:space="preserve">例如，一个在学习羽毛球正手拍之前已经学习过网球正手拍的人，在学习击球的机制时，往往会经历一些最初的负迁移。</w:t>
      </w:r>
      <w:r>
        <w:rPr>
          <w:color w:val="231F20"/>
          <w:rFonts w:hint="eastAsia" w:eastAsia="宋体"/>
        </w:rPr>
        <w:t xml:space="preserve">羽毛球正手拍是手腕抓拍，而网球正手拍需要相对结实的手腕。</w:t>
      </w:r>
      <w:r>
        <w:rPr>
          <w:color w:val="231F20"/>
          <w:rFonts w:hint="eastAsia" w:eastAsia="宋体"/>
        </w:rPr>
        <w:t xml:space="preserve">学习效果的第三种迁移是零迁移，这种迁移发生在以前的经验对新技能的学习或技能在新环境中的表现没有影响的时候。</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4"/>
        </w:rPr>
        <w:t/>
      </w:r>
      <w:r>
        <w:rPr>
          <w:color w:val="231F20"/>
        </w:rPr>
        <w:t/>
      </w:r>
      <w:r>
        <w:rPr>
          <w:color w:val="231F20"/>
          <w:spacing w:val="33"/>
        </w:rPr>
        <w:t/>
      </w:r>
      <w:r>
        <w:rPr>
          <w:color w:val="231F20"/>
        </w:rPr>
        <w:t/>
      </w:r>
      <w:r>
        <w:rPr>
          <w:color w:val="231F20"/>
          <w:spacing w:val="33"/>
        </w:rPr>
        <w:t/>
      </w:r>
      <w:r>
        <w:rPr>
          <w:color w:val="231F20"/>
        </w:rPr>
        <w:t/>
      </w:r>
      <w:r>
        <w:rPr>
          <w:color w:val="231F20"/>
          <w:spacing w:val="-47"/>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4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pStyle w:val="BodyText"/>
        <w:spacing w:before="13" w:line="249" w:lineRule="auto"/>
        <w:ind w:left="120" w:right="1896"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预测转移是正的、负的还是零是困难的。例如，卡伦·阿道夫(1997)发现，婴儿在学习爬行时所学的关于爬坡的知识，在他们开始走路时并没有转移到爬坡上。婴儿在积累爬行经验时学会了避免危险的斜坡；然而，当他们开始行走时，他们一头扎下了同样危险的斜坡。从本质上来说，婴儿必须重新学习如何从他们新的行走姿势出发，在危险的斜坡上行走。阿道夫(1997，2000)认为，感知信息到动作控制策略的映射是姿势特定的，新技能需要新的映射(见威瑟林顿等人，2005年</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p>
    <w:p>
      <w:pPr>
        <w:spacing w:after="0" w:line="249" w:lineRule="auto"/>
        <w:jc w:val="both"/>
        <w:sectPr>
          <w:type w:val="continuous"/>
          <w:pgSz w:w="12060" w:h="14580"/>
          <w:pgMar w:top="1300" w:right="260" w:bottom="720" w:left="1260"/>
          <w:cols w:equalWidth="0" w:num="2">
            <w:col w:w="4242" w:space="198"/>
            <w:col w:w="6100"/>
          </w:cols>
        </w:sectPr>
      </w:pPr>
    </w:p>
    <w:p>
      <w:pPr>
        <w:pStyle w:val="BodyText"/>
        <w:tabs>
          <w:tab w:val="left" w:leader="none" w:pos="4199"/>
          <w:tab w:val="left" w:leader="none" w:pos="4559"/>
        </w:tabs>
        <w:spacing w:line="228" w:lineRule="exact"/>
        <w:ind w:left="120"/>
        <w:rPr/>
      </w:pPr>
      <w:r>
        <w:rPr>
          <w:color w:val="231F20"/>
          <w:u w:val="thick" w:color="BCBEC0"/>
        </w:rPr>
        <w:t> </w:t>
        <w:tab/>
      </w:r>
      <w:r>
        <w:rPr>
          <w:color w:val="231F20"/>
        </w:rPr>
        <w:tab/>
      </w:r>
      <w:r>
        <w:rPr>
          <w:color w:val="231F20"/>
        </w:rPr>
        <w:t/>
      </w:r>
      <w:r>
        <w:rPr>
          <w:color w:val="231F20"/>
          <w:spacing w:val="30"/>
        </w:rPr>
        <w:t/>
      </w:r>
      <w:r>
        <w:rPr>
          <w:color w:val="231F20"/>
          <w:rFonts w:hint="eastAsia" w:eastAsia="宋体"/>
        </w:rPr>
        <w:t xml:space="preserve">对这一物种潜在极限的讨论</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p>
    <w:p>
      <w:pPr>
        <w:pStyle w:val="BodyText"/>
        <w:spacing w:before="6" w:line="249" w:lineRule="auto"/>
        <w:ind w:left="4560" w:right="1587"/>
        <w:rPr/>
      </w:pP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Fonts w:hint="eastAsia" w:eastAsia="宋体"/>
        </w:rPr>
        <w:t xml:space="preserve">学习效果的虚拟性)。有趣的是，实验室内外的跌倒经历确实如此</w:t>
      </w:r>
      <w:r>
        <w:rPr>
          <w:color w:val="231F20"/>
          <w:spacing w:val="13"/>
        </w:rPr>
        <w:t/>
      </w:r>
      <w:r>
        <w:rPr>
          <w:color w:val="231F20"/>
        </w:rPr>
        <w:t/>
      </w:r>
      <w:r>
        <w:rPr>
          <w:color w:val="231F20"/>
          <w:spacing w:val="-47"/>
        </w:rPr>
        <w:t/>
      </w:r>
      <w:r>
        <w:rPr>
          <w:color w:val="231F20"/>
        </w:rPr>
        <w:t/>
      </w:r>
      <w:r>
        <w:rPr>
          <w:color w:val="231F20"/>
          <w:spacing w:val="35"/>
        </w:rPr>
        <w:t/>
      </w:r>
      <w:r>
        <w:rPr>
          <w:color w:val="231F20"/>
        </w:rPr>
        <w:t/>
      </w:r>
      <w:r>
        <w:rPr>
          <w:color w:val="231F20"/>
          <w:spacing w:val="35"/>
        </w:rPr>
        <w:t/>
      </w:r>
      <w:r>
        <w:rPr>
          <w:color w:val="231F20"/>
        </w:rPr>
        <w:t/>
      </w:r>
      <w:r>
        <w:rPr>
          <w:color w:val="231F20"/>
          <w:spacing w:val="36"/>
        </w:rPr>
        <w:t/>
      </w:r>
      <w:r>
        <w:rPr>
          <w:color w:val="231F20"/>
        </w:rPr>
        <w:t/>
      </w:r>
      <w:r>
        <w:rPr>
          <w:color w:val="231F20"/>
          <w:spacing w:val="35"/>
        </w:rPr>
        <w:t/>
      </w:r>
      <w:r>
        <w:rPr>
          <w:color w:val="231F20"/>
        </w:rPr>
        <w:t/>
      </w:r>
      <w:r>
        <w:rPr>
          <w:color w:val="231F20"/>
          <w:spacing w:val="35"/>
        </w:rPr>
        <w:t/>
      </w:r>
      <w:r>
        <w:rPr>
          <w:color w:val="231F20"/>
        </w:rPr>
        <w:t/>
      </w:r>
      <w:r>
        <w:rPr>
          <w:color w:val="231F20"/>
          <w:spacing w:val="36"/>
        </w:rPr>
        <w:t/>
      </w:r>
      <w:r>
        <w:rPr>
          <w:color w:val="231F20"/>
        </w:rPr>
        <w:t/>
      </w:r>
      <w:r>
        <w:rPr>
          <w:color w:val="231F20"/>
          <w:spacing w:val="35"/>
        </w:rPr>
        <w:t/>
      </w:r>
      <w:r>
        <w:rPr>
          <w:color w:val="231F20"/>
        </w:rPr>
        <w:t/>
      </w:r>
    </w:p>
    <w:p>
      <w:pPr>
        <w:spacing w:after="0" w:line="249" w:lineRule="auto"/>
        <w:sectPr>
          <w:type w:val="continuous"/>
          <w:pgSz w:w="12060" w:h="14580"/>
          <w:pgMar w:top="1300" w:right="260" w:bottom="720" w:left="1260"/>
        </w:sectPr>
      </w:pPr>
    </w:p>
    <w:p>
      <w:pPr>
        <w:pStyle w:val="Heading1"/>
        <w:spacing w:before="114"/>
        <w:jc w:val="both"/>
        <w:rPr/>
      </w:pPr>
      <w:r>
        <w:rPr/>
        <w:drawing>
          <wp:anchor distT="0" distB="0" distL="0" distR="0" simplePos="0" relativeHeight="157306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12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什么是学习迁移？</w:t>
      </w:r>
    </w:p>
    <w:p>
      <w:pPr>
        <w:pStyle w:val="BodyText"/>
        <w:spacing w:before="127" w:line="249" w:lineRule="auto"/>
        <w:ind w:left="120" w:right="38"/>
        <w:jc w:val="both"/>
        <w:rPr/>
      </w:pP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b/>
          <w:color w:val="231F20"/>
        </w:rPr>
        <w:t/>
      </w:r>
      <w:r>
        <w:rPr>
          <w:b/>
          <w:color w:val="231F20"/>
          <w:spacing w:val="1"/>
        </w:rPr>
        <w:t/>
      </w:r>
      <w:r>
        <w:rPr>
          <w:b/>
          <w:color w:val="231F20"/>
        </w:rPr>
        <w:t/>
      </w:r>
      <w:r>
        <w:rPr>
          <w:b/>
          <w:color w:val="231F20"/>
          <w:spacing w:val="1"/>
        </w:rPr>
        <w:t/>
      </w:r>
      <w:r>
        <w:rPr>
          <w:b/>
          <w:color w:val="231F20"/>
        </w:rPr>
        <w:t/>
      </w:r>
      <w:r>
        <w:rPr>
          <w:b/>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b/>
          <w:color w:val="231F20"/>
          <w:rFonts w:hint="eastAsia" w:eastAsia="宋体"/>
        </w:rPr>
        <w:t xml:space="preserve">学习</w:t>
      </w:r>
      <w:r>
        <w:rPr>
          <w:color w:val="231F20"/>
          <w:rFonts w:hint="eastAsia" w:eastAsia="宋体"/>
        </w:rPr>
        <w:t xml:space="preserve">研究者通常将学习迁移定义为以前的经验对在新环境中执行技能或学习新技能的影响。</w:t>
      </w:r>
      <w:r>
        <w:rPr>
          <w:color w:val="231F20"/>
          <w:rFonts w:hint="eastAsia" w:eastAsia="宋体"/>
        </w:rPr>
        <w:t xml:space="preserve">这种影响可能是积极的、消极的或中性的(零)。</w:t>
      </w:r>
      <w:r>
        <w:rPr>
          <w:color w:val="231F20"/>
          <w:rFonts w:hint="eastAsia" w:eastAsia="宋体"/>
        </w:rPr>
        <w:t xml:space="preserve">当以前的经验有助于学习一项新技能或在新的环境中表现一项技能时，就会发生</w:t>
      </w:r>
      <w:r>
        <w:rPr>
          <w:b/>
          <w:color w:val="231F20"/>
          <w:rFonts w:hint="eastAsia" w:eastAsia="宋体"/>
        </w:rPr>
        <w:t xml:space="preserve">积极的</w:t>
      </w:r>
      <w:r>
        <w:rPr>
          <w:color w:val="231F20"/>
          <w:rFonts w:hint="eastAsia" w:eastAsia="宋体"/>
        </w:rPr>
        <w:t xml:space="preserve">迁移。</w:t>
      </w:r>
      <w:r>
        <w:rPr>
          <w:color w:val="231F20"/>
          <w:rFonts w:hint="eastAsia" w:eastAsia="宋体"/>
        </w:rPr>
        <w:t xml:space="preserve">每个</w:t>
      </w:r>
      <w:r>
        <w:rPr>
          <w:color w:val="231F20"/>
          <w:rFonts w:hint="eastAsia" w:eastAsia="宋体"/>
        </w:rPr>
        <w:t/>
      </w:r>
      <w:r>
        <w:rPr>
          <w:b/>
          <w:color w:val="231F20"/>
        </w:rPr>
        <w:t/>
      </w:r>
      <w:r>
        <w:rPr>
          <w:b/>
          <w:color w:val="231F20"/>
          <w:spacing w:val="1"/>
        </w:rPr>
        <w:t/>
      </w:r>
      <w:r>
        <w:rPr>
          <w:b/>
          <w:color w:val="231F20"/>
        </w:rPr>
        <w:t/>
      </w:r>
      <w:r>
        <w:rPr>
          <w:color w:val="231F20"/>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p>
    <w:p>
      <w:pPr>
        <w:pStyle w:val="BodyText"/>
        <w:spacing w:before="5" w:line="249" w:lineRule="auto"/>
        <w:ind w:left="120" w:right="1895"/>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无法预测婴儿在学习爬行和走路时学会避开危险斜坡的速度。更确切地说，爬行经验的一些一般方面有助于婴儿提高确定他们可以和不可以穿越的斜坡的技能。虽然还不清楚这些违反直觉的发现是否超越了运动技能的早期发展，但这些发现突出了运动技能迁移研究的有趣性质。</w:t>
      </w:r>
      <w:r>
        <w:rPr>
          <w:color w:val="231F20"/>
          <w:spacing w:val="1"/>
        </w:rPr>
        <w:t/>
      </w:r>
      <w:r>
        <w:rPr>
          <w:color w:val="231F20"/>
        </w:rPr>
        <w:t/>
      </w:r>
      <w:r>
        <w:rPr>
          <w:color w:val="231F20"/>
          <w:spacing w:val="4"/>
        </w:rPr>
        <w:t/>
      </w:r>
      <w:r>
        <w:rPr>
          <w:color w:val="231F20"/>
        </w:rPr>
        <w:t/>
      </w:r>
      <w:r>
        <w:rPr>
          <w:color w:val="231F20"/>
          <w:spacing w:val="5"/>
        </w:rPr>
        <w:t/>
      </w:r>
      <w:r>
        <w:rPr>
          <w:color w:val="231F20"/>
        </w:rPr>
        <w:t/>
      </w:r>
    </w:p>
    <w:p>
      <w:pPr>
        <w:spacing w:after="0" w:line="249" w:lineRule="auto"/>
        <w:jc w:val="both"/>
        <w:sectPr>
          <w:type w:val="continuous"/>
          <w:pgSz w:w="12060" w:h="14580"/>
          <w:pgMar w:top="1300" w:right="260" w:bottom="720" w:left="1260"/>
          <w:cols w:equalWidth="0" w:num="2">
            <w:col w:w="4245" w:space="195"/>
            <w:col w:w="6100"/>
          </w:cols>
        </w:sectPr>
      </w:pPr>
    </w:p>
    <w:p>
      <w:pPr>
        <w:pStyle w:val="BodyText"/>
        <w:rPr>
          <w:sz w:val="28"/>
        </w:rPr>
      </w:pPr>
      <w:r>
        <w:rPr/>
        <w:drawing>
          <wp:anchor distT="0" distB="0" distL="0" distR="0" simplePos="0" relativeHeight="157322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27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0"/>
        <w:rPr>
          <w:sz w:val="21"/>
        </w:rPr>
      </w:pPr>
    </w:p>
    <w:p>
      <w:pPr>
        <w:pStyle w:val="Heading1"/>
        <w:ind w:left="900" w:right="575"/>
        <w:rPr/>
      </w:pPr>
      <w:r>
        <w:rPr>
          <w:color w:val="231F20"/>
          <w:rFonts w:hint="eastAsia" w:eastAsia="宋体"/>
        </w:rPr>
        <w:t xml:space="preserve">为什么学习迁移很重要？</w:t>
      </w:r>
      <w:r>
        <w:rPr>
          <w:color w:val="231F20"/>
          <w:spacing w:val="-50"/>
        </w:rPr>
        <w:t/>
      </w:r>
      <w:r>
        <w:rPr>
          <w:color w:val="231F20"/>
        </w:rPr>
        <w:t/>
      </w:r>
    </w:p>
    <w:p>
      <w:pPr>
        <w:pStyle w:val="BodyText"/>
        <w:spacing w:before="127" w:line="249" w:lineRule="auto"/>
        <w:ind w:left="900"/>
        <w:jc w:val="both"/>
        <w:rPr/>
      </w:pP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7"/>
        </w:rPr>
        <w:t/>
      </w:r>
      <w:r>
        <w:rPr>
          <w:color w:val="231F20"/>
          <w:spacing w:val="-1"/>
        </w:rPr>
        <w:t/>
      </w:r>
      <w:r>
        <w:rPr>
          <w:color w:val="231F20"/>
          <w:spacing w:val="-18"/>
        </w:rPr>
        <w:t/>
      </w:r>
      <w:r>
        <w:rPr>
          <w:color w:val="231F20"/>
          <w:spacing w:val="-1"/>
        </w:rPr>
        <w:t/>
      </w:r>
      <w:r>
        <w:rPr>
          <w:color w:val="231F20"/>
          <w:spacing w:val="-18"/>
        </w:rPr>
        <w:t/>
      </w:r>
      <w:r>
        <w:rPr>
          <w:color w:val="231F20"/>
          <w:spacing w:val="-1"/>
        </w:rPr>
        <w:t/>
      </w:r>
      <w:r>
        <w:rPr>
          <w:color w:val="231F20"/>
          <w:spacing w:val="-18"/>
        </w:rPr>
        <w:t/>
      </w:r>
      <w:r>
        <w:rPr>
          <w:color w:val="231F20"/>
          <w:spacing w:val="-1"/>
        </w:rPr>
        <w:t/>
      </w:r>
      <w:r>
        <w:rPr>
          <w:color w:val="231F20"/>
          <w:spacing w:val="-17"/>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35"/>
        </w:rPr>
        <w:t/>
      </w:r>
      <w:r>
        <w:rPr>
          <w:color w:val="231F20"/>
        </w:rPr>
        <w:t/>
      </w:r>
      <w:r>
        <w:rPr>
          <w:color w:val="231F20"/>
          <w:spacing w:val="35"/>
        </w:rPr>
        <w:t/>
      </w:r>
      <w:r>
        <w:rPr>
          <w:color w:val="231F20"/>
        </w:rPr>
        <w:t/>
      </w:r>
      <w:r>
        <w:rPr>
          <w:color w:val="231F20"/>
          <w:spacing w:val="36"/>
        </w:rPr>
        <w:t/>
      </w:r>
      <w:r>
        <w:rPr>
          <w:color w:val="231F20"/>
        </w:rPr>
        <w:t/>
      </w:r>
      <w:r>
        <w:rPr>
          <w:color w:val="231F20"/>
          <w:spacing w:val="35"/>
        </w:rPr>
        <w:t/>
      </w:r>
      <w:r>
        <w:rPr>
          <w:color w:val="231F20"/>
        </w:rPr>
        <w:t/>
      </w:r>
      <w:r>
        <w:rPr>
          <w:color w:val="231F20"/>
          <w:spacing w:val="36"/>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我们早些时候指出，学习迁移原则是教育课程开发和教学方法、运动赛前实践开发以及康复协议开发和实施的重要组成部分。因此，从实践的角度来看，迁移原则对于建立有效的运动技能学习环境非常重要。但是迁移原理也有理论意义，因为它帮助我们理解运动技能学习和控制的潜在过程。迁移原则也是我们理解儿童在运动发展过程中如何获得越来越复杂和特定环境技能的核心(例如，见克拉克，2007；克拉克&amp;梅特卡夫，2002；Kretch&amp;Adolph，2013)。</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3"/>
        </w:rPr>
        <w:t/>
      </w:r>
      <w:r>
        <w:rPr>
          <w:color w:val="231F20"/>
        </w:rPr>
        <w:t/>
      </w:r>
    </w:p>
    <w:p>
      <w:pPr>
        <w:pStyle w:val="BodyText"/>
        <w:spacing w:before="7"/>
        <w:rPr>
          <w:sz w:val="31"/>
        </w:rPr>
      </w:pPr>
    </w:p>
    <w:p>
      <w:pPr>
        <w:pStyle w:val="Heading2"/>
        <w:ind w:left="900"/>
        <w:rPr/>
      </w:pPr>
      <w:r>
        <w:rPr>
          <w:color w:val="231F20"/>
          <w:rFonts w:hint="eastAsia" w:eastAsia="宋体"/>
        </w:rPr>
        <w:t xml:space="preserve">需要学习的排序技巧</w:t>
      </w:r>
      <w:r>
        <w:rPr>
          <w:color w:val="231F20"/>
          <w:spacing w:val="-1"/>
        </w:rPr>
        <w:t/>
      </w:r>
      <w:r>
        <w:rPr>
          <w:color w:val="231F20"/>
        </w:rPr>
        <w:t/>
      </w:r>
    </w:p>
    <w:p>
      <w:pPr>
        <w:pStyle w:val="BodyText"/>
        <w:spacing w:before="10" w:line="249" w:lineRule="auto"/>
        <w:ind w:left="900"/>
        <w:jc w:val="both"/>
        <w:rPr/>
      </w:pPr>
      <w:r>
        <w:rPr>
          <w:color w:val="231F20"/>
        </w:rPr>
        <w:t/>
      </w:r>
      <w:r>
        <w:rPr>
          <w:color w:val="231F20"/>
          <w:spacing w:val="1"/>
        </w:rPr>
        <w:t/>
      </w:r>
      <w:r>
        <w:rPr>
          <w:color w:val="231F20"/>
          <w:rFonts w:hint="eastAsia" w:eastAsia="宋体"/>
        </w:rPr>
        <w:t xml:space="preserve">数学技能的排序为转移原则提供了一个非常有用的实例，因为它与学校的课程开发有关。从K年级到12年级的课程是基于从简单到复杂的顺序。教师以这种特定的顺序呈现数字识别、数字书写、数字值识别、加法、减法、乘法和除法，因为每个概念都基于它之前的概念。一个面临除法问题的人需要知道如何加法、除法和乘法来解决这个问题。在教基本算术之前，我们不教代数。几何之前我们不教三角学。</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12" w:line="249" w:lineRule="auto"/>
        <w:ind w:left="900" w:firstLine="240"/>
        <w:jc w:val="both"/>
        <w:rPr/>
      </w:pP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i/>
          <w:color w:val="231F20"/>
        </w:rPr>
        <w:t/>
      </w:r>
      <w:r>
        <w:rPr>
          <w:color w:val="231F20"/>
        </w:rPr>
        <w:t/>
      </w:r>
      <w:r>
        <w:rPr>
          <w:color w:val="231F20"/>
          <w:spacing w:val="-47"/>
        </w:rPr>
        <w:t/>
      </w:r>
      <w:r>
        <w:rPr>
          <w:color w:val="231F20"/>
          <w:rFonts w:hint="eastAsia" w:eastAsia="宋体"/>
        </w:rPr>
        <w:t xml:space="preserve">我们可以对体育项目、运动项目或康复诊所教授的技能提出同样的观点。</w:t>
      </w:r>
      <w:r>
        <w:rPr>
          <w:color w:val="231F20"/>
          <w:rFonts w:hint="eastAsia" w:eastAsia="宋体"/>
        </w:rPr>
        <w:t xml:space="preserve">那些开发课程、程序或协议的人在安排技能时应该考虑学习原则的转移。</w:t>
      </w:r>
      <w:r>
        <w:rPr>
          <w:color w:val="231F20"/>
          <w:rFonts w:hint="eastAsia" w:eastAsia="宋体"/>
        </w:rPr>
        <w:t xml:space="preserve">学习者应该先学习基本技能，然后再学习需要掌握这些基本技能的更复杂的技能。</w:t>
      </w:r>
      <w:r>
        <w:rPr>
          <w:color w:val="231F20"/>
          <w:rFonts w:hint="eastAsia" w:eastAsia="宋体"/>
        </w:rPr>
        <w:t xml:space="preserve">换句话说，应该有一个逻辑进程</w:t>
      </w:r>
      <w:r>
        <w:rPr>
          <w:color w:val="231F20"/>
          <w:rFonts w:hint="eastAsia" w:eastAsia="宋体"/>
        </w:rPr>
        <w:t/>
      </w:r>
      <w:r>
        <w:rPr>
          <w:color w:val="231F20"/>
          <w:spacing w:val="1"/>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p>
    <w:p>
      <w:pPr>
        <w:spacing w:before="97"/>
        <w:ind w:left="199" w:right="0" w:firstLine="0"/>
        <w:jc w:val="both"/>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第十三章■学习的转移307</w:t>
      </w:r>
      <w:r>
        <w:rPr>
          <w:color w:val="231F20"/>
          <w:spacing w:val="31"/>
          <w:w w:val="105"/>
          <w:sz w:val="18"/>
        </w:rPr>
        <w:t/>
      </w:r>
      <w:r>
        <w:rPr>
          <w:color w:val="231F20"/>
          <w:sz w:val="18"/>
        </w:rPr>
        <w:t/>
      </w:r>
    </w:p>
    <w:p>
      <w:pPr>
        <w:pStyle w:val="BodyText"/>
        <w:spacing w:before="4"/>
        <w:rPr>
          <w:sz w:val="23"/>
        </w:rPr>
      </w:pPr>
    </w:p>
    <w:p>
      <w:pPr>
        <w:pStyle w:val="BodyText"/>
        <w:spacing w:before="1" w:line="249" w:lineRule="auto"/>
        <w:ind w:left="316" w:right="111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23"/>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3"/>
        </w:rPr>
        <w:t/>
      </w:r>
      <w:r>
        <w:rPr>
          <w:color w:val="231F20"/>
        </w:rPr>
        <w:t/>
      </w:r>
      <w:r>
        <w:rPr>
          <w:color w:val="231F20"/>
          <w:spacing w:val="24"/>
        </w:rPr>
        <w:t/>
      </w:r>
      <w:r>
        <w:rPr>
          <w:color w:val="231F20"/>
        </w:rPr>
        <w:t/>
      </w:r>
      <w:r>
        <w:rPr>
          <w:color w:val="231F20"/>
          <w:spacing w:val="-48"/>
        </w:rPr>
        <w:t/>
      </w:r>
      <w:r>
        <w:rPr>
          <w:color w:val="231F20"/>
          <w:rFonts w:hint="eastAsia" w:eastAsia="宋体"/>
        </w:rPr>
        <w:t xml:space="preserve">技能经验。教师应通过确定学习某项技能将如何有利于其他技能的学习来决定何时引入该技能。如果讲师不使用这种方法，在人们“回去”学习必备的基本技能时，时间就被浪费了。</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p>
    <w:p>
      <w:pPr>
        <w:pStyle w:val="BodyText"/>
        <w:rPr>
          <w:sz w:val="23"/>
        </w:rPr>
      </w:pPr>
    </w:p>
    <w:p>
      <w:pPr>
        <w:pStyle w:val="Heading2"/>
        <w:spacing w:line="249" w:lineRule="auto"/>
        <w:ind w:left="316" w:right="1536"/>
        <w:rPr/>
      </w:pPr>
      <w:r>
        <w:rPr>
          <w:color w:val="231F20"/>
          <w:rFonts w:hint="eastAsia" w:eastAsia="宋体"/>
        </w:rPr>
        <w:t xml:space="preserve">利用金泰尔分类法发展技能排序</w:t>
      </w:r>
      <w:r>
        <w:rPr>
          <w:color w:val="231F20"/>
          <w:spacing w:val="-48"/>
        </w:rPr>
        <w:t/>
      </w:r>
      <w:r>
        <w:rPr>
          <w:color w:val="231F20"/>
        </w:rPr>
        <w:t/>
      </w:r>
    </w:p>
    <w:p>
      <w:pPr>
        <w:pStyle w:val="BodyText"/>
        <w:spacing w:before="2" w:line="249" w:lineRule="auto"/>
        <w:ind w:left="316" w:right="1119"/>
        <w:jc w:val="both"/>
        <w:rPr/>
      </w:pP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金泰尔的运动技能分类法(在第一章中讨论)提供了一个很好的例子，说明如何在任何技能训练情况下实施转移原则。该分类法呈现了16种技能，根据特定的技能特征，从较不复杂到较复杂进行系统排序(见表1.1)。我们强调分类法的一个用途是在临床康复过程中指导选择功能适当的活动顺序。Gentile将这种分类法建立在正迁移原则的基础上。她首先列出一个人在完成更复杂或困难的活动之前必须完成的活动，以此来组织活动的顺序。治疗师可以从与分类类别相关的活动开始，为康复方案选择合适的功能活动，在分类类别中，治疗师确定了技能表现缺陷。然后治疗师可以通过从这一点开始进行税务经济学来增加活动的复杂性，如第1章所述。</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p>
    <w:p>
      <w:pPr>
        <w:pStyle w:val="BodyText"/>
        <w:spacing w:before="16" w:line="249" w:lineRule="auto"/>
        <w:ind w:left="316" w:right="1119" w:firstLine="240"/>
        <w:jc w:val="both"/>
        <w:rPr/>
      </w:pPr>
      <w:r>
        <w:rPr>
          <w:color w:val="231F20"/>
        </w:rPr>
        <w:t/>
      </w:r>
      <w:r>
        <w:rPr>
          <w:color w:val="231F20"/>
          <w:spacing w:val="-47"/>
        </w:rPr>
        <w:t/>
      </w:r>
      <w:r>
        <w:rPr>
          <w:color w:val="231F20"/>
          <w:rFonts w:hint="eastAsia" w:eastAsia="宋体"/>
        </w:rPr>
        <w:t xml:space="preserve">金泰尔的分类法也可以用来发展教练和体育环境中的技能进步。例如，冲浪教练可能</w:t>
      </w:r>
      <w:r>
        <w:rPr>
          <w:color w:val="231F20"/>
          <w:spacing w:val="1"/>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5"/>
        </w:rPr>
        <w:t/>
      </w:r>
      <w:r>
        <w:rPr>
          <w:color w:val="231F20"/>
          <w:spacing w:val="-2"/>
        </w:rPr>
        <w:t/>
      </w:r>
      <w:r>
        <w:rPr>
          <w:color w:val="231F20"/>
          <w:spacing w:val="-14"/>
        </w:rPr>
        <w:t/>
      </w:r>
      <w:r>
        <w:rPr>
          <w:color w:val="231F20"/>
          <w:spacing w:val="-2"/>
        </w:rPr>
        <w:t/>
      </w:r>
    </w:p>
    <w:p>
      <w:pPr>
        <w:pStyle w:val="BodyText"/>
        <w:spacing w:before="10"/>
      </w:pPr>
      <w:r>
        <w:rPr/>
        <w:pict>
          <v:group style="position:absolute;margin-left:330pt;margin-top:13.981609pt;width:204pt;height:138.5pt;mso-position-horizontal-relative:page;mso-position-vertical-relative:paragraph;z-index:-15725568;mso-wrap-distance-left:0;mso-wrap-distance-right:0" coordsize="4080,2770" coordorigin="6600,280">
            <v:line style="position:absolute" stroked="true" strokecolor="#231f20" strokeweight="4pt" from="6600,320" to="10680,320">
              <v:stroke dashstyle="solid"/>
            </v:line>
            <v:line style="position:absolute" stroked="true" strokecolor="#231f20" strokeweight=".5pt" from="6605,3040" to="6605,360">
              <v:stroke dashstyle="solid"/>
            </v:line>
            <v:line style="position:absolute" stroked="true" strokecolor="#231f20" strokeweight=".5pt" from="10675,3040" to="10675,360">
              <v:stroke dashstyle="solid"/>
            </v:line>
            <v:line style="position:absolute" stroked="true" strokecolor="#231f20" strokeweight=".5pt" from="6600,3045" to="10680,3045">
              <v:stroke dashstyle="solid"/>
            </v:line>
            <v:shape style="position:absolute;left:6610;top:359;width:4060;height:2680" filled="false" stroked="false" type="#_x0000_t202">
              <v:textbox inset="0,0,0,0">
                <w:txbxContent>
                  <w:p>
                    <w:pPr>
                      <w:spacing w:before="137" w:line="254" w:lineRule="auto"/>
                      <w:ind w:left="120" w:right="733" w:firstLine="0"/>
                      <w:jc w:val="both"/>
                      <w:rPr>
                        <w:sz w:val="18"/>
                      </w:rPr>
                    </w:pPr>
                    <w:r>
                      <w:rPr>
                        <w:b/>
                        <w:color w:val="231F20"/>
                        <w:sz w:val="18"/>
                      </w:rPr>
                      <w:t/>
                    </w:r>
                    <w:r>
                      <w:rPr>
                        <w:b/>
                        <w:color w:val="231F20"/>
                        <w:spacing w:val="1"/>
                        <w:sz w:val="18"/>
                      </w:rPr>
                      <w:t/>
                    </w:r>
                    <w:r>
                      <w:rPr>
                        <w:color w:val="231F20"/>
                        <w:sz w:val="18"/>
                      </w:rPr>
                      <w:t/>
                    </w:r>
                    <w:r>
                      <w:rPr>
                        <w:color w:val="231F20"/>
                        <w:spacing w:val="1"/>
                        <w:sz w:val="18"/>
                      </w:rPr>
                      <w:t/>
                    </w:r>
                    <w:r>
                      <w:rPr>
                        <w:b/>
                        <w:color w:val="231F20"/>
                        <w:sz w:val="18"/>
                        <w:rFonts w:hint="eastAsia" w:eastAsia="宋体"/>
                      </w:rPr>
                      <w:t xml:space="preserve">学习迁移</w:t>
                    </w:r>
                    <w:r>
                      <w:rPr>
                        <w:color w:val="231F20"/>
                        <w:sz w:val="18"/>
                        <w:rFonts w:hint="eastAsia" w:eastAsia="宋体"/>
                      </w:rPr>
                      <w:t xml:space="preserve">先前学习对新技能学习或新环境下技能表现的影响。</w:t>
                    </w:r>
                    <w:r>
                      <w:rPr>
                        <w:color w:val="231F20"/>
                        <w:sz w:val="18"/>
                        <w:rFonts w:hint="eastAsia" w:eastAsia="宋体"/>
                      </w:rPr>
                      <w:t/>
                    </w:r>
                    <w:r>
                      <w:rPr>
                        <w:color w:val="231F20"/>
                        <w:spacing w:val="-42"/>
                        <w:sz w:val="18"/>
                      </w:rPr>
                      <w:t/>
                    </w:r>
                    <w:r>
                      <w:rPr>
                        <w:color w:val="231F20"/>
                        <w:sz w:val="18"/>
                      </w:rPr>
                      <w:t/>
                    </w:r>
                  </w:p>
                  <w:p>
                    <w:pPr>
                      <w:spacing w:before="3" w:line="240" w:lineRule="auto"/>
                      <w:rPr>
                        <w:sz w:val="19"/>
                      </w:rPr>
                    </w:pPr>
                  </w:p>
                  <w:p>
                    <w:pPr>
                      <w:spacing w:before="0" w:line="254" w:lineRule="auto"/>
                      <w:ind w:left="120" w:right="425" w:firstLine="0"/>
                      <w:jc w:val="left"/>
                      <w:rPr>
                        <w:sz w:val="18"/>
                      </w:rPr>
                    </w:pPr>
                    <w:r>
                      <w:rPr>
                        <w:b/>
                        <w:color w:val="231F20"/>
                        <w:sz w:val="18"/>
                      </w:rPr>
                      <w:t/>
                    </w:r>
                    <w:r>
                      <w:rPr>
                        <w:b/>
                        <w:color w:val="231F20"/>
                        <w:spacing w:val="-2"/>
                        <w:sz w:val="18"/>
                      </w:rPr>
                      <w:t/>
                    </w:r>
                    <w:r>
                      <w:rPr>
                        <w:b/>
                        <w:color w:val="231F20"/>
                        <w:sz w:val="18"/>
                      </w:rPr>
                      <w:t/>
                    </w:r>
                    <w:r>
                      <w:rPr>
                        <w:b/>
                        <w:color w:val="231F20"/>
                        <w:spacing w:val="38"/>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2"/>
                        <w:sz w:val="18"/>
                      </w:rPr>
                      <w:t/>
                    </w:r>
                    <w:r>
                      <w:rPr>
                        <w:color w:val="231F20"/>
                        <w:sz w:val="18"/>
                        <w:rFonts w:hint="eastAsia" w:eastAsia="宋体"/>
                      </w:rPr>
                      <w:t xml:space="preserve">正向迁移先前学习对学习新技能或在新环境中表现技能的有益影响。</w:t>
                    </w:r>
                    <w:r>
                      <w:rPr>
                        <w:color w:val="231F20"/>
                        <w:sz w:val="18"/>
                        <w:rFonts w:hint="eastAsia" w:eastAsia="宋体"/>
                      </w:rPr>
                      <w:t/>
                    </w:r>
                    <w:r>
                      <w:rPr>
                        <w:color w:val="231F20"/>
                        <w:spacing w:val="1"/>
                        <w:sz w:val="18"/>
                      </w:rPr>
                      <w:t/>
                    </w:r>
                    <w:r>
                      <w:rPr>
                        <w:color w:val="231F20"/>
                        <w:sz w:val="18"/>
                      </w:rPr>
                      <w:t/>
                    </w:r>
                  </w:p>
                  <w:p>
                    <w:pPr>
                      <w:spacing w:before="3" w:line="240" w:lineRule="auto"/>
                      <w:rPr>
                        <w:sz w:val="19"/>
                      </w:rPr>
                    </w:pPr>
                  </w:p>
                  <w:p>
                    <w:pPr>
                      <w:spacing w:before="0" w:line="254" w:lineRule="auto"/>
                      <w:ind w:left="120" w:right="425" w:firstLine="0"/>
                      <w:jc w:val="left"/>
                      <w:rPr>
                        <w:sz w:val="18"/>
                      </w:rPr>
                    </w:pPr>
                    <w:r>
                      <w:rPr>
                        <w:b/>
                        <w:color w:val="231F20"/>
                        <w:sz w:val="18"/>
                      </w:rPr>
                      <w:t/>
                    </w:r>
                    <w:r>
                      <w:rPr>
                        <w:b/>
                        <w:color w:val="231F20"/>
                        <w:spacing w:val="1"/>
                        <w:sz w:val="18"/>
                      </w:rPr>
                      <w:t/>
                    </w:r>
                    <w:r>
                      <w:rPr>
                        <w:color w:val="231F20"/>
                        <w:sz w:val="18"/>
                      </w:rPr>
                      <w:t/>
                    </w:r>
                    <w:r>
                      <w:rPr>
                        <w:color w:val="231F20"/>
                        <w:spacing w:val="-43"/>
                        <w:sz w:val="18"/>
                      </w:rPr>
                      <w:t/>
                    </w:r>
                    <w:r>
                      <w:rPr>
                        <w:b/>
                        <w:color w:val="231F20"/>
                        <w:sz w:val="18"/>
                        <w:rFonts w:hint="eastAsia" w:eastAsia="宋体"/>
                      </w:rPr>
                      <w:t xml:space="preserve">负迁移</w:t>
                    </w:r>
                    <w:r>
                      <w:rPr>
                        <w:color w:val="231F20"/>
                        <w:sz w:val="18"/>
                        <w:rFonts w:hint="eastAsia" w:eastAsia="宋体"/>
                      </w:rPr>
                      <w:t xml:space="preserve">先前学习对学习新技能或在新环境中表现技能的负面影响。</w:t>
                    </w:r>
                    <w:r>
                      <w:rPr>
                        <w:color w:val="231F20"/>
                        <w:sz w:val="18"/>
                        <w:rFonts w:hint="eastAsia" w:eastAsia="宋体"/>
                      </w:rPr>
                      <w:t/>
                    </w:r>
                    <w:r>
                      <w:rPr>
                        <w:color w:val="231F20"/>
                        <w:spacing w:val="1"/>
                        <w:sz w:val="18"/>
                      </w:rPr>
                      <w:t/>
                    </w:r>
                    <w:r>
                      <w:rPr>
                        <w:color w:val="231F20"/>
                        <w:sz w:val="18"/>
                      </w:rPr>
                      <w:t/>
                    </w:r>
                  </w:p>
                </w:txbxContent>
              </v:textbox>
              <w10:wrap type="none"/>
            </v:shape>
            <w10:wrap type="topAndBottom"/>
          </v:group>
        </w:pict>
      </w:r>
    </w:p>
    <w:p>
      <w:pPr>
        <w:spacing w:after="0"/>
        <w:sectPr>
          <w:pgSz w:w="12060" w:h="14580"/>
          <w:pgMar w:top="1300" w:right="260" w:bottom="720" w:left="1260" w:header="0" w:footer="523"/>
          <w:cols w:equalWidth="0" w:num="2">
            <w:col w:w="4984" w:space="40"/>
            <w:col w:w="5516"/>
          </w:cols>
        </w:sectPr>
      </w:pPr>
    </w:p>
    <w:p>
      <w:pPr>
        <w:tabs>
          <w:tab w:val="left" w:leader="none" w:pos="839"/>
        </w:tabs>
        <w:spacing w:before="97"/>
        <w:ind w:left="120" w:right="0" w:firstLine="0"/>
        <w:jc w:val="left"/>
        <w:rPr>
          <w:sz w:val="18"/>
        </w:rPr>
      </w:pPr>
      <w:r>
        <w:rPr/>
        <w:drawing>
          <wp:anchor distT="0" distB="0" distL="0" distR="0" simplePos="0" relativeHeight="15735808"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17" name="image2.png"/>
            <wp:cNvGraphicFramePr>
              <a:graphicFrameLocks noChangeAspect="1"/>
            </wp:cNvGraphicFramePr>
            <a:graphic>
              <a:graphicData uri="http://schemas.openxmlformats.org/drawingml/2006/picture">
                <pic:pic>
                  <pic:nvPicPr>
                    <pic:cNvPr id="18"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308</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7"/>
        <w:rPr>
          <w:sz w:val="26"/>
        </w:rPr>
      </w:pPr>
    </w:p>
    <w:p>
      <w:pPr>
        <w:pStyle w:val="BodyText"/>
        <w:tabs>
          <w:tab w:val="left" w:leader="none" w:pos="120"/>
        </w:tabs>
        <w:ind w:left="-1230"/>
      </w:pPr>
      <w:r>
        <w:rPr/>
        <w:drawing>
          <wp:inline distT="0" distB="0" distL="0" distR="0">
            <wp:extent cx="152400" cy="152400"/>
            <wp:effectExtent l="0" t="0" r="0" b="0"/>
            <wp:docPr id="19" name="image1.png"/>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152400" cy="152400"/>
                    </a:xfrm>
                    <a:prstGeom prst="rect">
                      <a:avLst/>
                    </a:prstGeom>
                  </pic:spPr>
                </pic:pic>
              </a:graphicData>
            </a:graphic>
          </wp:inline>
        </w:drawing>
      </w:r>
      <w:r>
        <w:rPr/>
      </w:r>
      <w:r>
        <w:rPr/>
        <w:tab/>
      </w:r>
      <w:r>
        <w:rPr>
          <w:position w:val="22"/>
        </w:rPr>
        <w:pict>
          <v:shape style="width:426.25pt;height:263.650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4962" w:hRule="atLeast"/>
                    </w:trPr>
                    <w:tc>
                      <w:tcPr>
                        <w:tcW w:w="8510" w:type="dxa"/>
                        <w:gridSpan w:val="2"/>
                        <w:tcBorders>
                          <w:top w:val="nil"/>
                        </w:tcBorders>
                      </w:tcPr>
                      <w:p>
                        <w:pPr>
                          <w:pStyle w:val="TableParagraph"/>
                          <w:spacing w:before="125"/>
                          <w:ind w:left="995"/>
                          <w:rPr>
                            <w:b/>
                            <w:sz w:val="19"/>
                          </w:rPr>
                        </w:pPr>
                        <w:r>
                          <w:rPr>
                            <w:b/>
                            <w:color w:val="231F20"/>
                            <w:sz w:val="19"/>
                            <w:rFonts w:hint="eastAsia" w:eastAsia="宋体"/>
                          </w:rPr>
                          <w:t xml:space="preserve">评估学习的正向迁移</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p>
                      <w:p>
                        <w:pPr>
                          <w:pStyle w:val="TableParagraph"/>
                          <w:spacing w:before="151" w:line="254" w:lineRule="auto"/>
                          <w:ind w:right="222"/>
                          <w:jc w:val="both"/>
                          <w:rPr>
                            <w:sz w:val="18"/>
                          </w:rPr>
                        </w:pPr>
                        <w:r>
                          <w:rPr>
                            <w:color w:val="231F20"/>
                            <w:sz w:val="18"/>
                          </w:rPr>
                          <w:t/>
                        </w:r>
                        <w:r>
                          <w:rPr>
                            <w:color w:val="231F20"/>
                            <w:spacing w:val="1"/>
                            <w:sz w:val="18"/>
                          </w:rPr>
                          <w:t/>
                        </w:r>
                        <w:r>
                          <w:rPr>
                            <w:color w:val="231F20"/>
                            <w:sz w:val="18"/>
                            <w:rFonts w:hint="eastAsia" w:eastAsia="宋体"/>
                          </w:rPr>
                          <w:t xml:space="preserve">研究人员通常使用一个简单的实验设计来确定正迁移是发生在(1)从一种技能到学习另一种技能的经历中，还是发生在(2)在一种情况下执行一种技能到在另一种情况下执行它的过程中。设计如下:</w:t>
                        </w:r>
                        <w:r>
                          <w:rPr>
                            <w:color w:val="231F20"/>
                            <w:spacing w:val="1"/>
                            <w:sz w:val="18"/>
                          </w:rPr>
                          <w:t/>
                        </w:r>
                        <w:r>
                          <w:rPr>
                            <w:color w:val="231F20"/>
                            <w:sz w:val="18"/>
                          </w:rPr>
                          <w:t/>
                        </w:r>
                      </w:p>
                      <w:p>
                        <w:pPr>
                          <w:pStyle w:val="TableParagraph"/>
                          <w:tabs>
                            <w:tab w:val="left" w:leader="none" w:pos="2244"/>
                            <w:tab w:val="left" w:leader="none" w:pos="4589"/>
                            <w:tab w:val="left" w:leader="none" w:pos="5144"/>
                            <w:tab w:val="left" w:leader="none" w:pos="7795"/>
                          </w:tabs>
                          <w:spacing w:before="141"/>
                          <w:rPr>
                            <w:sz w:val="18"/>
                          </w:rPr>
                        </w:pPr>
                        <w:r>
                          <w:rPr>
                            <w:i/>
                            <w:color w:val="231F20"/>
                            <w:sz w:val="18"/>
                            <w:rFonts w:hint="eastAsia" w:eastAsia="宋体"/>
                          </w:rPr>
                          <w:t xml:space="preserve">实验组</w:t>
                          <w:tab/>
                        </w:r>
                        <w:r>
                          <w:rPr>
                            <w:color w:val="231F20"/>
                            <w:sz w:val="18"/>
                            <w:u w:val="single" w:color="231F20"/>
                            <w:rFonts w:hint="eastAsia" w:eastAsia="宋体"/>
                          </w:rPr>
                          <w:t xml:space="preserve">(1) 练技能A</w:t>
                          <w:tab/>
                        </w:r>
                        <w:r>
                          <w:rPr>
                            <w:color w:val="231F20"/>
                            <w:sz w:val="18"/>
                          </w:rPr>
                          <w:tab/>
                        </w:r>
                        <w:r>
                          <w:rPr>
                            <w:color w:val="231F20"/>
                            <w:sz w:val="18"/>
                            <w:u w:val="single" w:color="231F20"/>
                            <w:rFonts w:hint="eastAsia" w:eastAsia="宋体"/>
                          </w:rPr>
                          <w:t xml:space="preserve">表演技能B</w:t>
                          <w:tab/>
                        </w:r>
                      </w:p>
                      <w:p>
                        <w:pPr>
                          <w:pStyle w:val="TableParagraph"/>
                          <w:tabs>
                            <w:tab w:val="left" w:leader="none" w:pos="5144"/>
                          </w:tabs>
                          <w:spacing w:before="13"/>
                          <w:ind w:left="2245"/>
                          <w:rPr>
                            <w:sz w:val="18"/>
                          </w:rPr>
                        </w:pPr>
                        <w:r>
                          <w:rPr>
                            <w:rFonts w:hint="eastAsia" w:eastAsia="宋体"/>
                            <w:color w:val="231F20"/>
                            <w:sz w:val="18"/>
                          </w:rPr>
                          <w:t xml:space="preserve">(2) 在上下文中执行技能</w:t>
                          <w:tab/>
                          <w:t xml:space="preserve">在上下文B中执行相同的技能</w:t>
                        </w:r>
                      </w:p>
                      <w:p>
                        <w:pPr>
                          <w:pStyle w:val="TableParagraph"/>
                          <w:tabs>
                            <w:tab w:val="left" w:leader="none" w:pos="2244"/>
                            <w:tab w:val="left" w:leader="none" w:pos="4578"/>
                            <w:tab w:val="left" w:leader="none" w:pos="5144"/>
                            <w:tab w:val="left" w:leader="none" w:pos="7794"/>
                          </w:tabs>
                          <w:spacing w:before="14" w:line="254" w:lineRule="auto"/>
                          <w:ind w:left="2245" w:right="703" w:hanging="2011"/>
                          <w:rPr>
                            <w:sz w:val="18"/>
                          </w:rPr>
                        </w:pPr>
                        <w:r>
                          <w:rPr>
                            <w:i/>
                            <w:color w:val="231F20"/>
                            <w:sz w:val="18"/>
                            <w:rFonts w:hint="eastAsia" w:eastAsia="宋体"/>
                          </w:rPr>
                          <w:t xml:space="preserve">控制组</w:t>
                          <w:tab/>
                        </w:r>
                        <w:r>
                          <w:rPr>
                            <w:color w:val="231F20"/>
                            <w:sz w:val="18"/>
                            <w:u w:val="single" w:color="231F20"/>
                            <w:rFonts w:hint="eastAsia" w:eastAsia="宋体"/>
                          </w:rPr>
                          <w:t xml:space="preserve">不练习</w:t>
                          <w:tab/>
                        </w:r>
                        <w:r>
                          <w:rPr>
                            <w:color w:val="231F20"/>
                            <w:sz w:val="18"/>
                          </w:rPr>
                          <w:tab/>
                        </w:r>
                        <w:r>
                          <w:rPr>
                            <w:color w:val="231F20"/>
                            <w:sz w:val="18"/>
                            <w:u w:val="single" w:color="231F20"/>
                            <w:rFonts w:hint="eastAsia" w:eastAsia="宋体"/>
                          </w:rPr>
                          <w:t xml:space="preserve">表演技能B</w:t>
                          <w:tab/>
                        </w:r>
                        <w:r>
                          <w:rPr>
                            <w:rFonts w:hint="eastAsia" w:eastAsia="宋体"/>
                            <w:color w:val="231F20"/>
                            <w:sz w:val="18"/>
                          </w:rPr>
                          <w:t xml:space="preserve"> 不练习</w:t>
                          <w:tab/>
                          <w:tab/>
                          <w:t xml:space="preserve">在上下文B中执行相同的技能</w:t>
                        </w:r>
                      </w:p>
                      <w:p>
                        <w:pPr>
                          <w:pStyle w:val="TableParagraph"/>
                          <w:spacing w:before="141" w:line="254" w:lineRule="auto"/>
                          <w:ind w:right="222" w:firstLine="239"/>
                          <w:jc w:val="both"/>
                          <w:rPr>
                            <w:sz w:val="18"/>
                          </w:rPr>
                        </w:pPr>
                        <w:r>
                          <w:rPr>
                            <w:color w:val="231F20"/>
                            <w:sz w:val="18"/>
                            <w:rFonts w:hint="eastAsia" w:eastAsia="宋体"/>
                          </w:rPr>
                          <w:t xml:space="preserve">研究者感兴趣的表现分数是技能B(1)，或上下文B(2)。如果正迁移明显，那么实验组的表现应该比对照组好。因此，对于感兴趣的技能或练习情况，先前的经验比没有先前的经验要好。</w:t>
                        </w:r>
                        <w:r>
                          <w:rPr>
                            <w:color w:val="231F20"/>
                            <w:spacing w:val="1"/>
                            <w:sz w:val="18"/>
                          </w:rPr>
                          <w:t/>
                        </w:r>
                        <w:r>
                          <w:rPr>
                            <w:color w:val="231F20"/>
                            <w:sz w:val="18"/>
                          </w:rPr>
                          <w:t/>
                        </w:r>
                        <w:r>
                          <w:rPr>
                            <w:color w:val="231F20"/>
                            <w:spacing w:val="1"/>
                            <w:sz w:val="18"/>
                          </w:rPr>
                          <w:t/>
                        </w:r>
                        <w:r>
                          <w:rPr>
                            <w:color w:val="231F20"/>
                            <w:sz w:val="18"/>
                          </w:rPr>
                          <w:t/>
                        </w:r>
                      </w:p>
                      <w:p>
                        <w:pPr>
                          <w:pStyle w:val="TableParagraph"/>
                          <w:spacing w:before="1" w:line="254" w:lineRule="auto"/>
                          <w:ind w:right="219" w:firstLine="239"/>
                          <w:jc w:val="both"/>
                          <w:rPr>
                            <w:sz w:val="18"/>
                          </w:rPr>
                        </w:pPr>
                        <w:r>
                          <w:rPr>
                            <w:color w:val="231F20"/>
                            <w:sz w:val="18"/>
                            <w:rFonts w:hint="eastAsia" w:eastAsia="宋体"/>
                          </w:rPr>
                          <w:t xml:space="preserve">为了量化正迁移的数量，研究人员通常计算迁移的百分比，即实验组和对照组在技能B或上下文B中的表现得分之间的差异百分比:</w:t>
                        </w:r>
                        <w:r>
                          <w:rPr>
                            <w:color w:val="231F20"/>
                            <w:sz w:val="18"/>
                            <w:rFonts w:hint="eastAsia" w:eastAsia="宋体"/>
                          </w:rPr>
                          <w:t/>
                        </w:r>
                        <w:r>
                          <w:rPr>
                            <w:i/>
                            <w:color w:val="231F20"/>
                            <w:sz w:val="18"/>
                          </w:rPr>
                          <w:t/>
                        </w:r>
                        <w:r>
                          <w:rPr>
                            <w:i/>
                            <w:color w:val="231F20"/>
                            <w:spacing w:val="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3"/>
                            <w:sz w:val="18"/>
                          </w:rPr>
                          <w:t/>
                        </w:r>
                        <w:r>
                          <w:rPr>
                            <w:color w:val="231F20"/>
                            <w:sz w:val="18"/>
                          </w:rPr>
                          <w:t/>
                        </w:r>
                      </w:p>
                      <w:p>
                        <w:pPr>
                          <w:pStyle w:val="TableParagraph"/>
                          <w:tabs>
                            <w:tab w:val="left" w:leader="none" w:pos="1952"/>
                            <w:tab w:val="left" w:leader="none" w:pos="3655"/>
                            <w:tab w:val="left" w:leader="none" w:pos="4910"/>
                          </w:tabs>
                          <w:spacing w:before="108" w:line="199" w:lineRule="auto"/>
                          <w:ind w:left="15"/>
                          <w:jc w:val="left"/>
                          <w:rPr>
                            <w:rFonts w:ascii="Cambria"/>
                            <w:sz w:val="18"/>
                          </w:rPr>
                        </w:pPr>
                        <w:r>
                          <w:rPr>
                            <w:b/>
                            <w:i/>
                            <w:color w:val="231F20"/>
                            <w:position w:val="-13"/>
                            <w:sz w:val="18"/>
                          </w:rPr>
                          <w:t>Percentage of transfer</w:t>
                          <w:tab/>
                        </w:r>
                        <w:r>
                          <w:rPr>
                            <w:rFonts w:hint="eastAsia" w:eastAsia="宋体"/>
                            <w:color w:val="231F20"/>
                            <w:w w:val="95"/>
                            <w:sz w:val="18"/>
                            <w:u w:val="single" w:color="231F20"/>
                          </w:rPr>
                          <w:t xml:space="preserve">实验组</w:t>
                          <w:tab/>
                        </w:r>
                        <w:r>
                          <w:rPr>
                            <w:rFonts w:hint="eastAsia" w:eastAsia="宋体"/>
                            <w:color w:val="231F20"/>
                            <w:sz w:val="18"/>
                            <w:u w:val="single" w:color="231F20"/>
                          </w:rPr>
                          <w:t xml:space="preserve">控制组</w:t>
                        </w:r>
                        <w:r>
                          <w:rPr>
                            <w:rFonts w:ascii="Cambria"/>
                            <w:color w:val="231F20"/>
                            <w:spacing w:val="-8"/>
                            <w:sz w:val="18"/>
                            <w:u w:val="single" w:color="231F20"/>
                          </w:rPr>
                          <w:t/>
                        </w:r>
                        <w:r>
                          <w:rPr>
                            <w:rFonts w:ascii="Cambria"/>
                            <w:color w:val="231F20"/>
                            <w:sz w:val="18"/>
                            <w:u w:val="single" w:color="231F20"/>
                          </w:rPr>
                          <w:t/>
                        </w:r>
                        <w:r>
                          <w:rPr>
                            <w:rFonts w:ascii="Cambria"/>
                            <w:color w:val="231F20"/>
                            <w:sz w:val="18"/>
                          </w:rPr>
                          <w:tab/>
                        </w:r>
                        <w:r>
                          <w:rPr>
                            <w:rFonts w:ascii="Cambria"/>
                            <w:color w:val="231F20"/>
                            <w:position w:val="-13"/>
                            <w:sz w:val="18"/>
                          </w:rPr>
                          <w:t>100</w:t>
                        </w:r>
                      </w:p>
                      <w:p>
                        <w:pPr>
                          <w:pStyle w:val="TableParagraph"/>
                          <w:tabs>
                            <w:tab w:val="left" w:leader="none" w:pos="5315"/>
                          </w:tabs>
                          <w:spacing w:line="182" w:lineRule="exact"/>
                          <w:ind w:left="3612"/>
                          <w:rPr>
                            <w:sz w:val="18"/>
                            <w:rFonts w:ascii="Cambria"/>
                            <w:w w:val="95"/>
                          </w:rPr>
                        </w:pPr>
                        <w:r>
                          <w:rPr>
                            <w:color w:val="231F20"/>
                            <w:sz w:val="18"/>
                            <w:rFonts w:hint="eastAsia" w:eastAsia="宋体"/>
                          </w:rPr>
                          <w:t xml:space="preserve">实验组</w:t>
                        </w:r>
                        <w:r>
                          <w:rPr>
                            <w:rFonts w:ascii="Cambria"/>
                            <w:color w:val="231F20"/>
                            <w:spacing w:val="-3"/>
                            <w:w w:val="95"/>
                            <w:sz w:val="18"/>
                          </w:rPr>
                          <w:t/>
                        </w:r>
                        <w:r>
                          <w:rPr>
                            <w:color w:val="231F20"/>
                            <w:sz w:val="18"/>
                            <w:rFonts w:hint="eastAsia" w:eastAsia="宋体"/>
                          </w:rPr>
                          <w:t/>
                          <w:tab/>
                          <w:t xml:space="preserve">控制组</w:t>
                        </w:r>
                        <w:r>
                          <w:rPr>
                            <w:rFonts w:ascii="Cambria"/>
                            <w:color w:val="231F20"/>
                            <w:spacing w:val="1"/>
                            <w:w w:val="95"/>
                            <w:sz w:val="18"/>
                          </w:rPr>
                          <w:t/>
                        </w:r>
                        <w:r>
                          <w:rPr>
                            <w:color w:val="231F20"/>
                            <w:sz w:val="18"/>
                          </w:rPr>
                          <w:t/>
                        </w:r>
                      </w:p>
                      <w:p>
                        <w:pPr>
                          <w:pStyle w:val="TableParagraph"/>
                          <w:spacing w:before="105" w:line="254" w:lineRule="auto"/>
                          <w:ind w:right="222"/>
                          <w:jc w:val="both"/>
                          <w:rPr>
                            <w:sz w:val="18"/>
                          </w:rPr>
                        </w:pPr>
                        <w:r>
                          <w:rPr>
                            <w:color w:val="231F20"/>
                            <w:sz w:val="18"/>
                            <w:rFonts w:hint="eastAsia" w:eastAsia="宋体"/>
                          </w:rPr>
                          <w:t xml:space="preserve">需要注意的是，除了那些数值越低表示性能越好的指标(例如，误差、速度)外，所有的性能指标都将得到一个正的百分比。</w:t>
                        </w:r>
                        <w:r>
                          <w:rPr>
                            <w:color w:val="231F20"/>
                            <w:spacing w:val="1"/>
                            <w:sz w:val="18"/>
                          </w:rPr>
                          <w:t/>
                        </w:r>
                        <w:r>
                          <w:rPr>
                            <w:color w:val="231F20"/>
                            <w:sz w:val="18"/>
                          </w:rPr>
                          <w:t/>
                        </w:r>
                      </w:p>
                    </w:tc>
                  </w:tr>
                </w:tbl>
                <w:p>
                  <w:pPr>
                    <w:pStyle w:val="BodyText"/>
                  </w:pPr>
                </w:p>
              </w:txbxContent>
            </v:textbox>
          </v:shape>
        </w:pict>
      </w:r>
      <w:r>
        <w:rPr>
          <w:position w:val="22"/>
        </w:rPr>
      </w:r>
    </w:p>
    <w:p>
      <w:pPr>
        <w:pStyle w:val="BodyText"/>
        <w:spacing w:before="1"/>
        <w:rPr>
          <w:sz w:val="13"/>
        </w:rPr>
      </w:pPr>
    </w:p>
    <w:p>
      <w:pPr>
        <w:spacing w:after="0"/>
        <w:rPr>
          <w:sz w:val="13"/>
        </w:rPr>
        <w:sectPr>
          <w:pgSz w:w="12060" w:h="14580"/>
          <w:pgMar w:top="1300" w:right="260" w:bottom="720" w:left="1260" w:header="0" w:footer="523"/>
        </w:sectPr>
      </w:pPr>
    </w:p>
    <w:p>
      <w:pPr>
        <w:pStyle w:val="BodyText"/>
        <w:spacing w:before="108" w:line="249" w:lineRule="auto"/>
        <w:ind w:left="120" w:right="38"/>
        <w:jc w:val="both"/>
        <w:rPr/>
      </w:pPr>
      <w:r>
        <w:rPr/>
        <w:pict>
          <v:shape style="position:absolute;margin-left:240.473999pt;margin-top:-68.915047pt;width:5.35pt;height:2.050pt;mso-position-horizontal-relative:page;mso-position-vertical-relative:paragraph;z-index:-16196608" coordsize="107,41" coordorigin="4809,-1378" filled="true" fillcolor="#231f20" stroked="false" path="m4916,-1346l4809,-1346,4809,-1338,4916,-1338,4916,-1346xm4916,-1378l4809,-1378,4809,-1370,4916,-1370,4916,-1378xe">
            <v:path arrowok="t"/>
            <v:fill type="solid"/>
            <w10:wrap type="none"/>
          </v:shape>
        </w:pict>
      </w:r>
      <w:r>
        <w:rPr/>
        <w:pict>
          <v:rect style="position:absolute;margin-left:325.850006pt;margin-top:-74.864052pt;width:5.309pt;height:.414pt;mso-position-horizontal-relative:page;mso-position-vertical-relative:paragraph;z-index:-16196096" filled="true" fillcolor="#231f20" stroked="false">
            <v:fill type="solid"/>
            <w10:wrap type="none"/>
          </v:rect>
        </w:pict>
      </w:r>
      <w:r>
        <w:rPr/>
        <w:drawing>
          <wp:anchor distT="0" distB="0" distL="0" distR="0" simplePos="0" relativeHeight="487120896" behindDoc="1" locked="0" layoutInCell="1" allowOverlap="1">
            <wp:simplePos x="0" y="0"/>
            <wp:positionH relativeFrom="page">
              <wp:posOffset>4139887</wp:posOffset>
            </wp:positionH>
            <wp:positionV relativeFrom="paragraph">
              <wp:posOffset>-795736</wp:posOffset>
            </wp:positionV>
            <wp:extent cx="67982" cy="68008"/>
            <wp:effectExtent l="0" t="0" r="0" b="0"/>
            <wp:wrapNone/>
            <wp:docPr id="21" name="image3.png"/>
            <wp:cNvGraphicFramePr>
              <a:graphicFrameLocks noChangeAspect="1"/>
            </wp:cNvGraphicFramePr>
            <a:graphic>
              <a:graphicData uri="http://schemas.openxmlformats.org/drawingml/2006/picture">
                <pic:pic>
                  <pic:nvPicPr>
                    <pic:cNvPr id="22" name="image3.png"/>
                    <pic:cNvPicPr/>
                  </pic:nvPicPr>
                  <pic:blipFill>
                    <a:blip r:embed="rId9" cstate="print"/>
                    <a:stretch>
                      <a:fillRect/>
                    </a:stretch>
                  </pic:blipFill>
                  <pic:spPr>
                    <a:xfrm>
                      <a:off x="0" y="0"/>
                      <a:ext cx="67982" cy="68008"/>
                    </a:xfrm>
                    <a:prstGeom prst="rect">
                      <a:avLst/>
                    </a:prstGeom>
                  </pic:spPr>
                </pic:pic>
              </a:graphicData>
            </a:graphic>
          </wp:anchor>
        </w:drawing>
      </w:r>
      <w:r>
        <w:rPr/>
        <w:drawing>
          <wp:anchor distT="0" distB="0" distL="0" distR="0" simplePos="0" relativeHeight="487121408" behindDoc="1" locked="0" layoutInCell="1" allowOverlap="1">
            <wp:simplePos x="0" y="0"/>
            <wp:positionH relativeFrom="page">
              <wp:posOffset>4958224</wp:posOffset>
            </wp:positionH>
            <wp:positionV relativeFrom="paragraph">
              <wp:posOffset>-896145</wp:posOffset>
            </wp:positionV>
            <wp:extent cx="68008" cy="68008"/>
            <wp:effectExtent l="0" t="0" r="0" b="0"/>
            <wp:wrapNone/>
            <wp:docPr id="23" name="image4.png"/>
            <wp:cNvGraphicFramePr>
              <a:graphicFrameLocks noChangeAspect="1"/>
            </wp:cNvGraphicFramePr>
            <a:graphic>
              <a:graphicData uri="http://schemas.openxmlformats.org/drawingml/2006/picture">
                <pic:pic>
                  <pic:nvPicPr>
                    <pic:cNvPr id="24" name="image4.png"/>
                    <pic:cNvPicPr/>
                  </pic:nvPicPr>
                  <pic:blipFill>
                    <a:blip r:embed="rId10" cstate="print"/>
                    <a:stretch>
                      <a:fillRect/>
                    </a:stretch>
                  </pic:blipFill>
                  <pic:spPr>
                    <a:xfrm>
                      <a:off x="0" y="0"/>
                      <a:ext cx="68008" cy="68008"/>
                    </a:xfrm>
                    <a:prstGeom prst="rect">
                      <a:avLst/>
                    </a:prstGeom>
                  </pic:spPr>
                </pic:pic>
              </a:graphicData>
            </a:graphic>
          </wp:anchor>
        </w:drawing>
      </w:r>
      <w:r>
        <w:rPr/>
        <w:drawing>
          <wp:anchor distT="0" distB="0" distL="0" distR="0" simplePos="0" relativeHeight="157352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8"/>
        </w:rPr>
        <w:t/>
      </w:r>
      <w:r>
        <w:rPr>
          <w:color w:val="231F20"/>
          <w:rFonts w:hint="eastAsia" w:eastAsia="宋体"/>
        </w:rPr>
        <w:t xml:space="preserve">在让学生尝试水中技巧之前，在教他们如何划水和站在木板上时使用陆地训练。讲师假设从旱地训练到水中技能的表现会有积极的转变。</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pStyle w:val="BodyText"/>
        <w:spacing w:before="5" w:line="249" w:lineRule="auto"/>
        <w:ind w:left="120" w:right="38" w:firstLine="240"/>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47"/>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4"/>
        </w:rPr>
        <w:t/>
      </w:r>
      <w:r>
        <w:rPr>
          <w:color w:val="231F20"/>
          <w:spacing w:val="-16"/>
        </w:rPr>
        <w:t/>
      </w:r>
      <w:r>
        <w:rPr>
          <w:color w:val="231F20"/>
          <w:spacing w:val="-4"/>
        </w:rPr>
        <w:t/>
      </w:r>
      <w:r>
        <w:rPr>
          <w:color w:val="231F20"/>
          <w:spacing w:val="-15"/>
        </w:rPr>
        <w:t/>
      </w:r>
      <w:r>
        <w:rPr>
          <w:color w:val="231F20"/>
          <w:spacing w:val="-4"/>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3"/>
        </w:rPr>
        <w:t/>
      </w:r>
      <w:r>
        <w:rPr>
          <w:color w:val="231F20"/>
          <w:spacing w:val="-15"/>
        </w:rPr>
        <w:t/>
      </w:r>
      <w:r>
        <w:rPr>
          <w:color w:val="231F20"/>
          <w:spacing w:val="-3"/>
        </w:rPr>
        <w:t/>
      </w:r>
      <w:r>
        <w:rPr>
          <w:color w:val="231F20"/>
          <w:spacing w:val="-48"/>
        </w:rPr>
        <w:t/>
      </w:r>
      <w:r>
        <w:rPr>
          <w:color w:val="231F20"/>
          <w:spacing w:val="-1"/>
        </w:rPr>
        <w:t/>
      </w:r>
      <w:r>
        <w:rPr>
          <w:color w:val="231F20"/>
          <w:spacing w:val="-6"/>
        </w:rPr>
        <w:t/>
      </w:r>
      <w:r>
        <w:rPr>
          <w:color w:val="231F20"/>
          <w:spacing w:val="-1"/>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spacing w:val="-1"/>
        </w:rPr>
        <w:t/>
      </w:r>
      <w:r>
        <w:rPr>
          <w:color w:val="231F20"/>
          <w:spacing w:val="-3"/>
        </w:rPr>
        <w:t/>
      </w:r>
      <w:r>
        <w:rPr>
          <w:color w:val="231F20"/>
          <w:spacing w:val="-1"/>
        </w:rPr>
        <w:t/>
      </w:r>
      <w:r>
        <w:rPr>
          <w:color w:val="231F20"/>
          <w:spacing w:val="-2"/>
        </w:rPr>
        <w:t/>
      </w:r>
      <w:r>
        <w:rPr>
          <w:color w:val="231F20"/>
          <w:spacing w:val="-1"/>
        </w:rPr>
        <w:t/>
      </w:r>
      <w:r>
        <w:rPr>
          <w:color w:val="231F20"/>
          <w:spacing w:val="-3"/>
        </w:rPr>
        <w:t/>
      </w:r>
      <w:r>
        <w:rPr>
          <w:color w:val="231F20"/>
          <w:spacing w:val="-1"/>
        </w:rPr>
        <w:t/>
      </w:r>
      <w:r>
        <w:rPr>
          <w:color w:val="231F20"/>
          <w:spacing w:val="-2"/>
        </w:rPr>
        <w:t/>
      </w:r>
      <w:r>
        <w:rPr>
          <w:color w:val="231F20"/>
          <w:spacing w:val="-1"/>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rFonts w:hint="eastAsia" w:eastAsia="宋体"/>
        </w:rPr>
        <w:t xml:space="preserve">昆泽尔和卢卡斯(2011年)提供了一个例子，说明如何转移原则可以用来促进学习滑雪板。在参加为期六天的滑雪板之旅之前，实验组的学生接受了五堂滑板课。基于视频的专家绩效评分显示，在单板滑雪练习的第二天，没有显著的群体差异；然而，在练习的第六天，之前接受过滑板练习的学生明显优于对照组学生。显然，在滑板练习中学到的东西转移到了滑雪板上，尽管有趣的是，在滑雪板练习的早期，这些好处并没有实现。</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p>
    <w:p>
      <w:pPr>
        <w:pStyle w:val="BodyText"/>
        <w:spacing w:before="12" w:line="249" w:lineRule="auto"/>
        <w:ind w:left="120" w:right="38" w:firstLine="240"/>
        <w:jc w:val="both"/>
        <w:rPr/>
      </w:pP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Fonts w:hint="eastAsia" w:eastAsia="宋体"/>
        </w:rPr>
        <w:t xml:space="preserve">在教学环境中融入迁移原则的例子还有很多。它</w:t>
      </w:r>
      <w:r>
        <w:rPr>
          <w:color w:val="231F20"/>
          <w:spacing w:val="-6"/>
        </w:rPr>
        <w:t/>
      </w:r>
      <w:r>
        <w:rPr>
          <w:color w:val="231F20"/>
        </w:rPr>
        <w:t/>
      </w:r>
      <w:r>
        <w:rPr>
          <w:color w:val="231F20"/>
          <w:spacing w:val="-6"/>
        </w:rPr>
        <w:t/>
      </w:r>
      <w:r>
        <w:rPr>
          <w:color w:val="231F20"/>
        </w:rPr>
        <w:t/>
      </w:r>
    </w:p>
    <w:p>
      <w:pPr>
        <w:pStyle w:val="BodyText"/>
        <w:spacing w:before="108" w:line="249" w:lineRule="auto"/>
        <w:ind w:left="120" w:right="1897"/>
        <w:jc w:val="both"/>
        <w:rPr/>
      </w:pPr>
      <w:r>
        <w:rPr/>
        <w:br w:type="column"/>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例如，在练习整个技能之前先练习技能的一部分是很常见的(我们将在第18章讨论这种练习方法)。有时，在要求一个人在实际环境中完成技能之前，教师会简化一项活动；例如，教练让一个人在击打一个移动的球之前从击球台上击打棒球。如果获得的技能包含危险因素，教练通常会让这个人在某种帮助下形成技能，这样危险就被消除了。例如，治疗师最初可以使用体重支持系统来帮助正在重新学习走路但站立时不能支撑自己体重的患者。外科医生和飞行员在首次飞行前一样，通常在与实际病人进行手术前在模拟器上进行训练。虚拟现实训练是一种沉浸式的模拟器训练形式，它依赖于学习原理的传递，在一系列不同的环境中变得越来越流行，包括运动、手术、康复以及警察和军事训练。(请注意，中的这些和其他训练方法示例</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p>
    <w:p>
      <w:pPr>
        <w:spacing w:after="0" w:line="249" w:lineRule="auto"/>
        <w:jc w:val="both"/>
        <w:sectPr>
          <w:type w:val="continuous"/>
          <w:pgSz w:w="12060" w:h="14580"/>
          <w:pgMar w:top="1300" w:right="260" w:bottom="720" w:left="1260"/>
          <w:cols w:equalWidth="0" w:num="2">
            <w:col w:w="4241" w:space="199"/>
            <w:col w:w="6100"/>
          </w:cols>
        </w:sectPr>
      </w:pPr>
    </w:p>
    <w:p>
      <w:pPr>
        <w:pStyle w:val="BodyText"/>
        <w:rPr>
          <w:sz w:val="28"/>
        </w:rPr>
      </w:pPr>
      <w:r>
        <w:rPr/>
        <w:drawing>
          <wp:anchor distT="0" distB="0" distL="0" distR="0" simplePos="0" relativeHeight="1573683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73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right="2"/>
        <w:jc w:val="both"/>
        <w:rPr/>
      </w:pP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Fonts w:hint="eastAsia" w:eastAsia="宋体"/>
        </w:rPr>
        <w:t xml:space="preserve">第18章将讨论在培训中简化哪些目标活动。)</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pStyle w:val="BodyText"/>
        <w:spacing w:before="9"/>
        <w:rPr>
          <w:sz w:val="22"/>
        </w:rPr>
      </w:pPr>
    </w:p>
    <w:p>
      <w:pPr>
        <w:pStyle w:val="Heading2"/>
        <w:spacing w:line="249" w:lineRule="auto"/>
        <w:ind w:left="900" w:right="823"/>
        <w:rPr/>
      </w:pPr>
      <w:r>
        <w:rPr>
          <w:color w:val="231F20"/>
          <w:rFonts w:hint="eastAsia" w:eastAsia="宋体"/>
        </w:rPr>
        <w:t xml:space="preserve">评估实践条件的有效性</w:t>
      </w:r>
      <w:r>
        <w:rPr>
          <w:color w:val="231F20"/>
          <w:spacing w:val="-47"/>
        </w:rPr>
        <w:t/>
      </w:r>
      <w:r>
        <w:rPr>
          <w:color w:val="231F20"/>
        </w:rPr>
        <w:t/>
      </w:r>
    </w:p>
    <w:p>
      <w:pPr>
        <w:pStyle w:val="BodyText"/>
        <w:spacing w:before="1" w:line="249" w:lineRule="auto"/>
        <w:ind w:left="900"/>
        <w:jc w:val="both"/>
        <w:rPr/>
      </w:pP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对于任何想要确定常规练习或教学方法有效性的教师、教练或治疗师来说，经验法则应该是迁移测试表现将提供最佳评估。</w:t>
      </w:r>
      <w:r>
        <w:rPr>
          <w:color w:val="231F20"/>
          <w:rFonts w:hint="eastAsia" w:eastAsia="宋体"/>
        </w:rPr>
        <w:t xml:space="preserve">正如你在我们第11章关于运动技能学习评估的讨论中看到的，一个人在练习中的表现可能会高估或低估这个人实际上正在学习的东西。</w:t>
      </w:r>
      <w:r>
        <w:rPr>
          <w:color w:val="231F20"/>
          <w:rFonts w:hint="eastAsia" w:eastAsia="宋体"/>
        </w:rPr>
        <w:t xml:space="preserve">同样的原则也适用于练习套路、技能进步和教学方法的评估。</w:t>
      </w:r>
      <w:r>
        <w:rPr>
          <w:color w:val="231F20"/>
          <w:rFonts w:hint="eastAsia" w:eastAsia="宋体"/>
        </w:rPr>
        <w:t xml:space="preserve">我们只有通过确定它们在练习或指导旨在为学生、运动员或病人做准备的情况下对表现的影响，才能知道它们的有效性。</w:t>
      </w:r>
      <w:r>
        <w:rPr>
          <w:color w:val="231F20"/>
          <w:rFonts w:hint="eastAsia" w:eastAsia="宋体"/>
        </w:rPr>
        <w:t xml:space="preserve">对于运动队的教练来说，转会考试通常是运动员或球队正在准备的比赛。</w:t>
      </w:r>
      <w:r>
        <w:rPr>
          <w:color w:val="231F20"/>
          <w:rFonts w:hint="eastAsia" w:eastAsia="宋体"/>
        </w:rPr>
        <w:t xml:space="preserve">对于教师和治疗师来说，转学考试不是那么容易决定的。</w:t>
      </w:r>
      <w:r>
        <w:rPr>
          <w:color w:val="231F20"/>
          <w:rFonts w:hint="eastAsia" w:eastAsia="宋体"/>
        </w:rPr>
        <w:t xml:space="preserve">教师或治疗师必须确定学生或病人需要表演的情境或环境。</w:t>
      </w:r>
      <w:r>
        <w:rPr>
          <w:color w:val="231F20"/>
          <w:rFonts w:hint="eastAsia" w:eastAsia="宋体"/>
        </w:rPr>
        <w:t xml:space="preserve">对于体能edu-阳离子教练，测试可以是技能测试或比赛中的表现；对于舞蹈教练来说，测试可能是在独奏会或音乐会上表演；对于物理或职业治疗师来说，测试可以是在家里的日常生活活动或在工作场所的工作活动。</w:t>
      </w:r>
      <w:r>
        <w:rPr>
          <w:color w:val="231F20"/>
          <w:rFonts w:hint="eastAsia" w:eastAsia="宋体"/>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p>
    <w:p>
      <w:pPr>
        <w:spacing w:before="23" w:line="249" w:lineRule="auto"/>
        <w:ind w:left="900" w:right="0" w:firstLine="240"/>
        <w:jc w:val="both"/>
        <w:rPr>
          <w:sz w:val="20"/>
        </w:rPr>
      </w:pP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i/>
          <w:color w:val="231F20"/>
          <w:sz w:val="20"/>
        </w:rPr>
        <w:t/>
      </w:r>
      <w:r>
        <w:rPr>
          <w:i/>
          <w:color w:val="231F20"/>
          <w:spacing w:val="-47"/>
          <w:sz w:val="20"/>
        </w:rPr>
        <w:t/>
      </w:r>
      <w:r>
        <w:rPr>
          <w:i/>
          <w:color w:val="231F20"/>
          <w:sz w:val="20"/>
        </w:rPr>
        <w:t/>
      </w:r>
      <w:r>
        <w:rPr>
          <w:i/>
          <w:color w:val="231F20"/>
          <w:spacing w:val="-6"/>
          <w:sz w:val="20"/>
        </w:rPr>
        <w:t/>
      </w:r>
      <w:r>
        <w:rPr>
          <w:i/>
          <w:color w:val="231F20"/>
          <w:sz w:val="20"/>
        </w:rPr>
        <w:t/>
      </w:r>
      <w:r>
        <w:rPr>
          <w:i/>
          <w:color w:val="231F20"/>
          <w:spacing w:val="-6"/>
          <w:sz w:val="20"/>
        </w:rPr>
        <w:t/>
      </w:r>
      <w:r>
        <w:rPr>
          <w:i/>
          <w:color w:val="231F20"/>
          <w:sz w:val="20"/>
        </w:rPr>
        <w:t/>
      </w:r>
      <w:r>
        <w:rPr>
          <w:i/>
          <w:color w:val="231F20"/>
          <w:spacing w:val="-6"/>
          <w:sz w:val="20"/>
        </w:rPr>
        <w:t/>
      </w:r>
      <w:r>
        <w:rPr>
          <w:i/>
          <w:color w:val="231F20"/>
          <w:sz w:val="20"/>
        </w:rPr>
        <w:t/>
      </w:r>
      <w:r>
        <w:rPr>
          <w:i/>
          <w:color w:val="231F20"/>
          <w:spacing w:val="-4"/>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4"/>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r>
        <w:rPr>
          <w:i/>
          <w:color w:val="231F20"/>
          <w:spacing w:val="-4"/>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r>
        <w:rPr>
          <w:i/>
          <w:color w:val="231F20"/>
          <w:spacing w:val="-4"/>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r>
        <w:rPr>
          <w:i/>
          <w:color w:val="231F20"/>
          <w:spacing w:val="-48"/>
          <w:sz w:val="20"/>
        </w:rPr>
        <w:t/>
      </w:r>
      <w:r>
        <w:rPr>
          <w:i/>
          <w:color w:val="231F20"/>
          <w:sz w:val="20"/>
        </w:rPr>
        <w:t/>
      </w:r>
      <w:r>
        <w:rPr>
          <w:color w:val="231F20"/>
          <w:sz w:val="20"/>
        </w:rPr>
        <w:t/>
      </w:r>
      <w:r>
        <w:rPr>
          <w:color w:val="231F20"/>
          <w:spacing w:val="1"/>
          <w:sz w:val="20"/>
        </w:rPr>
        <w:t/>
      </w:r>
      <w:r>
        <w:rPr>
          <w:color w:val="231F20"/>
          <w:sz w:val="20"/>
          <w:rFonts w:hint="eastAsia" w:eastAsia="宋体"/>
        </w:rPr>
        <w:t xml:space="preserve">迁移测试对于评估</w:t>
      </w:r>
      <w:r>
        <w:rPr>
          <w:i/>
          <w:color w:val="231F20"/>
          <w:sz w:val="20"/>
          <w:rFonts w:hint="eastAsia" w:eastAsia="宋体"/>
        </w:rPr>
        <w:t xml:space="preserve">练习</w:t>
      </w:r>
      <w:r>
        <w:rPr>
          <w:color w:val="231F20"/>
          <w:sz w:val="20"/>
          <w:rFonts w:hint="eastAsia" w:eastAsia="宋体"/>
        </w:rPr>
        <w:t xml:space="preserve">条件和教学方法有效性的重要性被一个关于为什么会发生学习迁移的占主导地位的</w:t>
      </w:r>
      <w:r>
        <w:rPr>
          <w:i/>
          <w:color w:val="231F20"/>
          <w:sz w:val="20"/>
          <w:rFonts w:hint="eastAsia" w:eastAsia="宋体"/>
        </w:rPr>
        <w:t xml:space="preserve">理论</w:t>
      </w:r>
      <w:r>
        <w:rPr>
          <w:color w:val="231F20"/>
          <w:sz w:val="20"/>
          <w:rFonts w:hint="eastAsia" w:eastAsia="宋体"/>
        </w:rPr>
        <w:t xml:space="preserve">解释所强调:迁移的适当过程理论(将在</w:t>
      </w:r>
      <w:r>
        <w:rPr>
          <w:i/>
          <w:color w:val="231F20"/>
          <w:sz w:val="20"/>
          <w:rFonts w:hint="eastAsia" w:eastAsia="宋体"/>
        </w:rPr>
        <w:t xml:space="preserve">本</w:t>
      </w:r>
      <w:r>
        <w:rPr>
          <w:color w:val="231F20"/>
          <w:sz w:val="20"/>
          <w:rFonts w:hint="eastAsia" w:eastAsia="宋体"/>
        </w:rPr>
        <w:t xml:space="preserve">讨论的后面介绍)主张，任何练习条件</w:t>
      </w:r>
      <w:r>
        <w:rPr>
          <w:i/>
          <w:color w:val="231F20"/>
          <w:sz w:val="20"/>
          <w:rFonts w:hint="eastAsia" w:eastAsia="宋体"/>
        </w:rPr>
        <w:t xml:space="preserve">的有效性</w:t>
      </w:r>
      <w:r>
        <w:rPr>
          <w:color w:val="231F20"/>
          <w:sz w:val="20"/>
          <w:rFonts w:hint="eastAsia" w:eastAsia="宋体"/>
        </w:rPr>
        <w:t xml:space="preserve">只能根据练习</w:t>
      </w:r>
      <w:r>
        <w:rPr>
          <w:i/>
          <w:color w:val="231F20"/>
          <w:sz w:val="20"/>
          <w:rFonts w:hint="eastAsia" w:eastAsia="宋体"/>
        </w:rPr>
        <w:t xml:space="preserve">技能</w:t>
      </w:r>
      <w:r>
        <w:rPr>
          <w:color w:val="231F20"/>
          <w:sz w:val="20"/>
          <w:rFonts w:hint="eastAsia" w:eastAsia="宋体"/>
        </w:rPr>
        <w:t xml:space="preserve">在“测试”环境中的表现来确定。</w:t>
      </w:r>
      <w:r>
        <w:rPr>
          <w:color w:val="231F20"/>
          <w:sz w:val="20"/>
          <w:rFonts w:hint="eastAsia" w:eastAsia="宋体"/>
        </w:rPr>
        <w:t xml:space="preserve">因此，我们不应该得出一个关于实践或教学策略有效性的结论，直到我们观察到一个人在适当的测试情境中表现出所实践的技能。</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tabs>
          <w:tab w:val="right" w:leader="none" w:pos="4399"/>
        </w:tabs>
        <w:spacing w:before="97"/>
        <w:ind w:left="202" w:right="0" w:firstLine="0"/>
        <w:jc w:val="left"/>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Fonts w:hint="eastAsia" w:eastAsia="宋体"/>
        </w:rPr>
        <w:t xml:space="preserve">第十三章■学习的转移</w:t>
      </w:r>
      <w:r>
        <w:rPr>
          <w:color w:val="231F20"/>
          <w:spacing w:val="-11"/>
          <w:w w:val="105"/>
          <w:sz w:val="18"/>
        </w:rPr>
        <w:t/>
      </w:r>
      <w:r>
        <w:rPr>
          <w:color w:val="231F20"/>
          <w:sz w:val="18"/>
        </w:rPr>
        <w:t/>
      </w:r>
      <w:r>
        <w:rPr>
          <w:color w:val="231F20"/>
          <w:spacing w:val="-11"/>
          <w:w w:val="105"/>
          <w:sz w:val="18"/>
        </w:rPr>
        <w:t/>
      </w:r>
      <w:r>
        <w:rPr>
          <w:color w:val="231F20"/>
          <w:sz w:val="18"/>
        </w:rPr>
        <w:t/>
        <w:tab/>
        <w:t>309</w:t>
      </w:r>
    </w:p>
    <w:p>
      <w:pPr>
        <w:pStyle w:val="BodyText"/>
        <w:spacing w:before="2"/>
        <w:rPr>
          <w:sz w:val="23"/>
        </w:rPr>
      </w:pPr>
      <w:r>
        <w:rPr/>
        <w:drawing>
          <wp:anchor distT="0" distB="0" distL="0" distR="0" simplePos="0" relativeHeight="15" behindDoc="0" locked="0" layoutInCell="1" allowOverlap="1">
            <wp:simplePos x="0" y="0"/>
            <wp:positionH relativeFrom="page">
              <wp:posOffset>4191000</wp:posOffset>
            </wp:positionH>
            <wp:positionV relativeFrom="paragraph">
              <wp:posOffset>194410</wp:posOffset>
            </wp:positionV>
            <wp:extent cx="2590787" cy="3352800"/>
            <wp:effectExtent l="0" t="0" r="0" b="0"/>
            <wp:wrapTopAndBottom/>
            <wp:docPr id="31" name="image5.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2590787" cy="3352800"/>
                      <a:chOff x="0" y="0"/>
                      <a:chExt cx="2590787" cy="3352800"/>
                    </a:xfrm>
                  </wpg:grpSpPr>
                  <wps:wsp xmlns:wps="http://schemas.microsoft.com/office/word/2010/wordprocessingShape">
                    <a:cNvPr id="207" name="矩形 4"/>
                    <wps:cNvSpPr/>
                    <wps:spPr bwMode="auto">
                      <a:xfrm>
                        <a:off x="0" y="0"/>
                        <a:ext cx="2590787" cy="3352800"/>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208" name="文本框 2"/>
                    <wps:cNvSpPr txBox="1">
                      <a:spLocks noChangeArrowheads="1"/>
                    </wps:cNvSpPr>
                    <wps:spPr bwMode="auto">
                      <a:xfrm>
                        <a:off x="1013786" y="2118360"/>
                        <a:ext cx="2275996" cy="1371600"/>
                      </a:xfrm>
                      <a:prstGeom prst="rect">
                        <a:avLst/>
                      </a:prstGeom>
                    </wps:spPr>
                    <wps:txbx>
                      <w:txbxContent>
                        <w:p>
                          <w:pPr>
                            <w:spacing w:line="240" w:lineRule="auto"/>
                            <w:jc w:val="left"/>
                          </w:pPr>
                          <w:r>
                            <w:rPr>
                              <w:rFonts w:hint="eastAsia" w:eastAsia="宋体"/>
                              <w:color w:val="48484A"/>
                              <w:sz w:val="94"/>
                            </w:rPr>
                            <w:t>他 </w:t>
                          </w:r>
                        </w:p>
                      </w:txbxContent>
                    </wps:txbx>
                    <wps:bodyPr wrap="square" lIns="0" tIns="0" rIns="0" bIns="0" anchor="ctr" anchorCtr="0">
                      <a:noAutofit/>
                    </wps:bodyPr>
                  </wps:wsp>
                </wpg:wgp>
              </a:graphicData>
            </a:graphic>
          </wp:anchor>
        </w:drawing>
      </w:r>
    </w:p>
    <w:p>
      <w:pPr>
        <w:spacing w:before="121" w:line="261" w:lineRule="auto"/>
        <w:ind w:left="319" w:right="1119" w:firstLine="0"/>
        <w:jc w:val="both"/>
        <w:rPr>
          <w:sz w:val="16"/>
        </w:rPr>
      </w:pP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3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1"/>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6"/>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6"/>
          <w:sz w:val="16"/>
        </w:rPr>
        <w:t/>
      </w:r>
      <w:r>
        <w:rPr>
          <w:color w:val="231F20"/>
          <w:spacing w:val="-2"/>
          <w:sz w:val="16"/>
        </w:rPr>
        <w:t/>
      </w:r>
      <w:r>
        <w:rPr>
          <w:color w:val="231F20"/>
          <w:spacing w:val="-38"/>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Fonts w:hint="eastAsia" w:eastAsia="宋体"/>
        </w:rPr>
        <w:t xml:space="preserve">如果一个人学习骑自行车的目标是发送报纸，那么当练习经验包括骑自行车时扔报纸的机会时，练习和测试之间的最大转移就会发生。</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p>
    <w:p>
      <w:pPr>
        <w:spacing w:before="77"/>
        <w:ind w:left="319" w:right="0" w:firstLine="0"/>
        <w:jc w:val="left"/>
        <w:rPr>
          <w:sz w:val="14"/>
        </w:rPr>
      </w:pPr>
      <w:r>
        <w:rPr>
          <w:color w:val="231F20"/>
          <w:sz w:val="14"/>
          <w:rFonts w:hint="eastAsia" w:eastAsia="宋体"/>
        </w:rPr>
        <w:t xml:space="preserve">花式/阿拉米</w:t>
      </w:r>
    </w:p>
    <w:p>
      <w:pPr>
        <w:pStyle w:val="BodyText"/>
      </w:pPr>
    </w:p>
    <w:p>
      <w:pPr>
        <w:pStyle w:val="Heading1"/>
        <w:spacing w:before="124"/>
        <w:ind w:left="319" w:right="1790"/>
        <w:rPr/>
      </w:pPr>
      <w:r>
        <w:rPr>
          <w:color w:val="231F20"/>
          <w:rFonts w:hint="eastAsia" w:eastAsia="宋体"/>
        </w:rPr>
        <w:t xml:space="preserve">学习的正向迁移为什么会发生？</w:t>
      </w:r>
      <w:r>
        <w:rPr>
          <w:color w:val="231F20"/>
          <w:spacing w:val="-51"/>
        </w:rPr>
        <w:t/>
      </w:r>
      <w:r>
        <w:rPr>
          <w:color w:val="231F20"/>
        </w:rPr>
        <w:t/>
      </w:r>
      <w:r>
        <w:rPr>
          <w:color w:val="231F20"/>
          <w:spacing w:val="-1"/>
        </w:rPr>
        <w:t/>
      </w:r>
      <w:r>
        <w:rPr>
          <w:color w:val="231F20"/>
        </w:rPr>
        <w:t/>
      </w:r>
    </w:p>
    <w:p>
      <w:pPr>
        <w:pStyle w:val="BodyText"/>
        <w:spacing w:before="126" w:line="249" w:lineRule="auto"/>
        <w:ind w:left="319" w:right="1117"/>
        <w:jc w:val="both"/>
        <w:rPr/>
      </w:pPr>
      <w:r>
        <w:rPr>
          <w:color w:val="231F20"/>
          <w:spacing w:val="-2"/>
        </w:rPr>
        <w:t/>
      </w:r>
      <w:r>
        <w:rPr>
          <w:color w:val="231F20"/>
          <w:spacing w:val="-17"/>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Fonts w:hint="eastAsia" w:eastAsia="宋体"/>
        </w:rPr>
        <w:t xml:space="preserve">随着我们试图确定迁移发生的原因，学习迁移概念的理论意义变得显而易见。例如，如果我们知道为什么会发生迁移，我们就能更好地理解一个人对一项技能的了解，这项技能使他能够适应新情况的表现要求或学习一项新技能。</w:t>
      </w:r>
      <w:r>
        <w:rPr>
          <w:color w:val="231F20"/>
          <w:spacing w:val="-48"/>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p>
    <w:p>
      <w:pPr>
        <w:pStyle w:val="BodyText"/>
        <w:spacing w:before="6" w:line="249" w:lineRule="auto"/>
        <w:ind w:left="319" w:right="1111"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虽然多年来研究人员提出了几个原因来解释为什么会发生学习迁移，但我们在这里只讨论两个更突出的假设。</w:t>
      </w:r>
      <w:r>
        <w:rPr>
          <w:color w:val="231F20"/>
          <w:rFonts w:hint="eastAsia" w:eastAsia="宋体"/>
        </w:rPr>
        <w:t xml:space="preserve">两者都认为这两种情况之间的相似性对于解释迁移至关重要。</w:t>
      </w:r>
      <w:r>
        <w:rPr>
          <w:color w:val="231F20"/>
          <w:rFonts w:hint="eastAsia" w:eastAsia="宋体"/>
        </w:rPr>
        <w:t xml:space="preserve">然而，他们对相似性最重要的解释不同。</w:t>
      </w:r>
      <w:r>
        <w:rPr>
          <w:color w:val="231F20"/>
          <w:rFonts w:hint="eastAsia" w:eastAsia="宋体"/>
        </w:rPr>
        <w:t xml:space="preserve">一种假设认为</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1"/>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1"/>
        </w:rPr>
        <w:t/>
      </w:r>
      <w:r>
        <w:rPr>
          <w:color w:val="231F20"/>
        </w:rPr>
        <w:t/>
      </w:r>
      <w:r>
        <w:rPr>
          <w:color w:val="231F20"/>
          <w:spacing w:val="-47"/>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p>
    <w:p>
      <w:pPr>
        <w:spacing w:after="0" w:line="249" w:lineRule="auto"/>
        <w:jc w:val="both"/>
        <w:sectPr>
          <w:pgSz w:w="12060" w:h="14580"/>
          <w:pgMar w:top="1300" w:right="260" w:bottom="720" w:left="1260" w:header="0" w:footer="523"/>
          <w:cols w:equalWidth="0" w:num="2">
            <w:col w:w="4981" w:space="40"/>
            <w:col w:w="5519"/>
          </w:cols>
        </w:sectPr>
      </w:pPr>
    </w:p>
    <w:p>
      <w:pPr>
        <w:tabs>
          <w:tab w:val="left" w:leader="none" w:pos="839"/>
        </w:tabs>
        <w:spacing w:before="97"/>
        <w:ind w:left="120" w:right="0" w:firstLine="0"/>
        <w:jc w:val="left"/>
        <w:rPr>
          <w:sz w:val="18"/>
        </w:rPr>
      </w:pPr>
      <w:r>
        <w:rPr>
          <w:color w:val="231F20"/>
          <w:sz w:val="18"/>
        </w:rPr>
        <w:t>310</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rPr>
          <w:sz w:val="23"/>
        </w:rPr>
      </w:pPr>
    </w:p>
    <w:p>
      <w:pPr>
        <w:pStyle w:val="BodyText"/>
        <w:spacing w:before="1" w:line="249" w:lineRule="auto"/>
        <w:ind w:left="4560" w:right="1899"/>
        <w:jc w:val="both"/>
        <w:rPr/>
      </w:pPr>
      <w:r>
        <w:rPr/>
        <w:pict>
          <v:group style="position:absolute;margin-left:69.693604pt;margin-top:2.710938pt;width:78.5pt;height:58.15pt;mso-position-horizontal-relative:page;mso-position-vertical-relative:paragraph;z-index:15737856" coordsize="1570,1163" coordorigin="1394,54">
            <v:shape style="position:absolute;left:1806;top:96;width:744;height:1078" coordsize="744,1078" coordorigin="1807,96" filled="true" fillcolor="#dcddde" stroked="false" path="m2179,96l2109,128,2044,169,1986,218,1934,274,1890,336,1855,404,1829,477,1812,554,1807,635,1812,716,1829,793,1855,866,1890,934,1934,996,1986,1052,2044,1101,2109,1142,2179,1174,2249,1142,2313,1101,2372,1052,2423,996,2467,934,2503,866,2529,793,2545,716,2551,635,2545,554,2529,477,2503,404,2467,336,2423,274,2372,218,2313,169,2249,128,2179,96xe">
              <v:path arrowok="t"/>
              <v:fill type="solid"/>
            </v:shape>
            <v:shape style="position:absolute;left:1398;top:59;width:1560;height:1153" coordsize="1560,1153" coordorigin="1399,59" filled="false" stroked="true" strokecolor="#231f20" strokeweight=".5pt" path="m2551,635l2546,707,2533,777,2512,843,2483,906,2448,964,2406,1018,2357,1066,2304,1108,2246,1144,2183,1172,2117,1194,2047,1207,1975,1211,1903,1207,1833,1194,1767,1172,1704,1144,1646,1108,1592,1066,1544,1018,1502,964,1466,906,1438,843,1416,777,1403,707,1399,635,1403,563,1416,493,1438,427,1466,364,1502,306,1544,253,1592,205,1646,162,1704,127,1767,98,1833,77,1903,64,1975,59,2047,64,2117,77,2183,98,2246,127,2304,162,2357,205,2406,253,2448,306,2483,364,2512,427,2533,493,2546,563,2551,635xm2959,635l2954,707,2941,777,2920,843,2891,906,2856,964,2814,1018,2765,1066,2712,1108,2654,1144,2591,1172,2525,1194,2455,1207,2383,1211,2311,1207,2241,1194,2175,1172,2112,1144,2054,1108,2000,1066,1952,1018,1910,964,1874,906,1846,843,1824,777,1811,707,1807,635,1811,563,1824,493,1846,427,1874,364,1910,306,1952,253,2000,205,2054,162,2112,127,2175,98,2241,77,2311,64,2383,59,2455,64,2525,77,2591,98,2654,127,2712,162,2765,205,2814,253,2856,306,2891,364,2920,427,2941,493,2954,563,2959,635xe">
              <v:path arrowok="t"/>
              <v:stroke dashstyle="solid"/>
            </v:shape>
            <v:shape style="position:absolute;left:1626;top:180;width:126;height:189" filled="false" stroked="false" type="#_x0000_t202">
              <v:textbox inset="0,0,0,0">
                <w:txbxContent>
                  <w:p>
                    <w:pPr>
                      <w:spacing w:before="0" w:line="182" w:lineRule="exact"/>
                      <w:ind w:left="0" w:right="0" w:firstLine="0"/>
                      <w:jc w:val="left"/>
                      <w:rPr>
                        <w:rFonts w:ascii="Gill Sans MT"/>
                        <w:sz w:val="16"/>
                      </w:rPr>
                    </w:pPr>
                    <w:r>
                      <w:rPr>
                        <w:rFonts w:ascii="Gill Sans MT"/>
                        <w:color w:val="231F20"/>
                        <w:w w:val="98"/>
                        <w:sz w:val="16"/>
                      </w:rPr>
                      <w:t>A</w:t>
                    </w:r>
                  </w:p>
                </w:txbxContent>
              </v:textbox>
              <w10:wrap type="none"/>
            </v:shape>
            <v:shape style="position:absolute;left:2580;top:180;width:121;height:189" filled="false" stroked="false" type="#_x0000_t202">
              <v:textbox inset="0,0,0,0">
                <w:txbxContent>
                  <w:p>
                    <w:pPr>
                      <w:spacing w:before="0" w:line="182" w:lineRule="exact"/>
                      <w:ind w:left="0" w:right="0" w:firstLine="0"/>
                      <w:jc w:val="left"/>
                      <w:rPr>
                        <w:rFonts w:ascii="Gill Sans MT"/>
                        <w:sz w:val="16"/>
                      </w:rPr>
                    </w:pPr>
                    <w:r>
                      <w:rPr>
                        <w:rFonts w:ascii="Gill Sans MT"/>
                        <w:color w:val="231F20"/>
                        <w:sz w:val="16"/>
                      </w:rPr>
                      <w:t>B</w:t>
                    </w:r>
                  </w:p>
                </w:txbxContent>
              </v:textbox>
              <w10:wrap type="none"/>
            </v:shape>
            <w10:wrap type="none"/>
          </v:group>
        </w:pict>
      </w:r>
      <w:r>
        <w:rPr/>
        <w:pict>
          <v:group style="position:absolute;margin-left:173.9646pt;margin-top:2.710938pt;width:98.5pt;height:58.15pt;mso-position-horizontal-relative:page;mso-position-vertical-relative:paragraph;z-index:15738368" coordsize="1970,1163" coordorigin="3479,54">
            <v:shape style="position:absolute;left:4292;top:224;width:344;height:821" coordsize="344,821" coordorigin="4292,225" filled="true" fillcolor="#dcddde" stroked="false" path="m4464,225l4415,280,4373,342,4339,409,4313,481,4298,556,4292,635,4298,714,4313,790,4339,861,4373,928,4415,990,4464,1046,4514,990,4556,928,4590,861,4615,790,4631,714,4636,635,4631,556,4615,481,4590,409,4556,342,4514,280,4464,225xe">
              <v:path arrowok="t"/>
              <v:fill type="solid"/>
            </v:shape>
            <v:shape style="position:absolute;left:3484;top:59;width:1960;height:1153" coordsize="1960,1153" coordorigin="3484,59" filled="false" stroked="true" strokecolor="#231f20" strokeweight=".5pt" path="m5444,635l5440,707,5427,777,5406,843,5377,906,5341,964,5299,1018,5251,1066,5197,1108,5139,1144,5076,1172,5010,1194,4941,1207,4868,1211,4796,1207,4726,1194,4660,1172,4598,1144,4539,1108,4486,1066,4438,1018,4396,964,4360,906,4331,843,4310,777,4297,707,4292,635,4297,563,4310,493,4331,427,4360,364,4396,306,4438,253,4486,205,4539,162,4598,127,4660,98,4726,77,4796,64,4868,59,4941,64,5010,77,5076,98,5139,127,5197,162,5251,205,5299,253,5341,306,5377,364,5406,427,5427,493,5440,563,5444,635xm4636,635l4632,707,4619,777,4598,843,4569,906,4533,964,4491,1018,4443,1066,4389,1108,4331,1144,4268,1172,4202,1194,4133,1207,4060,1211,3988,1207,3918,1194,3852,1172,3790,1144,3731,1108,3678,1066,3630,1018,3587,964,3552,906,3523,843,3502,777,3489,707,3484,635,3489,563,3502,493,3523,427,3552,364,3587,306,3630,253,3678,205,3731,162,3790,127,3852,98,3918,77,3988,64,4060,59,4133,64,4202,77,4268,98,4331,127,4389,162,4443,205,4491,253,4533,306,4569,364,4598,427,4619,493,4632,563,4636,635xe">
              <v:path arrowok="t"/>
              <v:stroke dashstyle="solid"/>
            </v:shape>
            <v:shape style="position:absolute;left:3722;top:180;width:126;height:189" filled="false" stroked="false" type="#_x0000_t202">
              <v:textbox inset="0,0,0,0">
                <w:txbxContent>
                  <w:p>
                    <w:pPr>
                      <w:spacing w:before="0" w:line="182" w:lineRule="exact"/>
                      <w:ind w:left="0" w:right="0" w:firstLine="0"/>
                      <w:jc w:val="left"/>
                      <w:rPr>
                        <w:rFonts w:ascii="Gill Sans MT"/>
                        <w:sz w:val="16"/>
                      </w:rPr>
                    </w:pPr>
                    <w:r>
                      <w:rPr>
                        <w:rFonts w:ascii="Gill Sans MT"/>
                        <w:color w:val="231F20"/>
                        <w:w w:val="98"/>
                        <w:sz w:val="16"/>
                      </w:rPr>
                      <w:t>A</w:t>
                    </w:r>
                  </w:p>
                </w:txbxContent>
              </v:textbox>
              <w10:wrap type="none"/>
            </v:shape>
            <v:shape style="position:absolute;left:5042;top:180;width:121;height:189" filled="false" stroked="false" type="#_x0000_t202">
              <v:textbox inset="0,0,0,0">
                <w:txbxContent>
                  <w:p>
                    <w:pPr>
                      <w:spacing w:before="0" w:line="182" w:lineRule="exact"/>
                      <w:ind w:left="0" w:right="0" w:firstLine="0"/>
                      <w:jc w:val="left"/>
                      <w:rPr>
                        <w:rFonts w:ascii="Gill Sans MT"/>
                        <w:sz w:val="16"/>
                      </w:rPr>
                    </w:pPr>
                    <w:r>
                      <w:rPr>
                        <w:rFonts w:ascii="Gill Sans MT"/>
                        <w:color w:val="231F20"/>
                        <w:sz w:val="16"/>
                      </w:rPr>
                      <w:t>B</w:t>
                    </w:r>
                  </w:p>
                </w:txbxContent>
              </v:textbox>
              <w10:wrap type="none"/>
            </v:shape>
            <w10:wrap type="none"/>
          </v:group>
        </w:pic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等人，1996年)。然而，体育edu课程的学生表明，在几个班里练习基本的超跑投掷对学习羽毛球和标枪的架空直道有积极的转移益处(奥基夫，哈里森和史密斯，2007)。</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spacing w:after="0" w:line="249" w:lineRule="auto"/>
        <w:jc w:val="both"/>
        <w:sectPr>
          <w:pgSz w:w="12060" w:h="14580"/>
          <w:pgMar w:top="1300" w:right="260" w:bottom="720" w:left="1260" w:header="0" w:footer="523"/>
        </w:sectPr>
      </w:pPr>
    </w:p>
    <w:p>
      <w:pPr>
        <w:spacing w:before="0" w:line="149" w:lineRule="exact"/>
        <w:ind w:left="120" w:right="0" w:firstLine="0"/>
        <w:jc w:val="left"/>
        <w:rPr>
          <w:sz w:val="16"/>
        </w:rPr>
      </w:pPr>
      <w:r>
        <w:rPr/>
        <w:drawing>
          <wp:anchor distT="0" distB="0" distL="0" distR="0" simplePos="0" relativeHeight="1573888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939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152400" cy="152400"/>
                    </a:xfrm>
                    <a:prstGeom prst="rect">
                      <a:avLst/>
                    </a:prstGeom>
                  </pic:spPr>
                </pic:pic>
              </a:graphicData>
            </a:graphic>
          </wp:anchor>
        </w:drawing>
      </w:r>
      <w:r>
        <w:rPr>
          <w:b/>
          <w:color w:val="231F20"/>
          <w:sz w:val="16"/>
        </w:rPr>
        <w:t/>
      </w:r>
      <w:r>
        <w:rPr>
          <w:b/>
          <w:color w:val="231F20"/>
          <w:spacing w:val="1"/>
          <w:sz w:val="16"/>
        </w:rPr>
        <w:t/>
      </w:r>
      <w:r>
        <w:rPr>
          <w:color w:val="231F20"/>
          <w:sz w:val="16"/>
          <w:rFonts w:hint="eastAsia" w:eastAsia="宋体"/>
        </w:rPr>
        <w:t xml:space="preserve">图13.1该图中的两个圆圈(A和B)可以</w:t>
      </w:r>
      <w:r>
        <w:rPr>
          <w:color w:val="231F20"/>
          <w:sz w:val="16"/>
          <w:rFonts w:hint="eastAsia" w:eastAsia="宋体"/>
        </w:rPr>
        <w:t/>
      </w:r>
    </w:p>
    <w:p>
      <w:pPr>
        <w:spacing w:before="16" w:line="261" w:lineRule="auto"/>
        <w:ind w:left="120" w:right="90" w:firstLine="0"/>
        <w:jc w:val="left"/>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代表两种技能或两种绩效环境。对于任何一种解释学习迁移发生原因的理论，考虑两个圆圈(阴影区域)之间的重叠量来表示两种技能或表现背景之间的相似程度。左侧圆圈中的两个技能或上下文之间的转移应该比右侧圆圈中的更多。</w:t>
      </w:r>
      <w:r>
        <w:rPr>
          <w:color w:val="231F20"/>
          <w:spacing w:val="-37"/>
          <w:sz w:val="16"/>
        </w:rPr>
        <w:t/>
      </w:r>
      <w:r>
        <w:rPr>
          <w:color w:val="231F20"/>
          <w:sz w:val="16"/>
        </w:rPr>
        <w:t/>
      </w:r>
    </w:p>
    <w:p>
      <w:pPr>
        <w:pStyle w:val="BodyText"/>
        <w:spacing w:before="11"/>
        <w:rPr>
          <w:sz w:val="30"/>
        </w:rPr>
      </w:pPr>
    </w:p>
    <w:p>
      <w:pPr>
        <w:pStyle w:val="BodyText"/>
        <w:spacing w:line="249" w:lineRule="auto"/>
        <w:ind w:left="120" w:right="38"/>
        <w:jc w:val="both"/>
        <w:rPr/>
      </w:pP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Fonts w:hint="eastAsia" w:eastAsia="宋体"/>
        </w:rPr>
        <w:t xml:space="preserve">学习的转移是因为技能的组成部分和/或技能执行的环境是相似的。另一种观点认为，转移的发生主要是因为所需学习过程的数量和类型之间的相似性(见图13.1)。</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245" w:line="249" w:lineRule="auto"/>
        <w:ind w:left="120" w:right="43"/>
        <w:rPr/>
      </w:pPr>
      <w:r>
        <w:rPr>
          <w:b/>
          <w:color w:val="231F20"/>
        </w:rPr>
        <w:t/>
      </w:r>
      <w:r>
        <w:rPr>
          <w:b/>
          <w:color w:val="231F20"/>
          <w:spacing w:val="6"/>
        </w:rPr>
        <w:t/>
      </w:r>
      <w:r>
        <w:rPr>
          <w:b/>
          <w:color w:val="231F20"/>
        </w:rPr>
        <w:t/>
      </w:r>
      <w:r>
        <w:rPr>
          <w:b/>
          <w:color w:val="231F20"/>
          <w:spacing w:val="7"/>
        </w:rPr>
        <w:t/>
      </w:r>
      <w:r>
        <w:rPr>
          <w:b/>
          <w:color w:val="231F20"/>
        </w:rPr>
        <w:t/>
      </w:r>
      <w:r>
        <w:rPr>
          <w:b/>
          <w:color w:val="231F20"/>
          <w:spacing w:val="7"/>
        </w:rPr>
        <w:t/>
      </w:r>
      <w:r>
        <w:rPr>
          <w:b/>
          <w:color w:val="231F20"/>
        </w:rPr>
        <w:t/>
      </w:r>
      <w:r>
        <w:rPr>
          <w:b/>
          <w:color w:val="231F20"/>
          <w:spacing w:val="7"/>
        </w:rPr>
        <w:t/>
      </w:r>
      <w:r>
        <w:rPr>
          <w:b/>
          <w:color w:val="231F20"/>
        </w:rPr>
        <w:t/>
      </w:r>
      <w:r>
        <w:rPr>
          <w:b/>
          <w:color w:val="231F20"/>
          <w:spacing w:val="6"/>
        </w:rPr>
        <w:t/>
      </w:r>
      <w:r>
        <w:rPr>
          <w:b/>
          <w:color w:val="231F20"/>
        </w:rPr>
        <w:t/>
      </w:r>
      <w:r>
        <w:rPr>
          <w:b/>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技能和语境成分的相似性关于积极迁移发生的更传统的观点认为，迁移是由于两种技能或两种表现情况的成分之间的相似性。</w:t>
      </w:r>
      <w:r>
        <w:rPr>
          <w:color w:val="231F20"/>
          <w:rFonts w:hint="eastAsia" w:eastAsia="宋体"/>
        </w:rPr>
        <w:t xml:space="preserve">按照这种观点，两种技能或两种绩效环境的组成部分越相似，它们之间的正向转移量就越大。</w:t>
      </w:r>
      <w:r>
        <w:rPr>
          <w:color w:val="231F20"/>
          <w:rFonts w:hint="eastAsia" w:eastAsia="宋体"/>
        </w:rPr>
        <w:t/>
      </w:r>
      <w:r>
        <w:rPr>
          <w:color w:val="231F20"/>
          <w:spacing w:val="-1"/>
        </w:rPr>
        <w:t/>
      </w:r>
      <w:r>
        <w:rPr>
          <w:color w:val="231F20"/>
        </w:rPr>
        <w:t/>
      </w:r>
    </w:p>
    <w:p>
      <w:pPr>
        <w:pStyle w:val="BodyText"/>
        <w:spacing w:before="6" w:line="249" w:lineRule="auto"/>
        <w:ind w:left="120" w:right="44" w:firstLine="240"/>
        <w:jc w:val="both"/>
        <w:rPr/>
      </w:pPr>
      <w:r>
        <w:rPr>
          <w:color w:val="231F20"/>
        </w:rPr>
        <w:t/>
      </w:r>
      <w:r>
        <w:rPr>
          <w:color w:val="231F20"/>
          <w:spacing w:val="1"/>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48"/>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关于技能组成部分相似性的一个重要问题是:什么构成了组成部分？这个问题有两个答案。一种是技能中任何可观察到的运动部分，如过度运动或击球运动，可以用运动学方法量化。运动学轮廓中的相似度应该提供关于跨技能转移的潜在程度的最准确的预测。例如，棒球投球和足球传球都包括一些过度的投掷动作，从可观察的动作来看，它们有些相似，但从运动学的角度来看，它们明显不太相似。这些技能之间的运动学差异在一项对高中和大学棒球投手和足球四分卫的研究中得到了很好的证明</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1"/>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p>
    <w:p>
      <w:pPr>
        <w:pStyle w:val="BodyText"/>
        <w:spacing w:before="9" w:line="249" w:lineRule="auto"/>
        <w:ind w:left="120" w:right="1897" w:firstLine="240"/>
        <w:jc w:val="both"/>
        <w:rPr/>
      </w:pPr>
      <w:r>
        <w:rPr/>
        <w:br w:type="column"/>
      </w:r>
      <w:r>
        <w:rPr>
          <w:color w:val="231F20"/>
        </w:rPr>
        <w:t/>
      </w:r>
      <w:r>
        <w:rPr>
          <w:color w:val="231F20"/>
          <w:spacing w:val="37"/>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47"/>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5"/>
        </w:rPr>
        <w:t/>
      </w:r>
      <w:r>
        <w:rPr>
          <w:color w:val="231F20"/>
          <w:spacing w:val="-1"/>
        </w:rPr>
        <w:t/>
      </w:r>
      <w:r>
        <w:rPr>
          <w:color w:val="231F20"/>
          <w:spacing w:val="-15"/>
        </w:rPr>
        <w:t/>
      </w:r>
      <w:r>
        <w:rPr>
          <w:color w:val="231F20"/>
          <w:spacing w:val="-1"/>
        </w:rPr>
        <w:t/>
      </w:r>
      <w:r>
        <w:rPr>
          <w:color w:val="231F20"/>
          <w:spacing w:val="-14"/>
        </w:rPr>
        <w:t/>
      </w:r>
      <w:r>
        <w:rPr>
          <w:color w:val="231F20"/>
          <w:spacing w:val="-1"/>
        </w:rPr>
        <w:t/>
      </w:r>
      <w:r>
        <w:rPr>
          <w:color w:val="231F20"/>
          <w:spacing w:val="-15"/>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rFonts w:hint="eastAsia" w:eastAsia="宋体"/>
        </w:rPr>
        <w:t xml:space="preserve">伯恩斯坦(1996)对从一种技能转移到另一种技能的成分有着稍微不同的看法。他认为，学习的转移是基于早期精心制作的自动化的使用。回想一下第12章，自动化是对运动技能的背景修正，这些技能本身可以被认为是独立的技能。伯恩斯坦认为，从一种技能到另一种技能的转移量不是基于运动相似性，而是基于背景校正组的相似性。例如，他坚持认为，由于所要求的背景校正不同，从拉小提琴到锯木吉他或填充吉他的转换几乎是不可能的。尽管弓、锯和锉刀的运动学可能看起来相似，但作用在每个工具上的力会有很大的不同，因此，通过调整需要不同背景校正的肌肉力的不同模式，可以实现相似性。相比之下，伯恩斯坦坚持认为，由于所需背景校正的相似性，从骑自行车到滑冰的转换是可以预期的。虽然滑冰和自行车在运动学上不相似，但这两项任务的关键特征是需要在非常狭窄的支撑基础上保持动态平衡。因为作用在身体上的力非常相似，它们可以通过调节相似的肌肉力模式和使用相似的背景校正来调节。伯恩斯坦的想法为思考学习迁移提供了一种有趣的方式，尽管重要的是要指出，他对迁移的见解尚未经过实验检验，因此仍有待验证。</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p>
    <w:p>
      <w:pPr>
        <w:pStyle w:val="BodyText"/>
        <w:spacing w:before="27" w:line="249" w:lineRule="auto"/>
        <w:ind w:left="120" w:right="1899" w:firstLine="240"/>
        <w:jc w:val="both"/>
        <w:rPr/>
      </w:pPr>
      <w:r>
        <w:rPr>
          <w:color w:val="231F20"/>
        </w:rPr>
        <w:t/>
      </w:r>
      <w:r>
        <w:rPr>
          <w:color w:val="231F20"/>
          <w:spacing w:val="1"/>
        </w:rPr>
        <w:t/>
      </w:r>
      <w:r>
        <w:rPr>
          <w:color w:val="231F20"/>
          <w:rFonts w:hint="eastAsia" w:eastAsia="宋体"/>
        </w:rPr>
        <w:t xml:space="preserve">特定任务的协调倾向，如我们在第五章中讨论的，也可以被认为是从一个任务转移到另一个任务的组成部分。例如，从运动控制的动力系统观点来看，协调倾向和相位关系在促进正向转移的任务之间是常见的(例如，凯尔索和扎农，2002；</w:t>
      </w:r>
      <w:r>
        <w:rPr>
          <w:color w:val="231F20"/>
          <w:spacing w:val="1"/>
        </w:rPr>
        <w:t/>
      </w:r>
      <w:r>
        <w:rPr>
          <w:color w:val="231F20"/>
        </w:rPr>
        <w:t/>
      </w:r>
      <w:r>
        <w:rPr>
          <w:color w:val="231F20"/>
          <w:spacing w:val="1"/>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p>
    <w:p>
      <w:pPr>
        <w:spacing w:after="0" w:line="249" w:lineRule="auto"/>
        <w:jc w:val="both"/>
        <w:sectPr>
          <w:type w:val="continuous"/>
          <w:pgSz w:w="12060" w:h="14580"/>
          <w:pgMar w:top="1300" w:right="260" w:bottom="720" w:left="1260"/>
          <w:cols w:equalWidth="0" w:num="2">
            <w:col w:w="4247" w:space="193"/>
            <w:col w:w="6100"/>
          </w:cols>
        </w:sectPr>
      </w:pPr>
    </w:p>
    <w:p>
      <w:pPr>
        <w:tabs>
          <w:tab w:val="right" w:leader="none" w:pos="9419"/>
        </w:tabs>
        <w:spacing w:before="97"/>
        <w:ind w:left="5222" w:right="0" w:firstLine="0"/>
        <w:jc w:val="left"/>
        <w:rPr>
          <w:sz w:val="18"/>
        </w:rPr>
      </w:pPr>
      <w:r>
        <w:rPr/>
        <w:pict>
          <v:shape style="position:absolute;margin-left:108pt;margin-top:30.502344pt;width:426.25pt;height:280.850pt;mso-position-horizontal-relative:page;mso-position-vertical-relative:paragraph;z-index:15740928"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5307"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Fonts w:hint="eastAsia" w:eastAsia="宋体"/>
                          </w:rPr>
                          <w:t xml:space="preserve">利用虚拟现实技术训练帕金森病患者的步态</w:t>
                        </w:r>
                        <w:r>
                          <w:rPr>
                            <w:b/>
                            <w:color w:val="231F20"/>
                            <w:spacing w:val="-4"/>
                            <w:sz w:val="19"/>
                          </w:rPr>
                          <w:t/>
                        </w:r>
                        <w:r>
                          <w:rPr>
                            <w:b/>
                            <w:color w:val="231F20"/>
                            <w:sz w:val="19"/>
                          </w:rPr>
                          <w:t/>
                        </w:r>
                      </w:p>
                      <w:p>
                        <w:pPr>
                          <w:pStyle w:val="TableParagraph"/>
                          <w:tabs>
                            <w:tab w:val="left" w:leader="none" w:pos="4434"/>
                          </w:tabs>
                          <w:spacing w:before="151"/>
                          <w:rPr>
                            <w:b/>
                            <w:sz w:val="18"/>
                          </w:rPr>
                        </w:pPr>
                        <w:r>
                          <w:rPr>
                            <w:color w:val="231F20"/>
                            <w:sz w:val="18"/>
                            <w:rFonts w:hint="eastAsia" w:eastAsia="宋体"/>
                          </w:rPr>
                          <w:t xml:space="preserve">Mirelman等人(2011年)使用虚拟现实作为</w:t>
                        </w:r>
                        <w:r>
                          <w:rPr>
                            <w:color w:val="231F20"/>
                            <w:spacing w:val="26"/>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tab/>
                        </w:r>
                        <w:r>
                          <w:rPr>
                            <w:b/>
                            <w:color w:val="231F20"/>
                            <w:sz w:val="18"/>
                            <w:rFonts w:hint="eastAsia" w:eastAsia="宋体"/>
                          </w:rPr>
                          <w:t xml:space="preserve">检查结果</w:t>
                        </w:r>
                      </w:p>
                      <w:p>
                        <w:pPr>
                          <w:pStyle w:val="TableParagraph"/>
                          <w:tabs>
                            <w:tab w:val="left" w:leader="none" w:pos="4434"/>
                            <w:tab w:val="left" w:leader="none" w:pos="4589"/>
                          </w:tabs>
                          <w:spacing w:before="13" w:line="254" w:lineRule="auto"/>
                          <w:ind w:right="517"/>
                          <w:rPr>
                            <w:sz w:val="18"/>
                          </w:rPr>
                        </w:pP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Fonts w:hint="eastAsia" w:eastAsia="宋体"/>
                          </w:rPr>
                          <w:t xml:space="preserve">一种训练老年帕金森病患者步态的新方法</w:t>
                          <w:tab/>
                        </w:r>
                        <w:r>
                          <w:rPr>
                            <w:color w:val="231F20"/>
                            <w:w w:val="110"/>
                            <w:sz w:val="18"/>
                          </w:rPr>
                          <w:t/>
                        </w:r>
                        <w:r>
                          <w:rPr>
                            <w:color w:val="231F20"/>
                            <w:spacing w:val="1"/>
                            <w:w w:val="110"/>
                            <w:sz w:val="18"/>
                          </w:rPr>
                          <w:t/>
                        </w:r>
                        <w:r>
                          <w:rPr>
                            <w:color w:val="231F20"/>
                            <w:sz w:val="18"/>
                            <w:rFonts w:hint="eastAsia" w:eastAsia="宋体"/>
                          </w:rPr>
                          <w:t xml:space="preserve">在儿子的疾病中，步态速度明显加快。虚拟现实训练是一种理想的处理方式</w:t>
                        </w:r>
                        <w:r>
                          <w:rPr>
                            <w:color w:val="231F20"/>
                            <w:spacing w:val="-42"/>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tab/>
                          <w:tab/>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1"/>
                            <w:sz w:val="18"/>
                          </w:rPr>
                          <w:t/>
                        </w:r>
                        <w:r>
                          <w:rPr>
                            <w:color w:val="231F20"/>
                            <w:sz w:val="18"/>
                          </w:rPr>
                          <w:t/>
                        </w:r>
                        <w:r>
                          <w:rPr>
                            <w:color w:val="231F20"/>
                            <w:spacing w:val="20"/>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0"/>
                            <w:sz w:val="18"/>
                          </w:rPr>
                          <w:t/>
                        </w:r>
                        <w:r>
                          <w:rPr>
                            <w:color w:val="231F20"/>
                            <w:sz w:val="18"/>
                            <w:rFonts w:hint="eastAsia" w:eastAsia="宋体"/>
                          </w:rPr>
                          <w:t xml:space="preserve">通常在地上行走，有或没有多重缺陷，使帕金森病患者处于</w:t>
                        </w:r>
                        <w:r>
                          <w:rPr>
                            <w:color w:val="231F20"/>
                            <w:spacing w:val="21"/>
                            <w:sz w:val="18"/>
                          </w:rPr>
                          <w:t/>
                        </w:r>
                        <w:r>
                          <w:rPr>
                            <w:color w:val="231F20"/>
                            <w:sz w:val="18"/>
                          </w:rPr>
                          <w:t/>
                        </w:r>
                        <w:r>
                          <w:rPr>
                            <w:color w:val="231F20"/>
                            <w:spacing w:val="21"/>
                            <w:sz w:val="18"/>
                          </w:rPr>
                          <w:t/>
                        </w:r>
                        <w:r>
                          <w:rPr>
                            <w:color w:val="231F20"/>
                            <w:sz w:val="18"/>
                            <w:rFonts w:hint="eastAsia" w:eastAsia="宋体"/>
                          </w:rPr>
                          <w:t/>
                          <w:tab/>
                          <w:tab/>
                          <w:t xml:space="preserve">障碍和行走，而在行走过程中摔倒的风险要高得多。此外，</w:t>
                        </w:r>
                        <w:r>
                          <w:rPr>
                            <w:color w:val="231F20"/>
                            <w:spacing w:val="1"/>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Fonts w:hint="eastAsia" w:eastAsia="宋体"/>
                          </w:rPr>
                          <w:t/>
                          <w:tab/>
                          <w:tab/>
                          <w:t xml:space="preserve">次要任务。</w:t>
                        </w:r>
                        <w:r>
                          <w:rPr>
                            <w:color w:val="231F20"/>
                            <w:spacing w:val="1"/>
                            <w:sz w:val="18"/>
                          </w:rPr>
                          <w:t/>
                        </w:r>
                        <w:r>
                          <w:rPr>
                            <w:color w:val="231F20"/>
                            <w:sz w:val="18"/>
                          </w:rPr>
                          <w:t/>
                        </w:r>
                      </w:p>
                      <w:p>
                        <w:pPr>
                          <w:pStyle w:val="TableParagraph"/>
                          <w:tabs>
                            <w:tab w:val="left" w:leader="none" w:pos="4434"/>
                            <w:tab w:val="left" w:leader="none" w:pos="4589"/>
                          </w:tabs>
                          <w:spacing w:before="2" w:line="254" w:lineRule="auto"/>
                          <w:ind w:right="373"/>
                          <w:rPr>
                            <w:sz w:val="18"/>
                          </w:rPr>
                        </w:pP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Fonts w:hint="eastAsia" w:eastAsia="宋体"/>
                          </w:rPr>
                          <w:t xml:space="preserve">它允许治疗师逐渐增加</w:t>
                        </w:r>
                        <w:r>
                          <w:rPr>
                            <w:color w:val="231F20"/>
                            <w:spacing w:val="19"/>
                            <w:sz w:val="18"/>
                          </w:rPr>
                          <w:t/>
                        </w:r>
                        <w:r>
                          <w:rPr>
                            <w:color w:val="231F20"/>
                            <w:sz w:val="18"/>
                          </w:rPr>
                          <w:t/>
                        </w:r>
                        <w:r>
                          <w:rPr>
                            <w:color w:val="231F20"/>
                            <w:spacing w:val="19"/>
                            <w:sz w:val="18"/>
                          </w:rPr>
                          <w:t/>
                        </w:r>
                        <w:r>
                          <w:rPr>
                            <w:color w:val="231F20"/>
                            <w:sz w:val="18"/>
                          </w:rPr>
                          <w:t/>
                          <w:tab/>
                        </w:r>
                        <w:r>
                          <w:rPr>
                            <w:color w:val="231F20"/>
                            <w:w w:val="110"/>
                            <w:sz w:val="18"/>
                          </w:rPr>
                          <w:t/>
                        </w:r>
                        <w:r>
                          <w:rPr>
                            <w:color w:val="231F20"/>
                            <w:spacing w:val="45"/>
                            <w:w w:val="110"/>
                            <w:sz w:val="18"/>
                          </w:rPr>
                          <w:t/>
                        </w:r>
                        <w:r>
                          <w:rPr>
                            <w:color w:val="231F20"/>
                            <w:sz w:val="18"/>
                            <w:rFonts w:hint="eastAsia" w:eastAsia="宋体"/>
                          </w:rPr>
                          <w:t xml:space="preserve">受试者表现出通过修改复杂的</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Fonts w:hint="eastAsia" w:eastAsia="宋体"/>
                          </w:rPr>
                          <w:t/>
                          <w:tab/>
                          <w:tab/>
                          <w:t xml:space="preserve">在执行次要任务时，改善行走环境。主要的</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Fonts w:hint="eastAsia" w:eastAsia="宋体"/>
                          </w:rPr>
                          <w:t/>
                          <w:tab/>
                          <w:tab/>
                          <w:t xml:space="preserve">认知功能和一系列研究细节的改善情况如下:</w:t>
                        </w:r>
                        <w:r>
                          <w:rPr>
                            <w:color w:val="231F20"/>
                            <w:spacing w:val="-42"/>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Fonts w:hint="eastAsia" w:eastAsia="宋体"/>
                          </w:rPr>
                          <w:t/>
                          <w:tab/>
                          <w:tab/>
                          <w:t xml:space="preserve">之后的功能性能度量</w:t>
                        </w:r>
                      </w:p>
                      <w:p>
                        <w:pPr>
                          <w:pStyle w:val="TableParagraph"/>
                          <w:numPr>
                            <w:ilvl w:val="0"/>
                            <w:numId w:val="2"/>
                          </w:numPr>
                          <w:tabs>
                            <w:tab w:val="left" w:leader="none" w:pos="390"/>
                            <w:tab w:val="left" w:leader="none" w:pos="4589"/>
                          </w:tabs>
                          <w:spacing w:before="2" w:after="0" w:line="240" w:lineRule="auto"/>
                          <w:ind w:left="390" w:right="0" w:hanging="155"/>
                          <w:jc w:val="left"/>
                          <w:rPr>
                            <w:sz w:val="18"/>
                          </w:rPr>
                        </w:pPr>
                        <w:r>
                          <w:rPr>
                            <w:rFonts w:hint="eastAsia" w:eastAsia="宋体"/>
                            <w:color w:val="231F20"/>
                            <w:sz w:val="18"/>
                          </w:rPr>
                          <w:t xml:space="preserve">20名患者接受了3次跑步机训练</w:t>
                          <w:tab/>
                          <w:t xml:space="preserve">培训。</w:t>
                        </w:r>
                      </w:p>
                      <w:p>
                        <w:pPr>
                          <w:pStyle w:val="TableParagraph"/>
                          <w:tabs>
                            <w:tab w:val="left" w:leader="none" w:pos="4434"/>
                          </w:tabs>
                          <w:spacing w:before="13"/>
                          <w:ind w:left="390"/>
                          <w:rPr>
                            <w:sz w:val="18"/>
                          </w:rPr>
                        </w:pPr>
                        <w:r>
                          <w:rPr>
                            <w:color w:val="231F20"/>
                            <w:sz w:val="18"/>
                            <w:rFonts w:hint="eastAsia" w:eastAsia="宋体"/>
                          </w:rPr>
                          <w:t xml:space="preserve">为期六周的每周会议。</w:t>
                        </w:r>
                        <w:r>
                          <w:rPr>
                            <w:color w:val="231F20"/>
                            <w:spacing w:val="-1"/>
                            <w:sz w:val="18"/>
                          </w:rPr>
                          <w:t/>
                        </w:r>
                        <w:r>
                          <w:rPr>
                            <w:color w:val="231F20"/>
                            <w:sz w:val="18"/>
                          </w:rPr>
                          <w:t/>
                          <w:tab/>
                        </w:r>
                        <w:r>
                          <w:rPr>
                            <w:color w:val="231F20"/>
                            <w:w w:val="110"/>
                            <w:sz w:val="18"/>
                          </w:rPr>
                          <w:t/>
                        </w:r>
                        <w:r>
                          <w:rPr>
                            <w:color w:val="231F20"/>
                            <w:spacing w:val="46"/>
                            <w:w w:val="11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Fonts w:hint="eastAsia" w:eastAsia="宋体"/>
                          </w:rPr>
                          <w:t xml:space="preserve">训练后立即看到的收获-</w:t>
                        </w:r>
                        <w:r>
                          <w:rPr>
                            <w:color w:val="231F20"/>
                            <w:spacing w:val="1"/>
                            <w:sz w:val="18"/>
                          </w:rPr>
                          <w:t/>
                        </w:r>
                        <w:r>
                          <w:rPr>
                            <w:color w:val="231F20"/>
                            <w:sz w:val="18"/>
                          </w:rPr>
                          <w:t/>
                        </w:r>
                        <w:r>
                          <w:rPr>
                            <w:color w:val="231F20"/>
                            <w:spacing w:val="1"/>
                            <w:sz w:val="18"/>
                          </w:rPr>
                          <w:t/>
                        </w:r>
                        <w:r>
                          <w:rPr>
                            <w:color w:val="231F20"/>
                            <w:sz w:val="18"/>
                          </w:rPr>
                          <w:t/>
                        </w:r>
                      </w:p>
                      <w:p>
                        <w:pPr>
                          <w:pStyle w:val="TableParagraph"/>
                          <w:numPr>
                            <w:ilvl w:val="0"/>
                            <w:numId w:val="2"/>
                          </w:numPr>
                          <w:tabs>
                            <w:tab w:val="left" w:leader="none" w:pos="390"/>
                            <w:tab w:val="left" w:leader="none" w:pos="4589"/>
                          </w:tabs>
                          <w:spacing w:before="14" w:after="0" w:line="240" w:lineRule="auto"/>
                          <w:ind w:left="390" w:right="0" w:hanging="155"/>
                          <w:jc w:val="left"/>
                          <w:rPr>
                            <w:sz w:val="18"/>
                          </w:rPr>
                        </w:pPr>
                        <w:r>
                          <w:rPr>
                            <w:rFonts w:hint="eastAsia" w:eastAsia="宋体"/>
                            <w:color w:val="231F20"/>
                            <w:sz w:val="18"/>
                          </w:rPr>
                          <w:t xml:space="preserve">病人带着安全带走在一个</w:t>
                          <w:tab/>
                          <w:t xml:space="preserve">一个月后他们被保留了下来。</w:t>
                        </w:r>
                      </w:p>
                      <w:p>
                        <w:pPr>
                          <w:pStyle w:val="TableParagraph"/>
                          <w:tabs>
                            <w:tab w:val="left" w:leader="none" w:pos="4434"/>
                            <w:tab w:val="left" w:leader="none" w:pos="4674"/>
                          </w:tabs>
                          <w:spacing w:before="13" w:line="254" w:lineRule="auto"/>
                          <w:ind w:left="390" w:right="222"/>
                          <w:rPr>
                            <w:sz w:val="18"/>
                          </w:rPr>
                        </w:pPr>
                        <w:r>
                          <w:rPr>
                            <w:color w:val="231F20"/>
                            <w:sz w:val="18"/>
                            <w:rFonts w:hint="eastAsia" w:eastAsia="宋体"/>
                          </w:rPr>
                          <w:t xml:space="preserve">大屏幕上投影着一幅</w:t>
                          <w:tab/>
                          <w:tab/>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42"/>
                            <w:sz w:val="18"/>
                          </w:rPr>
                          <w:t/>
                        </w:r>
                        <w:r>
                          <w:rPr>
                            <w:color w:val="231F20"/>
                            <w:sz w:val="18"/>
                            <w:rFonts w:hint="eastAsia" w:eastAsia="宋体"/>
                          </w:rPr>
                          <w:t xml:space="preserve">这些发现表明，杂乱的组合路径穿过一片树林。</w:t>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跑步机训练和虚拟现实可以显著地</w:t>
                        </w:r>
                      </w:p>
                      <w:p>
                        <w:pPr>
                          <w:pStyle w:val="TableParagraph"/>
                          <w:numPr>
                            <w:ilvl w:val="0"/>
                            <w:numId w:val="2"/>
                          </w:numPr>
                          <w:tabs>
                            <w:tab w:val="left" w:leader="none" w:pos="390"/>
                            <w:tab w:val="left" w:leader="none" w:pos="4434"/>
                          </w:tabs>
                          <w:spacing w:before="1" w:after="0" w:line="254" w:lineRule="auto"/>
                          <w:ind w:left="390" w:right="222" w:hanging="155"/>
                          <w:jc w:val="both"/>
                          <w:rPr>
                            <w:sz w:val="18"/>
                          </w:rPr>
                        </w:pPr>
                        <w:r>
                          <w:rPr>
                            <w:color w:val="231F20"/>
                            <w:sz w:val="18"/>
                          </w:rPr>
                          <w:t/>
                        </w:r>
                        <w:r>
                          <w:rPr>
                            <w:color w:val="231F20"/>
                            <w:spacing w:val="-1"/>
                            <w:sz w:val="18"/>
                          </w:rPr>
                          <w:t/>
                        </w:r>
                        <w:r>
                          <w:rPr>
                            <w:color w:val="231F20"/>
                            <w:sz w:val="18"/>
                            <w:rFonts w:hint="eastAsia" w:eastAsia="宋体"/>
                          </w:rPr>
                          <w:t xml:space="preserve">这项任务包括沿着虚拟路径行走-</w:t>
                          <w:tab/>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3"/>
                            <w:sz w:val="18"/>
                          </w:rPr>
                          <w:t/>
                        </w:r>
                        <w:r>
                          <w:rPr>
                            <w:color w:val="231F20"/>
                            <w:sz w:val="18"/>
                            <w:rFonts w:hint="eastAsia" w:eastAsia="宋体"/>
                          </w:rPr>
                          <w:t xml:space="preserve">在避开一系列不同障碍的同时，改善处于高度紧张状态的人的步态功能</w:t>
                          <w:tab/>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Fonts w:hint="eastAsia" w:eastAsia="宋体"/>
                          </w:rPr>
                          <w:t xml:space="preserve">运动时摔倒的风险。虚拟现实火车——以不同的速度行驶。</w:t>
                          <w:tab/>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Fonts w:hint="eastAsia" w:eastAsia="宋体"/>
                          </w:rPr>
                          <w:t xml:space="preserve">ing已经越来越受到广泛的欢迎</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p>
                      <w:p>
                        <w:pPr>
                          <w:pStyle w:val="TableParagraph"/>
                          <w:numPr>
                            <w:ilvl w:val="0"/>
                            <w:numId w:val="2"/>
                          </w:numPr>
                          <w:tabs>
                            <w:tab w:val="left" w:leader="none" w:pos="390"/>
                            <w:tab w:val="left" w:leader="none" w:pos="4434"/>
                          </w:tabs>
                          <w:spacing w:before="2" w:after="0" w:line="254" w:lineRule="auto"/>
                          <w:ind w:left="390" w:right="222" w:hanging="155"/>
                          <w:jc w:val="both"/>
                          <w:rPr>
                            <w:sz w:val="18"/>
                          </w:rPr>
                        </w:pPr>
                        <w:r>
                          <w:rPr>
                            <w:color w:val="231F20"/>
                            <w:sz w:val="18"/>
                            <w:rFonts w:hint="eastAsia" w:eastAsia="宋体"/>
                          </w:rPr>
                          <w:t xml:space="preserve">如果给定试验中出现的所有障碍</w:t>
                          <w:tab/>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2"/>
                            <w:sz w:val="18"/>
                          </w:rPr>
                          <w:t/>
                        </w:r>
                        <w:r>
                          <w:rPr>
                            <w:color w:val="231F20"/>
                            <w:sz w:val="18"/>
                          </w:rPr>
                          <w:t/>
                        </w:r>
                        <w:r>
                          <w:rPr>
                            <w:color w:val="231F20"/>
                            <w:spacing w:val="-43"/>
                            <w:sz w:val="18"/>
                          </w:rPr>
                          <w:t/>
                        </w:r>
                        <w:r>
                          <w:rPr>
                            <w:color w:val="231F20"/>
                            <w:sz w:val="18"/>
                            <w:rFonts w:hint="eastAsia" w:eastAsia="宋体"/>
                          </w:rPr>
                          <w:t xml:space="preserve">不同的背景下除了康复清除的难度水平增加到</w:t>
                          <w:tab/>
                          <w:t/>
                        </w:r>
                        <w:r>
                          <w:rPr>
                            <w:color w:val="231F20"/>
                            <w:spacing w:val="22"/>
                            <w:sz w:val="18"/>
                          </w:rPr>
                          <w:t/>
                        </w:r>
                        <w:r>
                          <w:rPr>
                            <w:color w:val="231F20"/>
                            <w:sz w:val="18"/>
                          </w:rPr>
                          <w:t/>
                        </w:r>
                        <w:r>
                          <w:rPr>
                            <w:color w:val="231F20"/>
                            <w:spacing w:val="21"/>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43"/>
                            <w:sz w:val="18"/>
                          </w:rPr>
                          <w:t/>
                        </w:r>
                        <w:r>
                          <w:rPr>
                            <w:color w:val="231F20"/>
                            <w:sz w:val="18"/>
                            <w:rFonts w:hint="eastAsia" w:eastAsia="宋体"/>
                          </w:rPr>
                          <w:t xml:space="preserve">诊所。这些环境包括手术、军事、持续的注意力压力、决策，</w:t>
                          <w:tab/>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43"/>
                            <w:sz w:val="18"/>
                          </w:rPr>
                          <w:t/>
                        </w:r>
                        <w:r>
                          <w:rPr>
                            <w:rFonts w:hint="eastAsia" w:eastAsia="宋体"/>
                            <w:color w:val="231F20"/>
                            <w:sz w:val="18"/>
                          </w:rPr>
                          <w:t xml:space="preserve">警察工作，消防，搜索和救援，以及高科技和信息处理。</w:t>
                          <w:tab/>
                          <w:t xml:space="preserve">表演体育。</w:t>
                        </w:r>
                      </w:p>
                    </w:tc>
                  </w:tr>
                </w:tbl>
                <w:p>
                  <w:pPr>
                    <w:pStyle w:val="BodyText"/>
                  </w:pPr>
                </w:p>
              </w:txbxContent>
            </v:textbox>
            <w10:wrap type="none"/>
          </v:shape>
        </w:pict>
      </w:r>
      <w:r>
        <w:rPr/>
        <w:drawing>
          <wp:anchor distT="0" distB="0" distL="0" distR="0" simplePos="0" relativeHeight="15741440" behindDoc="0" locked="0" layoutInCell="1" allowOverlap="1">
            <wp:simplePos x="0" y="0"/>
            <wp:positionH relativeFrom="page">
              <wp:posOffset>1371600</wp:posOffset>
            </wp:positionH>
            <wp:positionV relativeFrom="paragraph">
              <wp:posOffset>257839</wp:posOffset>
            </wp:positionV>
            <wp:extent cx="565150" cy="492125"/>
            <wp:effectExtent l="0" t="0" r="0" b="0"/>
            <wp:wrapNone/>
            <wp:docPr id="37" name="image2.png"/>
            <wp:cNvGraphicFramePr>
              <a:graphicFrameLocks noChangeAspect="1"/>
            </wp:cNvGraphicFramePr>
            <a:graphic>
              <a:graphicData uri="http://schemas.openxmlformats.org/drawingml/2006/picture">
                <pic:pic>
                  <pic:nvPicPr>
                    <pic:cNvPr id="38"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Fonts w:hint="eastAsia" w:eastAsia="宋体"/>
        </w:rPr>
        <w:t xml:space="preserve">第十三章■学习的转移</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Pr>
        <w:t/>
        <w:tab/>
        <w:t>311</w:t>
      </w:r>
    </w:p>
    <w:p>
      <w:pPr>
        <w:spacing w:after="0"/>
        <w:jc w:val="left"/>
        <w:rPr>
          <w:sz w:val="18"/>
        </w:rPr>
        <w:sectPr>
          <w:pgSz w:w="12060" w:h="14580"/>
          <w:pgMar w:top="1300" w:right="260" w:bottom="720" w:left="1260" w:header="0" w:footer="523"/>
        </w:sectPr>
      </w:pPr>
    </w:p>
    <w:p>
      <w:pPr>
        <w:pStyle w:val="BodyText"/>
      </w:pPr>
      <w:r>
        <w:rPr/>
        <w:drawing>
          <wp:anchor distT="0" distB="0" distL="0" distR="0" simplePos="0" relativeHeight="1574041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230"/>
      </w:pPr>
      <w:r>
        <w:rPr/>
        <w:drawing>
          <wp:inline distT="0" distB="0" distL="0" distR="0">
            <wp:extent cx="152400" cy="152400"/>
            <wp:effectExtent l="0" t="0" r="0" b="0"/>
            <wp:docPr id="41" name="image1.png"/>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spacing w:before="11"/>
        <w:rPr>
          <w:sz w:val="40"/>
        </w:rPr>
      </w:pPr>
    </w:p>
    <w:p>
      <w:pPr>
        <w:pStyle w:val="BodyText"/>
        <w:spacing w:line="249" w:lineRule="auto"/>
        <w:ind w:left="900" w:right="3"/>
        <w:jc w:val="both"/>
        <w:rPr/>
      </w:pP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spacing w:val="-2"/>
        </w:rPr>
        <w:t/>
      </w:r>
      <w:r>
        <w:rPr>
          <w:color w:val="231F20"/>
          <w:spacing w:val="-9"/>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9"/>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48"/>
        </w:rPr>
        <w:t/>
      </w:r>
      <w:r>
        <w:rPr>
          <w:color w:val="231F20"/>
        </w:rPr>
        <w:t/>
      </w:r>
      <w:r>
        <w:rPr>
          <w:color w:val="231F20"/>
          <w:spacing w:val="1"/>
        </w:rPr>
        <w:t/>
      </w:r>
      <w:r>
        <w:rPr>
          <w:color w:val="231F20"/>
          <w:spacing w:val="-1"/>
        </w:rPr>
        <w:t/>
      </w:r>
      <w:r>
        <w:rPr>
          <w:color w:val="231F20"/>
          <w:spacing w:val="-8"/>
        </w:rPr>
        <w:t/>
      </w:r>
      <w:r>
        <w:rPr>
          <w:color w:val="231F20"/>
          <w:spacing w:val="-1"/>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spacing w:val="-4"/>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rFonts w:hint="eastAsia" w:eastAsia="宋体"/>
        </w:rPr>
        <w:t xml:space="preserve">温德罗，博克，克罗恩，2002；Zanone&amp;Kelso，1997)。</w:t>
      </w:r>
      <w:r>
        <w:rPr>
          <w:color w:val="231F20"/>
          <w:rFonts w:hint="eastAsia" w:eastAsia="宋体"/>
        </w:rPr>
        <w:t xml:space="preserve">有趣的是，新学到的合作模式可以打破曾经稳定的模式(扎农和凯尔索，1992)。</w:t>
      </w:r>
      <w:r>
        <w:rPr>
          <w:color w:val="231F20"/>
          <w:rFonts w:hint="eastAsia" w:eastAsia="宋体"/>
        </w:rPr>
        <w:t xml:space="preserve">根据动力系统支持者的说法，这些发现表明，潜在协调动力学的抽象表示是学习转移的核心。</w:t>
      </w:r>
      <w:r>
        <w:rPr>
          <w:color w:val="231F20"/>
          <w:rFonts w:hint="eastAsia" w:eastAsia="宋体"/>
        </w:rPr>
        <w:t xml:space="preserve">支持这一论点的其他证据来自于这样的观察，即学习一个新的相位关系——与一组效应器的关系，如手臂，将转移到另一组效应器，如腿(卡马琼，布克尔斯，蒙塔涅，2004；凯尔索&amp;扎农，2002)。</w:t>
      </w:r>
      <w:r>
        <w:rPr>
          <w:color w:val="231F20"/>
          <w:rFonts w:hint="eastAsia" w:eastAsia="宋体"/>
        </w:rPr>
        <w:t xml:space="preserve">我们将在即将举行的双边转让讨论中再次讨论这个问题。</w:t>
      </w:r>
      <w:r>
        <w:rPr>
          <w:color w:val="231F20"/>
          <w:rFonts w:hint="eastAsia" w:eastAsia="宋体"/>
        </w:rPr>
        <w:t/>
      </w:r>
      <w:r>
        <w:rPr>
          <w:color w:val="231F20"/>
          <w:spacing w:val="-47"/>
        </w:rPr>
        <w:t/>
      </w:r>
      <w:r>
        <w:rPr>
          <w:color w:val="231F20"/>
        </w:rPr>
        <w:t/>
      </w:r>
      <w:r>
        <w:rPr>
          <w:color w:val="231F20"/>
          <w:spacing w:val="-47"/>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i/>
          <w:color w:val="231F20"/>
          <w:spacing w:val="-1"/>
        </w:rPr>
        <w:t/>
      </w:r>
      <w:r>
        <w:rPr>
          <w:i/>
          <w:color w:val="231F20"/>
          <w:spacing w:val="-11"/>
        </w:rPr>
        <w:t/>
      </w:r>
      <w:r>
        <w:rPr>
          <w:i/>
          <w:color w:val="231F20"/>
          <w:spacing w:val="-1"/>
        </w:rPr>
        <w:t/>
      </w:r>
      <w:r>
        <w:rPr>
          <w:color w:val="231F20"/>
          <w:spacing w:val="-1"/>
        </w:rPr>
        <w:t/>
      </w:r>
    </w:p>
    <w:p>
      <w:pPr>
        <w:pStyle w:val="BodyText"/>
        <w:spacing w:before="12" w:line="249" w:lineRule="auto"/>
        <w:ind w:left="900" w:firstLine="240"/>
        <w:jc w:val="both"/>
        <w:rPr/>
      </w:pPr>
      <w:r>
        <w:rPr>
          <w:color w:val="231F20"/>
          <w:spacing w:val="-2"/>
        </w:rPr>
        <w:t/>
      </w:r>
      <w:r>
        <w:rPr>
          <w:color w:val="231F20"/>
          <w:spacing w:val="-19"/>
        </w:rPr>
        <w:t/>
      </w:r>
      <w:r>
        <w:rPr>
          <w:color w:val="231F20"/>
          <w:spacing w:val="-2"/>
        </w:rPr>
        <w:t/>
      </w:r>
      <w:r>
        <w:rPr>
          <w:color w:val="231F20"/>
          <w:spacing w:val="-19"/>
        </w:rPr>
        <w:t/>
      </w:r>
      <w:r>
        <w:rPr>
          <w:color w:val="231F20"/>
          <w:spacing w:val="-2"/>
        </w:rPr>
        <w:t/>
      </w:r>
      <w:r>
        <w:rPr>
          <w:color w:val="231F20"/>
          <w:spacing w:val="-18"/>
        </w:rPr>
        <w:t/>
      </w:r>
      <w:r>
        <w:rPr>
          <w:color w:val="231F20"/>
          <w:spacing w:val="-2"/>
        </w:rPr>
        <w:t/>
      </w:r>
      <w:r>
        <w:rPr>
          <w:color w:val="231F20"/>
          <w:spacing w:val="-19"/>
        </w:rPr>
        <w:t/>
      </w:r>
      <w:r>
        <w:rPr>
          <w:color w:val="231F20"/>
          <w:spacing w:val="-2"/>
        </w:rPr>
        <w:t/>
      </w:r>
      <w:r>
        <w:rPr>
          <w:color w:val="231F20"/>
          <w:spacing w:val="-19"/>
        </w:rPr>
        <w:t/>
      </w:r>
      <w:r>
        <w:rPr>
          <w:color w:val="231F20"/>
          <w:spacing w:val="-1"/>
        </w:rPr>
        <w:t/>
      </w:r>
      <w:r>
        <w:rPr>
          <w:color w:val="231F20"/>
          <w:spacing w:val="-18"/>
        </w:rPr>
        <w:t/>
      </w:r>
      <w:r>
        <w:rPr>
          <w:color w:val="231F20"/>
          <w:spacing w:val="-1"/>
        </w:rPr>
        <w:t/>
      </w:r>
      <w:r>
        <w:rPr>
          <w:color w:val="231F20"/>
          <w:spacing w:val="-19"/>
        </w:rPr>
        <w:t/>
      </w:r>
      <w:r>
        <w:rPr>
          <w:color w:val="231F20"/>
          <w:spacing w:val="-1"/>
        </w:rPr>
        <w:t/>
      </w:r>
      <w:r>
        <w:rPr>
          <w:color w:val="231F20"/>
          <w:spacing w:val="-18"/>
        </w:rPr>
        <w:t/>
      </w:r>
      <w:r>
        <w:rPr>
          <w:color w:val="231F20"/>
          <w:spacing w:val="-1"/>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Fonts w:hint="eastAsia" w:eastAsia="宋体"/>
        </w:rPr>
        <w:t xml:space="preserve">组件观点的相似性源于一些最早的运动学习研究，这些研究是由哥伦比亚大学师范学院的E.L.桑代克在20世纪初进行的。</w:t>
      </w:r>
      <w:r>
        <w:rPr>
          <w:color w:val="231F20"/>
          <w:rFonts w:hint="eastAsia" w:eastAsia="宋体"/>
        </w:rPr>
        <w:t xml:space="preserve">为了解释转移效应，桑代克(1914)提出了相同要素理论。</w:t>
      </w:r>
      <w:r>
        <w:rPr>
          <w:color w:val="231F20"/>
          <w:rFonts w:hint="eastAsia" w:eastAsia="宋体"/>
        </w:rPr>
        <w:t xml:space="preserve">在这个理论中，“元素”是</w:t>
      </w:r>
      <w:r>
        <w:rPr>
          <w:color w:val="231F20"/>
          <w:rFonts w:hint="eastAsia" w:eastAsia="宋体"/>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Pr>
        <w:t/>
      </w:r>
      <w:r>
        <w:rPr>
          <w:b/>
          <w:color w:val="231F2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41"/>
        </w:rPr>
      </w:pPr>
    </w:p>
    <w:p>
      <w:pPr>
        <w:pStyle w:val="BodyText"/>
        <w:spacing w:line="249" w:lineRule="auto"/>
        <w:ind w:left="315" w:right="1119"/>
        <w:jc w:val="both"/>
        <w:rPr/>
      </w:pP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技能或绩效背景(如技能的目的或执行技能的人的态度)或技能的特定特征(如正在执行的技能的组成部分)。此外，桑代克认为相同的元素包括与身体活动共享相同脑细胞活动的精神过程。</w:t>
      </w:r>
      <w:r>
        <w:rPr>
          <w:color w:val="231F20"/>
          <w:spacing w:val="-47"/>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7"/>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p>
    <w:p>
      <w:pPr>
        <w:spacing w:before="6" w:line="249" w:lineRule="auto"/>
        <w:ind w:left="315" w:right="1118" w:firstLine="240"/>
        <w:jc w:val="both"/>
        <w:rPr>
          <w:sz w:val="20"/>
        </w:rPr>
      </w:pPr>
      <w:r>
        <w:rPr>
          <w:color w:val="231F20"/>
          <w:sz w:val="20"/>
        </w:rPr>
        <w:t/>
      </w:r>
      <w:r>
        <w:rPr>
          <w:i/>
          <w:color w:val="231F20"/>
          <w:sz w:val="20"/>
          <w:rFonts w:hint="eastAsia" w:eastAsia="宋体"/>
        </w:rPr>
        <w:t xml:space="preserve">根据技术成分的相似性比较，我们预计网球发球和排球发球之间的转移量大于网球发球和壁球发球之间的转移量。为了基于上下文组件的相似性进行比较，我们将</w:t>
      </w:r>
      <w:r>
        <w:rPr>
          <w:i/>
          <w:color w:val="231F20"/>
          <w:spacing w:val="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4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48"/>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z w:val="20"/>
        </w:rPr>
        <w:t/>
      </w:r>
      <w:r>
        <w:rPr>
          <w:color w:val="231F20"/>
          <w:spacing w:val="8"/>
          <w:sz w:val="20"/>
        </w:rPr>
        <w:t/>
      </w:r>
      <w:r>
        <w:rPr>
          <w:color w:val="231F20"/>
          <w:sz w:val="20"/>
        </w:rPr>
        <w:t/>
      </w:r>
      <w:r>
        <w:rPr>
          <w:color w:val="231F20"/>
          <w:spacing w:val="9"/>
          <w:sz w:val="20"/>
        </w:rPr>
        <w:t/>
      </w:r>
      <w:r>
        <w:rPr>
          <w:i/>
          <w:color w:val="231F20"/>
          <w:sz w:val="20"/>
        </w:rPr>
        <w:t/>
      </w:r>
      <w:r>
        <w:rPr>
          <w:i/>
          <w:color w:val="231F20"/>
          <w:spacing w:val="9"/>
          <w:sz w:val="20"/>
        </w:rPr>
        <w:t/>
      </w:r>
      <w:r>
        <w:rPr>
          <w:i/>
          <w:color w:val="231F20"/>
          <w:sz w:val="20"/>
        </w:rPr>
        <w:t/>
      </w:r>
      <w:r>
        <w:rPr>
          <w:i/>
          <w:color w:val="231F20"/>
          <w:spacing w:val="8"/>
          <w:sz w:val="20"/>
        </w:rPr>
        <w:t/>
      </w:r>
      <w:r>
        <w:rPr>
          <w:i/>
          <w:color w:val="231F20"/>
          <w:sz w:val="20"/>
        </w:rPr>
        <w:t/>
      </w:r>
      <w:r>
        <w:rPr>
          <w:i/>
          <w:color w:val="231F20"/>
          <w:spacing w:val="9"/>
          <w:sz w:val="20"/>
        </w:rPr>
        <w:t/>
      </w:r>
      <w:r>
        <w:rPr>
          <w:i/>
          <w:color w:val="231F20"/>
          <w:sz w:val="20"/>
        </w:rPr>
        <w:t/>
      </w:r>
      <w:r>
        <w:rPr>
          <w:i/>
          <w:color w:val="231F20"/>
          <w:spacing w:val="9"/>
          <w:sz w:val="20"/>
        </w:rPr>
        <w:t/>
      </w:r>
      <w:r>
        <w:rPr>
          <w:color w:val="231F20"/>
          <w:sz w:val="20"/>
        </w:rPr>
        <w:t/>
      </w:r>
      <w:r>
        <w:rPr>
          <w:color w:val="231F20"/>
          <w:spacing w:val="9"/>
          <w:sz w:val="20"/>
        </w:rPr>
        <w:t/>
      </w:r>
      <w:r>
        <w:rPr>
          <w:color w:val="231F20"/>
          <w:sz w:val="20"/>
        </w:rPr>
        <w:t/>
      </w:r>
    </w:p>
    <w:p>
      <w:pPr>
        <w:pStyle w:val="BodyText"/>
      </w:pPr>
    </w:p>
    <w:p>
      <w:pPr>
        <w:pStyle w:val="BodyText"/>
        <w:spacing w:before="3"/>
        <w:rPr>
          <w:sz w:val="13"/>
        </w:rPr>
      </w:pPr>
      <w:r>
        <w:rPr/>
        <w:pict>
          <v:group style="position:absolute;margin-left:330pt;margin-top:9.59367pt;width:204pt;height:72.5pt;mso-position-horizontal-relative:page;mso-position-vertical-relative:paragraph;z-index:-15717376;mso-wrap-distance-left:0;mso-wrap-distance-right:0" coordsize="4080,1450" coordorigin="6600,192">
            <v:line style="position:absolute" stroked="true" strokecolor="#231f20" strokeweight="4pt" from="6600,232" to="10680,232">
              <v:stroke dashstyle="solid"/>
            </v:line>
            <v:line style="position:absolute" stroked="true" strokecolor="#231f20" strokeweight=".5pt" from="6605,1632" to="6605,272">
              <v:stroke dashstyle="solid"/>
            </v:line>
            <v:line style="position:absolute" stroked="true" strokecolor="#231f20" strokeweight=".5pt" from="10675,1632" to="10675,272">
              <v:stroke dashstyle="solid"/>
            </v:line>
            <v:line style="position:absolute" stroked="true" strokecolor="#231f20" strokeweight=".5pt" from="6600,1637" to="10680,1637">
              <v:stroke dashstyle="solid"/>
            </v:line>
            <v:shape style="position:absolute;left:6610;top:271;width:4060;height:1360" filled="false" stroked="false" type="#_x0000_t202">
              <v:textbox inset="0,0,0,0">
                <w:txbxContent>
                  <w:p>
                    <w:pPr>
                      <w:spacing w:before="137" w:line="254" w:lineRule="auto"/>
                      <w:ind w:left="120" w:right="425"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相同要素理论对正向迁移的一种解释，认为迁移是由于两种技能或两种表现环境的组成部分或特征之间的相似程度。</w:t>
                    </w:r>
                    <w:r>
                      <w:rPr>
                        <w:color w:val="231F20"/>
                        <w:sz w:val="18"/>
                        <w:rFonts w:hint="eastAsia" w:eastAsia="宋体"/>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13"/>
        </w:rPr>
        <w:sectPr>
          <w:type w:val="continuous"/>
          <w:pgSz w:w="12060" w:h="14580"/>
          <w:pgMar w:top="1300" w:right="260" w:bottom="720" w:left="1260"/>
          <w:cols w:equalWidth="0" w:num="2">
            <w:col w:w="4985" w:space="40"/>
            <w:col w:w="5515"/>
          </w:cols>
        </w:sectPr>
      </w:pPr>
    </w:p>
    <w:p>
      <w:pPr>
        <w:tabs>
          <w:tab w:val="left" w:leader="none" w:pos="839"/>
        </w:tabs>
        <w:spacing w:before="97"/>
        <w:ind w:left="120" w:right="0" w:firstLine="0"/>
        <w:jc w:val="left"/>
        <w:rPr>
          <w:sz w:val="18"/>
        </w:rPr>
      </w:pPr>
      <w:r>
        <w:rPr/>
        <w:drawing>
          <wp:anchor distT="0" distB="0" distL="0" distR="0" simplePos="0" relativeHeight="15742464"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43" name="image2.png"/>
            <wp:cNvGraphicFramePr>
              <a:graphicFrameLocks noChangeAspect="1"/>
            </wp:cNvGraphicFramePr>
            <a:graphic>
              <a:graphicData uri="http://schemas.openxmlformats.org/drawingml/2006/picture">
                <pic:pic>
                  <pic:nvPicPr>
                    <pic:cNvPr id="44"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312</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7"/>
        <w:rPr>
          <w:sz w:val="26"/>
        </w:rPr>
      </w:pPr>
    </w:p>
    <w:p>
      <w:pPr>
        <w:pStyle w:val="BodyText"/>
        <w:tabs>
          <w:tab w:val="left" w:leader="none" w:pos="120"/>
        </w:tabs>
        <w:ind w:left="-1230"/>
      </w:pPr>
      <w:r>
        <w:rPr>
          <w:position w:val="176"/>
        </w:rPr>
        <w:drawing>
          <wp:inline distT="0" distB="0" distL="0" distR="0">
            <wp:extent cx="152400" cy="152400"/>
            <wp:effectExtent l="0" t="0" r="0" b="0"/>
            <wp:docPr id="45" name="image1.png"/>
            <wp:cNvGraphicFramePr>
              <a:graphicFrameLocks noChangeAspect="1"/>
            </wp:cNvGraphicFramePr>
            <a:graphic>
              <a:graphicData uri="http://schemas.openxmlformats.org/drawingml/2006/picture">
                <pic:pic>
                  <pic:nvPicPr>
                    <pic:cNvPr id="46"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176"/>
        </w:rPr>
      </w:r>
      <w:r>
        <w:rPr>
          <w:position w:val="176"/>
        </w:rPr>
        <w:tab/>
      </w:r>
      <w:r>
        <w:rPr/>
        <w:pict>
          <v:shape style="width:426.25pt;height:362.7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6943"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Fonts w:hint="eastAsia" w:eastAsia="宋体"/>
                          </w:rPr>
                          <w:t xml:space="preserve">高尔夫表演中练习与测试情境的关系</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p>
                      <w:p>
                        <w:pPr>
                          <w:pStyle w:val="TableParagraph"/>
                          <w:tabs>
                            <w:tab w:val="left" w:leader="none" w:pos="4674"/>
                          </w:tabs>
                          <w:spacing w:before="151" w:line="254" w:lineRule="auto"/>
                          <w:ind w:right="222"/>
                          <w:jc w:val="both"/>
                          <w:rPr>
                            <w:sz w:val="18"/>
                          </w:rPr>
                        </w:pP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Fonts w:hint="eastAsia" w:eastAsia="宋体"/>
                          </w:rPr>
                          <w:t xml:space="preserve">高尔夫球手和高尔夫教师经常想知道为什么高尔夫球手</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tab/>
                          <w:t/>
                        </w:r>
                        <w:r>
                          <w:rPr>
                            <w:color w:val="231F20"/>
                            <w:spacing w:val="20"/>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43"/>
                            <w:sz w:val="18"/>
                          </w:rPr>
                          <w:t/>
                        </w:r>
                        <w:r>
                          <w:rPr>
                            <w:color w:val="231F20"/>
                            <w:sz w:val="18"/>
                            <w:rFonts w:hint="eastAsia" w:eastAsia="宋体"/>
                          </w:rPr>
                          <w:t xml:space="preserve">他们不主张高尔夫球手停止练习，不要总是把他们在练习场练习中的表现转移到他们在高尔夫球场上的比赛中。罗伯特在练习中使用“转移训练”，模拟克里斯蒂娜(一名运动学习研究员)和埃里克(一名职业高尔夫球协会(PGA)教授阿尔彭费尔斯(Alpenfels)在实际一轮高尔夫球比赛中可能遇到的体验类型。一些具体的建议——北卡罗来纳乡村俱乐部提出了一个答案，是:</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p>
                      <w:p>
                        <w:pPr>
                          <w:pStyle w:val="TableParagraph"/>
                          <w:tabs>
                            <w:tab w:val="left" w:leader="none" w:pos="4434"/>
                            <w:tab w:val="left" w:leader="none" w:pos="4589"/>
                          </w:tabs>
                          <w:spacing w:before="3" w:line="254" w:lineRule="auto"/>
                          <w:ind w:right="517"/>
                          <w:rPr>
                            <w:sz w:val="18"/>
                          </w:rPr>
                        </w:pP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他们在《世界》杂志上发表的一篇论文中回答了这个问题</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
                        </w:r>
                        <w:r>
                          <w:rPr>
                            <w:color w:val="231F20"/>
                            <w:spacing w:val="6"/>
                            <w:sz w:val="18"/>
                          </w:rPr>
                          <w:t/>
                        </w:r>
                        <w:r>
                          <w:rPr>
                            <w:color w:val="231F20"/>
                            <w:sz w:val="18"/>
                            <w:rFonts w:hint="eastAsia" w:eastAsia="宋体"/>
                          </w:rPr>
                          <w:t xml:space="preserve">实践技术和认知技能同苏格兰高尔夫科学大会并出版</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Fonts w:hint="eastAsia" w:eastAsia="宋体"/>
                          </w:rPr>
                          <w:t/>
                          <w:tab/>
                          <w:tab/>
                          <w:t xml:space="preserve">他们在球场上的使用方式。</w:t>
                        </w:r>
                      </w:p>
                      <w:p>
                        <w:pPr>
                          <w:pStyle w:val="TableParagraph"/>
                          <w:tabs>
                            <w:tab w:val="left" w:leader="none" w:pos="4434"/>
                            <w:tab w:val="left" w:leader="none" w:pos="4589"/>
                          </w:tabs>
                          <w:spacing w:before="1" w:line="254" w:lineRule="auto"/>
                          <w:ind w:right="233"/>
                          <w:rPr>
                            <w:sz w:val="18"/>
                          </w:rPr>
                        </w:pPr>
                        <w:r>
                          <w:rPr>
                            <w:color w:val="231F20"/>
                            <w:sz w:val="18"/>
                          </w:rPr>
                          <w:t/>
                        </w:r>
                        <w:r>
                          <w:rPr>
                            <w:color w:val="231F20"/>
                            <w:spacing w:val="56"/>
                            <w:sz w:val="18"/>
                          </w:rPr>
                          <w:t/>
                        </w:r>
                        <w:r>
                          <w:rPr>
                            <w:color w:val="231F20"/>
                            <w:sz w:val="18"/>
                          </w:rPr>
                          <w:t/>
                        </w:r>
                        <w:r>
                          <w:rPr>
                            <w:color w:val="231F20"/>
                            <w:spacing w:val="56"/>
                            <w:sz w:val="18"/>
                          </w:rPr>
                          <w:t/>
                        </w:r>
                        <w:r>
                          <w:rPr>
                            <w:color w:val="231F20"/>
                            <w:sz w:val="18"/>
                            <w:rFonts w:hint="eastAsia" w:eastAsia="宋体"/>
                          </w:rPr>
                          <w:t xml:space="preserve">在会议记录中(克里斯蒂娜&amp;</w:t>
                        </w:r>
                        <w:r>
                          <w:rPr>
                            <w:color w:val="231F20"/>
                            <w:spacing w:val="57"/>
                            <w:sz w:val="18"/>
                          </w:rPr>
                          <w:t/>
                        </w:r>
                        <w:r>
                          <w:rPr>
                            <w:color w:val="231F20"/>
                            <w:sz w:val="18"/>
                          </w:rPr>
                          <w:t/>
                        </w:r>
                        <w:r>
                          <w:rPr>
                            <w:color w:val="231F20"/>
                            <w:spacing w:val="56"/>
                            <w:sz w:val="18"/>
                          </w:rPr>
                          <w:t/>
                        </w:r>
                        <w:r>
                          <w:rPr>
                            <w:color w:val="231F20"/>
                            <w:sz w:val="18"/>
                          </w:rPr>
                          <w:t/>
                        </w:r>
                        <w:r>
                          <w:rPr>
                            <w:color w:val="231F20"/>
                            <w:spacing w:val="57"/>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tab/>
                          <w:t/>
                        </w:r>
                        <w:r>
                          <w:rPr>
                            <w:color w:val="231F20"/>
                            <w:spacing w:val="7"/>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rFonts w:hint="eastAsia" w:eastAsia="宋体"/>
                            <w:color w:val="231F20"/>
                            <w:sz w:val="18"/>
                          </w:rPr>
                          <w:t xml:space="preserve">在模拟玩阿尔彭费尔斯的环境中练习，2002)。他们开始了他们的推荐-</w:t>
                          <w:tab/>
                          <w:tab/>
                          <w:t xml:space="preserve">尽可能多的语境。如果无法用以下语句进行练习:</w:t>
                        </w:r>
                        <w:r>
                          <w:rPr>
                            <w:color w:val="231F20"/>
                            <w:spacing w:val="1"/>
                            <w:sz w:val="18"/>
                          </w:rPr>
                          <w:t/>
                        </w:r>
                        <w:r>
                          <w:rPr>
                            <w:color w:val="231F20"/>
                            <w:sz w:val="18"/>
                          </w:rPr>
                          <w:t/>
                        </w:r>
                        <w:r>
                          <w:rPr>
                            <w:color w:val="231F20"/>
                            <w:spacing w:val="1"/>
                            <w:sz w:val="18"/>
                          </w:rPr>
                          <w:t/>
                        </w:r>
                        <w:r>
                          <w:rPr>
                            <w:color w:val="231F20"/>
                            <w:sz w:val="18"/>
                          </w:rPr>
                          <w:t/>
                          <w:tab/>
                          <w:tab/>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完成课程后，想象每个练习镜头</w:t>
                        </w:r>
                        <w:r>
                          <w:rPr>
                            <w:color w:val="231F20"/>
                            <w:spacing w:val="-2"/>
                            <w:sz w:val="18"/>
                          </w:rPr>
                          <w:t/>
                        </w:r>
                        <w:r>
                          <w:rPr>
                            <w:color w:val="231F20"/>
                            <w:sz w:val="18"/>
                          </w:rPr>
                          <w:t/>
                        </w:r>
                      </w:p>
                      <w:p>
                        <w:pPr>
                          <w:pStyle w:val="TableParagraph"/>
                          <w:tabs>
                            <w:tab w:val="left" w:leader="none" w:pos="4589"/>
                          </w:tabs>
                          <w:spacing w:before="2" w:line="266" w:lineRule="exact"/>
                          <w:ind w:left="475"/>
                          <w:jc w:val="both"/>
                          <w:rPr>
                            <w:sz w:val="18"/>
                          </w:rPr>
                        </w:pPr>
                        <w:r>
                          <w:rPr>
                            <w:color w:val="231F20"/>
                            <w:sz w:val="16"/>
                          </w:rPr>
                          <w:t/>
                        </w:r>
                        <w:r>
                          <w:rPr>
                            <w:color w:val="231F20"/>
                            <w:spacing w:val="7"/>
                            <w:sz w:val="16"/>
                          </w:rPr>
                          <w:t/>
                        </w:r>
                        <w:r>
                          <w:rPr>
                            <w:color w:val="231F20"/>
                            <w:sz w:val="16"/>
                            <w:rFonts w:hint="eastAsia" w:eastAsia="宋体"/>
                          </w:rPr>
                          <w:t xml:space="preserve">通过传统的训练，学生可以得到即时的</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tab/>
                        </w:r>
                        <w:r>
                          <w:rPr>
                            <w:color w:val="231F20"/>
                            <w:position w:val="11"/>
                            <w:sz w:val="18"/>
                          </w:rPr>
                          <w:t>is a specific shot, with a specific purpose, on a</w:t>
                        </w:r>
                      </w:p>
                      <w:p>
                        <w:pPr>
                          <w:pStyle w:val="TableParagraph"/>
                          <w:tabs>
                            <w:tab w:val="left" w:leader="none" w:pos="7219"/>
                          </w:tabs>
                          <w:spacing w:line="72" w:lineRule="auto"/>
                          <w:ind w:left="475"/>
                          <w:jc w:val="both"/>
                          <w:rPr>
                            <w:sz w:val="18"/>
                          </w:rPr>
                        </w:pP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Fonts w:hint="eastAsia" w:eastAsia="宋体"/>
                          </w:rPr>
                          <w:t xml:space="preserve">每次挥杆后都要接受反馈或指导             </w:t>
                        </w:r>
                        <w:r>
                          <w:rPr>
                            <w:color w:val="231F20"/>
                            <w:position w:val="-10"/>
                            <w:sz w:val="18"/>
                            <w:rFonts w:hint="eastAsia" w:eastAsia="宋体"/>
                          </w:rPr>
                          <w:t xml:space="preserve">∙</w:t>
                        </w:r>
                        <w:r>
                          <w:rPr>
                            <w:color w:val="231F20"/>
                            <w:position w:val="11"/>
                            <w:sz w:val="18"/>
                            <w:rFonts w:hint="eastAsia" w:eastAsia="宋体"/>
                          </w:rPr>
                          <w:t xml:space="preserve">specific hole</w:t>
                        </w:r>
                        <w:r>
                          <w:rPr>
                            <w:color w:val="231F20"/>
                            <w:position w:val="11"/>
                            <w:sz w:val="18"/>
                            <w:rFonts w:hint="eastAsia" w:eastAsia="宋体"/>
                          </w:rPr>
                          <w:t xml:space="preserve">and</w:t>
                        </w:r>
                        <w:r>
                          <w:rPr>
                            <w:color w:val="231F20"/>
                            <w:position w:val="11"/>
                            <w:sz w:val="18"/>
                            <w:rFonts w:hint="eastAsia" w:eastAsia="宋体"/>
                          </w:rPr>
                          <w:t xml:space="preserve">golf</w:t>
                        </w:r>
                        <w:r>
                          <w:rPr>
                            <w:color w:val="231F20"/>
                            <w:position w:val="11"/>
                            <w:sz w:val="18"/>
                            <w:rFonts w:hint="eastAsia" w:eastAsia="宋体"/>
                          </w:rPr>
                          <w:t xml:space="preserve">course.</w:t>
                        </w:r>
                        <w:r>
                          <w:rPr>
                            <w:color w:val="231F20"/>
                            <w:sz w:val="16"/>
                            <w:rFonts w:hint="eastAsia" w:eastAsia="宋体"/>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4"/>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5"/>
                            <w:sz w:val="16"/>
                          </w:rPr>
                          <w:t/>
                        </w:r>
                        <w:r>
                          <w:rPr>
                            <w:color w:val="231F20"/>
                            <w:position w:val="-10"/>
                            <w:sz w:val="18"/>
                          </w:rPr>
                          <w:t/>
                        </w:r>
                        <w:r>
                          <w:rPr>
                            <w:color w:val="231F20"/>
                            <w:spacing w:val="49"/>
                            <w:position w:val="-10"/>
                            <w:sz w:val="18"/>
                          </w:rPr>
                          <w:t/>
                        </w:r>
                        <w:r>
                          <w:rPr>
                            <w:color w:val="231F20"/>
                            <w:position w:val="11"/>
                            <w:sz w:val="18"/>
                          </w:rPr>
                          <w:t/>
                        </w:r>
                        <w:r>
                          <w:rPr>
                            <w:color w:val="231F20"/>
                            <w:spacing w:val="1"/>
                            <w:position w:val="11"/>
                            <w:sz w:val="18"/>
                          </w:rPr>
                          <w:t/>
                        </w:r>
                        <w:r>
                          <w:rPr>
                            <w:color w:val="231F20"/>
                            <w:position w:val="11"/>
                            <w:sz w:val="18"/>
                          </w:rPr>
                          <w:t/>
                        </w:r>
                        <w:r>
                          <w:rPr>
                            <w:color w:val="231F20"/>
                            <w:spacing w:val="1"/>
                            <w:position w:val="11"/>
                            <w:sz w:val="18"/>
                          </w:rPr>
                          <w:t/>
                        </w:r>
                        <w:r>
                          <w:rPr>
                            <w:color w:val="231F20"/>
                            <w:position w:val="11"/>
                            <w:sz w:val="18"/>
                          </w:rPr>
                          <w:t/>
                        </w:r>
                        <w:r>
                          <w:rPr>
                            <w:color w:val="231F20"/>
                            <w:spacing w:val="1"/>
                            <w:position w:val="11"/>
                            <w:sz w:val="18"/>
                          </w:rPr>
                          <w:t/>
                        </w:r>
                        <w:r>
                          <w:rPr>
                            <w:color w:val="231F20"/>
                            <w:position w:val="11"/>
                            <w:sz w:val="18"/>
                          </w:rPr>
                          <w:t/>
                          <w:tab/>
                        </w:r>
                        <w:r>
                          <w:rPr>
                            <w:color w:val="231F20"/>
                            <w:position w:val="-10"/>
                            <w:sz w:val="18"/>
                          </w:rPr>
                          <w:t>less frequently</w:t>
                        </w:r>
                      </w:p>
                      <w:p>
                        <w:pPr>
                          <w:pStyle w:val="TableParagraph"/>
                          <w:tabs>
                            <w:tab w:val="left" w:leader="none" w:pos="4589"/>
                          </w:tabs>
                          <w:spacing w:line="162" w:lineRule="exact"/>
                          <w:ind w:left="475"/>
                          <w:jc w:val="both"/>
                          <w:rPr>
                            <w:sz w:val="18"/>
                          </w:rPr>
                        </w:pPr>
                        <w:r>
                          <w:rPr>
                            <w:color w:val="231F20"/>
                            <w:sz w:val="16"/>
                          </w:rPr>
                          <w:t/>
                        </w:r>
                        <w:r>
                          <w:rPr>
                            <w:color w:val="231F20"/>
                            <w:spacing w:val="22"/>
                            <w:sz w:val="16"/>
                          </w:rPr>
                          <w:t/>
                        </w:r>
                        <w:r>
                          <w:rPr>
                            <w:color w:val="231F20"/>
                            <w:sz w:val="16"/>
                            <w:rFonts w:hint="eastAsia" w:eastAsia="宋体"/>
                          </w:rPr>
                          <w:t xml:space="preserve">用相同的球杆反复击球相同的距离</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tab/>
                        </w:r>
                        <w:r>
                          <w:rPr>
                            <w:color w:val="231F20"/>
                            <w:position w:val="11"/>
                            <w:sz w:val="18"/>
                          </w:rPr>
                          <w:t>Instructors should provide feedback</w:t>
                        </w:r>
                      </w:p>
                      <w:p>
                        <w:pPr>
                          <w:pStyle w:val="TableParagraph"/>
                          <w:tabs>
                            <w:tab w:val="left" w:leader="none" w:pos="4589"/>
                          </w:tabs>
                          <w:spacing w:line="168" w:lineRule="auto"/>
                          <w:ind w:left="475" w:right="613"/>
                          <w:jc w:val="both"/>
                          <w:rPr>
                            <w:sz w:val="18"/>
                          </w:rPr>
                        </w:pP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Fonts w:hint="eastAsia" w:eastAsia="宋体"/>
                          </w:rPr>
                          <w:t xml:space="preserve">从好的和水平的谎言，(c)他们反复击球推杆</w:t>
                          <w:tab/>
                        </w:r>
                        <w:r>
                          <w:rPr>
                            <w:color w:val="231F20"/>
                            <w:position w:val="11"/>
                            <w:sz w:val="18"/>
                          </w:rPr>
                          <w:t/>
                        </w:r>
                        <w:r>
                          <w:rPr>
                            <w:color w:val="231F20"/>
                            <w:spacing w:val="-42"/>
                            <w:position w:val="11"/>
                            <w:sz w:val="18"/>
                          </w:rPr>
                          <w:t/>
                        </w:r>
                        <w:r>
                          <w:rPr>
                            <w:color w:val="231F20"/>
                            <w:sz w:val="16"/>
                          </w:rPr>
                          <w:t/>
                        </w:r>
                        <w:r>
                          <w:rPr>
                            <w:color w:val="231F20"/>
                            <w:spacing w:val="16"/>
                            <w:sz w:val="16"/>
                          </w:rPr>
                          <w:t/>
                        </w:r>
                        <w:r>
                          <w:rPr>
                            <w:color w:val="231F20"/>
                            <w:sz w:val="16"/>
                          </w:rPr>
                          <w:t/>
                        </w:r>
                        <w:r>
                          <w:rPr>
                            <w:color w:val="231F20"/>
                            <w:spacing w:val="17"/>
                            <w:sz w:val="16"/>
                          </w:rPr>
                          <w:t/>
                        </w:r>
                        <w:r>
                          <w:rPr>
                            <w:color w:val="231F20"/>
                            <w:sz w:val="16"/>
                          </w:rPr>
                          <w:t/>
                        </w:r>
                        <w:r>
                          <w:rPr>
                            <w:color w:val="231F20"/>
                            <w:spacing w:val="16"/>
                            <w:sz w:val="16"/>
                          </w:rPr>
                          <w:t/>
                        </w:r>
                        <w:r>
                          <w:rPr>
                            <w:color w:val="231F20"/>
                            <w:sz w:val="16"/>
                            <w:rFonts w:hint="eastAsia" w:eastAsia="宋体"/>
                          </w:rPr>
                          <w:t xml:space="preserve"> 从同样的距离，(d)他们不排练他们的</w:t>
                        </w:r>
                        <w:r>
                          <w:rPr>
                            <w:color w:val="231F20"/>
                            <w:position w:val="11"/>
                            <w:sz w:val="18"/>
                            <w:rFonts w:hint="eastAsia" w:eastAsia="宋体"/>
                          </w:rPr>
                          <w:t xml:space="preserve">than after every shot as golfers will generally</w:t>
                        </w:r>
                        <w:r>
                          <w:rPr>
                            <w:color w:val="231F20"/>
                            <w:sz w:val="16"/>
                            <w:rFonts w:hint="eastAsia" w:eastAsia="宋体"/>
                          </w:rPr>
                          <w:t/>
                        </w:r>
                        <w:r>
                          <w:rPr>
                            <w:color w:val="231F20"/>
                            <w:spacing w:val="17"/>
                            <w:sz w:val="16"/>
                          </w:rPr>
                          <w:t/>
                        </w:r>
                        <w:r>
                          <w:rPr>
                            <w:color w:val="231F20"/>
                            <w:sz w:val="16"/>
                          </w:rPr>
                          <w:t/>
                        </w:r>
                        <w:r>
                          <w:rPr>
                            <w:color w:val="231F20"/>
                            <w:spacing w:val="17"/>
                            <w:sz w:val="16"/>
                          </w:rPr>
                          <w:t/>
                        </w:r>
                        <w:r>
                          <w:rPr>
                            <w:color w:val="231F20"/>
                            <w:sz w:val="16"/>
                          </w:rPr>
                          <w:t/>
                        </w:r>
                        <w:r>
                          <w:rPr>
                            <w:color w:val="231F20"/>
                            <w:spacing w:val="16"/>
                            <w:sz w:val="16"/>
                          </w:rPr>
                          <w:t/>
                        </w:r>
                        <w:r>
                          <w:rPr>
                            <w:color w:val="231F20"/>
                            <w:sz w:val="16"/>
                          </w:rPr>
                          <w:t/>
                        </w:r>
                        <w:r>
                          <w:rPr>
                            <w:color w:val="231F20"/>
                            <w:spacing w:val="17"/>
                            <w:sz w:val="16"/>
                          </w:rPr>
                          <w:t/>
                        </w:r>
                        <w:r>
                          <w:rPr>
                            <w:color w:val="231F20"/>
                            <w:sz w:val="16"/>
                          </w:rPr>
                          <w:t/>
                        </w:r>
                        <w:r>
                          <w:rPr>
                            <w:color w:val="231F20"/>
                            <w:spacing w:val="16"/>
                            <w:sz w:val="16"/>
                          </w:rPr>
                          <w:t/>
                        </w:r>
                        <w:r>
                          <w:rPr>
                            <w:color w:val="231F20"/>
                            <w:sz w:val="16"/>
                          </w:rPr>
                          <w:t/>
                        </w:r>
                        <w:r>
                          <w:rPr>
                            <w:color w:val="231F20"/>
                            <w:spacing w:val="17"/>
                            <w:sz w:val="16"/>
                          </w:rPr>
                          <w:t/>
                        </w:r>
                        <w:r>
                          <w:rPr>
                            <w:color w:val="231F20"/>
                            <w:sz w:val="16"/>
                          </w:rPr>
                          <w:t/>
                          <w:tab/>
                        </w:r>
                        <w:r>
                          <w:rPr>
                            <w:color w:val="231F20"/>
                            <w:position w:val="11"/>
                            <w:sz w:val="18"/>
                          </w:rPr>
                          <w:t/>
                        </w:r>
                        <w:r>
                          <w:rPr>
                            <w:color w:val="231F20"/>
                            <w:spacing w:val="1"/>
                            <w:position w:val="11"/>
                            <w:sz w:val="18"/>
                          </w:rPr>
                          <w:t/>
                        </w:r>
                        <w:r>
                          <w:rPr>
                            <w:color w:val="231F20"/>
                            <w:sz w:val="16"/>
                            <w:rFonts w:hint="eastAsia" w:eastAsia="宋体"/>
                          </w:rPr>
                          <w:t xml:space="preserve"> (e)他们不模拟比赛     </w:t>
                        </w:r>
                        <w:r>
                          <w:rPr>
                            <w:color w:val="231F20"/>
                            <w:position w:val="11"/>
                            <w:sz w:val="18"/>
                            <w:rFonts w:hint="eastAsia" w:eastAsia="宋体"/>
                          </w:rPr>
                          <w:t xml:space="preserve">not receive any feedback or instruction when</w:t>
                        </w:r>
                        <w:r>
                          <w:rPr>
                            <w:color w:val="231F20"/>
                            <w:position w:val="-10"/>
                            <w:sz w:val="18"/>
                            <w:rFonts w:hint="eastAsia" w:eastAsia="宋体"/>
                          </w:rPr>
                          <w:t xml:space="preserve">∙</w:t>
                        </w:r>
                        <w:r>
                          <w:rPr>
                            <w:color w:val="231F20"/>
                            <w:position w:val="11"/>
                            <w:sz w:val="18"/>
                            <w:rFonts w:hint="eastAsia" w:eastAsia="宋体"/>
                          </w:rPr>
                          <w:t xml:space="preserve">playing.</w:t>
                        </w:r>
                        <w:r>
                          <w:rPr>
                            <w:color w:val="231F20"/>
                            <w:position w:val="-10"/>
                            <w:sz w:val="18"/>
                            <w:rFonts w:hint="eastAsia" w:eastAsia="宋体"/>
                          </w:rPr>
                          <w:t xml:space="preserve">many shots in</w:t>
                        </w:r>
                        <w:r>
                          <w:rPr>
                            <w:color w:val="231F20"/>
                            <w:position w:val="-10"/>
                            <w:sz w:val="18"/>
                            <w:rFonts w:hint="eastAsia" w:eastAsia="宋体"/>
                          </w:rPr>
                          <w:t xml:space="preserve">一个俱乐部，</w:t>
                        </w:r>
                        <w:r>
                          <w:rPr>
                            <w:color w:val="231F20"/>
                            <w:sz w:val="16"/>
                            <w:rFonts w:hint="eastAsia" w:eastAsia="宋体"/>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3"/>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2"/>
                            <w:sz w:val="16"/>
                          </w:rPr>
                          <w:t/>
                        </w:r>
                        <w:r>
                          <w:rPr>
                            <w:color w:val="231F20"/>
                            <w:position w:val="-10"/>
                            <w:sz w:val="18"/>
                          </w:rPr>
                          <w:t/>
                        </w:r>
                        <w:r>
                          <w:rPr>
                            <w:color w:val="231F20"/>
                            <w:spacing w:val="4"/>
                            <w:position w:val="-10"/>
                            <w:sz w:val="18"/>
                          </w:rPr>
                          <w:t/>
                        </w:r>
                        <w:r>
                          <w:rPr>
                            <w:color w:val="231F20"/>
                            <w:position w:val="11"/>
                            <w:sz w:val="18"/>
                          </w:rPr>
                          <w:t/>
                        </w:r>
                        <w:r>
                          <w:rPr>
                            <w:color w:val="231F20"/>
                            <w:spacing w:val="11"/>
                            <w:position w:val="11"/>
                            <w:sz w:val="18"/>
                          </w:rPr>
                          <w:t/>
                        </w:r>
                        <w:r>
                          <w:rPr>
                            <w:color w:val="231F20"/>
                            <w:position w:val="-10"/>
                            <w:sz w:val="18"/>
                          </w:rPr>
                          <w:t/>
                        </w:r>
                        <w:r>
                          <w:rPr>
                            <w:color w:val="231F20"/>
                            <w:spacing w:val="1"/>
                            <w:position w:val="-10"/>
                            <w:sz w:val="18"/>
                          </w:rPr>
                          <w:t/>
                        </w:r>
                        <w:r>
                          <w:rPr>
                            <w:color w:val="231F20"/>
                            <w:position w:val="-10"/>
                            <w:sz w:val="18"/>
                          </w:rPr>
                          <w:t/>
                        </w:r>
                        <w:r>
                          <w:rPr>
                            <w:color w:val="231F20"/>
                            <w:spacing w:val="1"/>
                            <w:position w:val="-10"/>
                            <w:sz w:val="18"/>
                          </w:rPr>
                          <w:t/>
                        </w:r>
                        <w:r>
                          <w:rPr>
                            <w:color w:val="231F20"/>
                            <w:position w:val="-10"/>
                            <w:sz w:val="18"/>
                          </w:rPr>
                          <w:t/>
                        </w:r>
                      </w:p>
                      <w:p>
                        <w:pPr>
                          <w:pStyle w:val="TableParagraph"/>
                          <w:tabs>
                            <w:tab w:val="left" w:leader="none" w:pos="4589"/>
                          </w:tabs>
                          <w:spacing w:line="-79" w:lineRule="auto"/>
                          <w:ind w:left="475"/>
                          <w:jc w:val="both"/>
                          <w:rPr>
                            <w:sz w:val="18"/>
                          </w:rPr>
                        </w:pPr>
                        <w:r>
                          <w:rPr>
                            <w:color w:val="231F20"/>
                            <w:sz w:val="16"/>
                          </w:rPr>
                          <w:t/>
                        </w:r>
                        <w:r>
                          <w:rPr>
                            <w:color w:val="231F20"/>
                            <w:spacing w:val="6"/>
                            <w:sz w:val="16"/>
                          </w:rPr>
                          <w:t/>
                        </w:r>
                        <w:r>
                          <w:rPr>
                            <w:color w:val="231F20"/>
                            <w:sz w:val="16"/>
                            <w:rFonts w:hint="eastAsia" w:eastAsia="宋体"/>
                          </w:rPr>
                          <w:t xml:space="preserve">像他们打球一样练习的有利条件。我们认为</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tab/>
                        </w:r>
                        <w:r>
                          <w:rPr>
                            <w:color w:val="231F20"/>
                            <w:position w:val="11"/>
                            <w:sz w:val="18"/>
                          </w:rPr>
                          <w:t>Do not hit</w:t>
                        </w:r>
                      </w:p>
                      <w:p>
                        <w:pPr>
                          <w:pStyle w:val="TableParagraph"/>
                          <w:tabs>
                            <w:tab w:val="left" w:leader="none" w:pos="4434"/>
                            <w:tab w:val="left" w:leader="none" w:pos="4589"/>
                          </w:tabs>
                          <w:spacing w:line="141" w:lineRule="auto"/>
                          <w:ind w:left="475" w:right="517"/>
                          <w:rPr>
                            <w:sz w:val="18"/>
                          </w:rPr>
                        </w:pPr>
                        <w:r>
                          <w:rPr>
                            <w:color w:val="231F20"/>
                            <w:sz w:val="16"/>
                          </w:rPr>
                          <w:t/>
                        </w:r>
                        <w:r>
                          <w:rPr>
                            <w:color w:val="231F20"/>
                            <w:spacing w:val="21"/>
                            <w:sz w:val="16"/>
                          </w:rPr>
                          <w:t/>
                        </w:r>
                        <w:r>
                          <w:rPr>
                            <w:color w:val="231F20"/>
                            <w:sz w:val="16"/>
                            <w:rFonts w:hint="eastAsia" w:eastAsia="宋体"/>
                          </w:rPr>
                          <w:t xml:space="preserve">这样的条件可能会产生一定程度的学习-</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tab/>
                          <w:tab/>
                        </w:r>
                        <w:r>
                          <w:rPr>
                            <w:color w:val="231F20"/>
                            <w:position w:val="11"/>
                            <w:sz w:val="18"/>
                          </w:rPr>
                          <w:t/>
                        </w:r>
                        <w:r>
                          <w:rPr>
                            <w:color w:val="231F20"/>
                            <w:spacing w:val="1"/>
                            <w:position w:val="11"/>
                            <w:sz w:val="18"/>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Fonts w:hint="eastAsia" w:eastAsia="宋体"/>
                          </w:rPr>
                          <w:t xml:space="preserve"> 这将提高练习场的成绩</w:t>
                        </w:r>
                        <w:r>
                          <w:rPr>
                            <w:color w:val="231F20"/>
                            <w:position w:val="11"/>
                            <w:sz w:val="18"/>
                            <w:rFonts w:hint="eastAsia" w:eastAsia="宋体"/>
                          </w:rPr>
                          <w:t xml:space="preserve">but rotate through a sequence of clubs several</w:t>
                        </w:r>
                        <w:r>
                          <w:rPr>
                            <w:color w:val="231F20"/>
                            <w:sz w:val="16"/>
                            <w:rFonts w:hint="eastAsia" w:eastAsia="宋体"/>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tab/>
                        </w:r>
                        <w:r>
                          <w:rPr>
                            <w:color w:val="231F20"/>
                            <w:position w:val="-10"/>
                            <w:sz w:val="18"/>
                          </w:rPr>
                          <w:t/>
                        </w:r>
                        <w:r>
                          <w:rPr>
                            <w:color w:val="231F20"/>
                            <w:spacing w:val="47"/>
                            <w:position w:val="-10"/>
                            <w:sz w:val="18"/>
                          </w:rPr>
                          <w:t/>
                        </w:r>
                        <w:r>
                          <w:rPr>
                            <w:color w:val="231F20"/>
                            <w:position w:val="11"/>
                            <w:sz w:val="18"/>
                          </w:rPr>
                          <w:t/>
                        </w:r>
                        <w:r>
                          <w:rPr>
                            <w:color w:val="231F20"/>
                            <w:spacing w:val="55"/>
                            <w:position w:val="11"/>
                            <w:sz w:val="18"/>
                          </w:rPr>
                          <w:t/>
                        </w:r>
                        <w:r>
                          <w:rPr>
                            <w:color w:val="231F20"/>
                            <w:position w:val="-10"/>
                            <w:sz w:val="18"/>
                          </w:rPr>
                          <w:t/>
                        </w:r>
                        <w:r>
                          <w:rPr>
                            <w:color w:val="231F20"/>
                            <w:spacing w:val="1"/>
                            <w:position w:val="-10"/>
                            <w:sz w:val="18"/>
                          </w:rPr>
                          <w:t/>
                        </w:r>
                        <w:r>
                          <w:rPr>
                            <w:color w:val="231F20"/>
                            <w:position w:val="-10"/>
                            <w:sz w:val="18"/>
                          </w:rPr>
                          <w:t/>
                        </w:r>
                        <w:r>
                          <w:rPr>
                            <w:color w:val="231F20"/>
                            <w:spacing w:val="1"/>
                            <w:position w:val="-10"/>
                            <w:sz w:val="18"/>
                          </w:rPr>
                          <w:t/>
                        </w:r>
                        <w:r>
                          <w:rPr>
                            <w:color w:val="231F20"/>
                            <w:position w:val="-10"/>
                            <w:sz w:val="18"/>
                          </w:rPr>
                          <w:t/>
                        </w:r>
                        <w:r>
                          <w:rPr>
                            <w:color w:val="231F20"/>
                            <w:spacing w:val="-1"/>
                            <w:position w:val="-10"/>
                            <w:sz w:val="18"/>
                          </w:rPr>
                          <w:t/>
                        </w:r>
                        <w:r>
                          <w:rPr>
                            <w:color w:val="231F20"/>
                            <w:position w:val="-10"/>
                            <w:sz w:val="18"/>
                          </w:rPr>
                          <w:t/>
                        </w:r>
                        <w:r>
                          <w:rPr>
                            <w:color w:val="231F20"/>
                            <w:spacing w:val="1"/>
                            <w:position w:val="-10"/>
                            <w:sz w:val="18"/>
                          </w:rPr>
                          <w:t/>
                        </w:r>
                        <w:r>
                          <w:rPr>
                            <w:color w:val="231F20"/>
                            <w:position w:val="-10"/>
                            <w:sz w:val="18"/>
                          </w:rPr>
                          <w:t/>
                        </w:r>
                        <w:r>
                          <w:rPr>
                            <w:color w:val="231F20"/>
                            <w:spacing w:val="1"/>
                            <w:position w:val="-10"/>
                            <w:sz w:val="18"/>
                          </w:rPr>
                          <w:t/>
                        </w:r>
                        <w:r>
                          <w:rPr>
                            <w:color w:val="231F20"/>
                            <w:sz w:val="16"/>
                          </w:rPr>
                          <w:t/>
                        </w:r>
                        <w:r>
                          <w:rPr>
                            <w:color w:val="231F20"/>
                            <w:spacing w:val="24"/>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Fonts w:hint="eastAsia" w:eastAsia="宋体"/>
                          </w:rPr>
                          <w:t xml:space="preserve"> 或者放绿色，但不是一个学习的水平</w:t>
                        </w:r>
                        <w:r>
                          <w:rPr>
                            <w:color w:val="231F20"/>
                            <w:position w:val="-10"/>
                            <w:sz w:val="18"/>
                            <w:rFonts w:hint="eastAsia" w:eastAsia="宋体"/>
                          </w:rPr>
                          <w:t xml:space="preserve">around</w:t>
                        </w:r>
                        <w:r>
                          <w:rPr>
                            <w:color w:val="231F20"/>
                            <w:position w:val="-10"/>
                            <w:sz w:val="18"/>
                            <w:rFonts w:hint="eastAsia" w:eastAsia="宋体"/>
                          </w:rPr>
                          <w:t xml:space="preserve">a green just</w:t>
                        </w:r>
                        <w:r>
                          <w:rPr>
                            <w:color w:val="231F20"/>
                            <w:position w:val="-10"/>
                            <w:sz w:val="18"/>
                            <w:rFonts w:hint="eastAsia" w:eastAsia="宋体"/>
                          </w:rPr>
                          <w:t xml:space="preserve">as if</w:t>
                        </w:r>
                        <w:r>
                          <w:rPr>
                            <w:color w:val="231F20"/>
                            <w:position w:val="-10"/>
                            <w:sz w:val="18"/>
                            <w:rFonts w:hint="eastAsia" w:eastAsia="宋体"/>
                          </w:rPr>
                          <w:t xml:space="preserve">playing on</w:t>
                        </w:r>
                        <w:r>
                          <w:rPr>
                            <w:color w:val="231F20"/>
                            <w:position w:val="-10"/>
                            <w:sz w:val="18"/>
                            <w:rFonts w:hint="eastAsia" w:eastAsia="宋体"/>
                          </w:rPr>
                          <w:t xml:space="preserve">the</w:t>
                        </w:r>
                        <w:r>
                          <w:rPr>
                            <w:color w:val="231F20"/>
                            <w:position w:val="11"/>
                            <w:sz w:val="18"/>
                            <w:rFonts w:hint="eastAsia" w:eastAsia="宋体"/>
                          </w:rPr>
                          <w:t xml:space="preserve">times.</w:t>
                        </w:r>
                        <w:r>
                          <w:rPr>
                            <w:color w:val="231F20"/>
                            <w:sz w:val="16"/>
                            <w:rFonts w:hint="eastAsia" w:eastAsia="宋体"/>
                          </w:rPr>
                          <w:t/>
                        </w:r>
                        <w:r>
                          <w:rPr>
                            <w:color w:val="231F20"/>
                            <w:spacing w:val="25"/>
                            <w:sz w:val="16"/>
                          </w:rPr>
                          <w:t/>
                        </w:r>
                        <w:r>
                          <w:rPr>
                            <w:color w:val="231F20"/>
                            <w:sz w:val="16"/>
                          </w:rPr>
                          <w:t/>
                        </w:r>
                        <w:r>
                          <w:rPr>
                            <w:color w:val="231F20"/>
                            <w:spacing w:val="24"/>
                            <w:sz w:val="16"/>
                          </w:rPr>
                          <w:t/>
                        </w:r>
                        <w:r>
                          <w:rPr>
                            <w:color w:val="231F20"/>
                            <w:sz w:val="16"/>
                          </w:rPr>
                          <w:t/>
                          <w:tab/>
                          <w:tab/>
                        </w:r>
                        <w:r>
                          <w:rPr>
                            <w:color w:val="231F20"/>
                            <w:position w:val="11"/>
                            <w:sz w:val="18"/>
                          </w:rPr>
                          <w:t>Practice</w:t>
                        </w:r>
                      </w:p>
                      <w:p>
                        <w:pPr>
                          <w:pStyle w:val="TableParagraph"/>
                          <w:tabs>
                            <w:tab w:val="left" w:leader="none" w:pos="4589"/>
                          </w:tabs>
                          <w:spacing w:before="16" w:line="-79" w:lineRule="auto"/>
                          <w:ind w:left="475"/>
                          <w:rPr>
                            <w:sz w:val="18"/>
                          </w:rPr>
                        </w:pPr>
                        <w:r>
                          <w:rPr>
                            <w:color w:val="231F20"/>
                            <w:sz w:val="16"/>
                          </w:rPr>
                          <w:t/>
                        </w:r>
                        <w:r>
                          <w:rPr>
                            <w:color w:val="231F20"/>
                            <w:spacing w:val="14"/>
                            <w:sz w:val="16"/>
                          </w:rPr>
                          <w:t/>
                        </w:r>
                        <w:r>
                          <w:rPr>
                            <w:color w:val="231F20"/>
                            <w:sz w:val="16"/>
                          </w:rPr>
                          <w:t/>
                        </w:r>
                        <w:r>
                          <w:rPr>
                            <w:color w:val="231F20"/>
                            <w:spacing w:val="14"/>
                            <w:sz w:val="16"/>
                          </w:rPr>
                          <w:t/>
                        </w:r>
                        <w:r>
                          <w:rPr>
                            <w:color w:val="231F20"/>
                            <w:sz w:val="16"/>
                            <w:rFonts w:hint="eastAsia" w:eastAsia="宋体"/>
                          </w:rPr>
                          <w:t xml:space="preserve">加强从练习场到高尔夫球场的转移</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tab/>
                        </w:r>
                        <w:r>
                          <w:rPr>
                            <w:color w:val="231F20"/>
                            <w:position w:val="11"/>
                            <w:sz w:val="18"/>
                          </w:rPr>
                          <w:t>course. Putt the ball until it is holed out</w:t>
                        </w:r>
                        <w:r>
                          <w:rPr>
                            <w:color w:val="231F20"/>
                            <w:spacing w:val="1"/>
                            <w:position w:val="11"/>
                            <w:sz w:val="18"/>
                          </w:rPr>
                          <w:t> </w:t>
                        </w:r>
                        <w:r>
                          <w:rPr>
                            <w:color w:val="231F20"/>
                            <w:position w:val="11"/>
                            <w:sz w:val="18"/>
                          </w:rPr>
                          <w:t>rather</w:t>
                        </w:r>
                      </w:p>
                      <w:p>
                        <w:pPr>
                          <w:pStyle w:val="TableParagraph"/>
                          <w:tabs>
                            <w:tab w:val="left" w:leader="none" w:pos="4434"/>
                            <w:tab w:val="left" w:leader="none" w:pos="7394"/>
                          </w:tabs>
                          <w:spacing w:line="72" w:lineRule="auto"/>
                          <w:ind w:left="475"/>
                          <w:rPr>
                            <w:sz w:val="18"/>
                          </w:rPr>
                        </w:pP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Fonts w:hint="eastAsia" w:eastAsia="宋体"/>
                          </w:rPr>
                          <w:t xml:space="preserve">当然。事实上，如果后一种预测是正确的，未来</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tab/>
                        </w:r>
                        <w:r>
                          <w:rPr>
                            <w:color w:val="231F20"/>
                            <w:position w:val="-10"/>
                            <w:sz w:val="18"/>
                          </w:rPr>
                          <w:t>∙</w:t>
                        </w:r>
                        <w:r>
                          <w:rPr>
                            <w:color w:val="231F20"/>
                            <w:spacing w:val="50"/>
                            <w:position w:val="-10"/>
                            <w:sz w:val="18"/>
                          </w:rPr>
                          <w:t> </w:t>
                        </w:r>
                        <w:r>
                          <w:rPr>
                            <w:color w:val="231F20"/>
                            <w:position w:val="11"/>
                            <w:sz w:val="18"/>
                          </w:rPr>
                          <w:t>than</w:t>
                        </w:r>
                        <w:r>
                          <w:rPr>
                            <w:color w:val="231F20"/>
                            <w:spacing w:val="1"/>
                            <w:position w:val="11"/>
                            <w:sz w:val="18"/>
                          </w:rPr>
                          <w:t> </w:t>
                        </w:r>
                        <w:r>
                          <w:rPr>
                            <w:color w:val="231F20"/>
                            <w:position w:val="11"/>
                            <w:sz w:val="18"/>
                          </w:rPr>
                          <w:t>from</w:t>
                        </w:r>
                        <w:r>
                          <w:rPr>
                            <w:color w:val="231F20"/>
                            <w:spacing w:val="1"/>
                            <w:position w:val="11"/>
                            <w:sz w:val="18"/>
                          </w:rPr>
                          <w:t> </w:t>
                        </w:r>
                        <w:r>
                          <w:rPr>
                            <w:color w:val="231F20"/>
                            <w:position w:val="11"/>
                            <w:sz w:val="18"/>
                          </w:rPr>
                          <w:t>the</w:t>
                        </w:r>
                        <w:r>
                          <w:rPr>
                            <w:color w:val="231F20"/>
                            <w:spacing w:val="2"/>
                            <w:position w:val="11"/>
                            <w:sz w:val="18"/>
                          </w:rPr>
                          <w:t> </w:t>
                        </w:r>
                        <w:r>
                          <w:rPr>
                            <w:color w:val="231F20"/>
                            <w:position w:val="11"/>
                            <w:sz w:val="18"/>
                          </w:rPr>
                          <w:t>same</w:t>
                        </w:r>
                        <w:r>
                          <w:rPr>
                            <w:color w:val="231F20"/>
                            <w:spacing w:val="1"/>
                            <w:position w:val="11"/>
                            <w:sz w:val="18"/>
                          </w:rPr>
                          <w:t> </w:t>
                        </w:r>
                        <w:r>
                          <w:rPr>
                            <w:color w:val="231F20"/>
                            <w:position w:val="11"/>
                            <w:sz w:val="18"/>
                          </w:rPr>
                          <w:t>spot</w:t>
                        </w:r>
                        <w:r>
                          <w:rPr>
                            <w:color w:val="231F20"/>
                            <w:spacing w:val="2"/>
                            <w:position w:val="11"/>
                            <w:sz w:val="18"/>
                          </w:rPr>
                          <w:t> </w:t>
                        </w:r>
                        <w:r>
                          <w:rPr>
                            <w:color w:val="231F20"/>
                            <w:position w:val="11"/>
                            <w:sz w:val="18"/>
                          </w:rPr>
                          <w:t>each</w:t>
                        </w:r>
                        <w:r>
                          <w:rPr>
                            <w:color w:val="231F20"/>
                            <w:spacing w:val="1"/>
                            <w:position w:val="11"/>
                            <w:sz w:val="18"/>
                          </w:rPr>
                          <w:t> </w:t>
                        </w:r>
                        <w:r>
                          <w:rPr>
                            <w:color w:val="231F20"/>
                            <w:position w:val="11"/>
                            <w:sz w:val="18"/>
                          </w:rPr>
                          <w:t>time.</w:t>
                          <w:tab/>
                        </w:r>
                        <w:r>
                          <w:rPr>
                            <w:color w:val="231F20"/>
                            <w:position w:val="-10"/>
                            <w:sz w:val="18"/>
                          </w:rPr>
                          <w:t>occurs</w:t>
                        </w:r>
                      </w:p>
                      <w:p>
                        <w:pPr>
                          <w:pStyle w:val="TableParagraph"/>
                          <w:tabs>
                            <w:tab w:val="left" w:leader="none" w:pos="4589"/>
                          </w:tabs>
                          <w:spacing w:line="162" w:lineRule="exact"/>
                          <w:ind w:left="475"/>
                          <w:rPr>
                            <w:sz w:val="18"/>
                          </w:rPr>
                        </w:pPr>
                        <w:r>
                          <w:rPr>
                            <w:color w:val="231F20"/>
                            <w:sz w:val="16"/>
                          </w:rPr>
                          <w:t/>
                        </w:r>
                        <w:r>
                          <w:rPr>
                            <w:color w:val="231F20"/>
                            <w:spacing w:val="20"/>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1"/>
                            <w:sz w:val="16"/>
                          </w:rPr>
                          <w:t/>
                        </w:r>
                        <w:r>
                          <w:rPr>
                            <w:color w:val="231F20"/>
                            <w:sz w:val="16"/>
                            <w:rFonts w:hint="eastAsia" w:eastAsia="宋体"/>
                          </w:rPr>
                          <w:t xml:space="preserve">研究也可能发现传统的训练条件</w:t>
                        </w:r>
                        <w:r>
                          <w:rPr>
                            <w:color w:val="231F20"/>
                            <w:spacing w:val="21"/>
                            <w:sz w:val="16"/>
                          </w:rPr>
                          <w:t/>
                        </w:r>
                        <w:r>
                          <w:rPr>
                            <w:color w:val="231F20"/>
                            <w:sz w:val="16"/>
                          </w:rPr>
                          <w:t/>
                        </w:r>
                        <w:r>
                          <w:rPr>
                            <w:color w:val="231F20"/>
                            <w:spacing w:val="20"/>
                            <w:sz w:val="16"/>
                          </w:rPr>
                          <w:t/>
                        </w:r>
                        <w:r>
                          <w:rPr>
                            <w:color w:val="231F20"/>
                            <w:sz w:val="16"/>
                          </w:rPr>
                          <w:t/>
                          <w:tab/>
                        </w:r>
                        <w:r>
                          <w:rPr>
                            <w:color w:val="231F20"/>
                            <w:position w:val="11"/>
                            <w:sz w:val="18"/>
                          </w:rPr>
                          <w:t>Simulate the</w:t>
                        </w:r>
                        <w:r>
                          <w:rPr>
                            <w:color w:val="231F20"/>
                            <w:spacing w:val="1"/>
                            <w:position w:val="11"/>
                            <w:sz w:val="18"/>
                          </w:rPr>
                          <w:t> </w:t>
                        </w:r>
                        <w:r>
                          <w:rPr>
                            <w:color w:val="231F20"/>
                            <w:position w:val="11"/>
                            <w:sz w:val="18"/>
                          </w:rPr>
                          <w:t>competitive pressure that</w:t>
                        </w:r>
                      </w:p>
                      <w:p>
                        <w:pPr>
                          <w:pStyle w:val="TableParagraph"/>
                          <w:tabs>
                            <w:tab w:val="left" w:leader="none" w:pos="4589"/>
                          </w:tabs>
                          <w:spacing w:line="168" w:lineRule="auto"/>
                          <w:ind w:left="475" w:right="498"/>
                          <w:rPr>
                            <w:sz w:val="18"/>
                          </w:rPr>
                        </w:pP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Fonts w:hint="eastAsia" w:eastAsia="宋体"/>
                          </w:rPr>
                          <w:t xml:space="preserve">通过以下方式提升高尔夫球手的虚假自信</w:t>
                        </w:r>
                        <w:r>
                          <w:rPr>
                            <w:color w:val="231F20"/>
                            <w:spacing w:val="12"/>
                            <w:sz w:val="16"/>
                          </w:rPr>
                          <w:t/>
                        </w:r>
                        <w:r>
                          <w:rPr>
                            <w:color w:val="231F20"/>
                            <w:sz w:val="16"/>
                          </w:rPr>
                          <w:t/>
                        </w:r>
                        <w:r>
                          <w:rPr>
                            <w:color w:val="231F20"/>
                            <w:spacing w:val="12"/>
                            <w:sz w:val="16"/>
                          </w:rPr>
                          <w:t/>
                        </w:r>
                        <w:r>
                          <w:rPr>
                            <w:color w:val="231F20"/>
                            <w:sz w:val="16"/>
                          </w:rPr>
                          <w:t/>
                        </w:r>
                        <w:r>
                          <w:rPr>
                            <w:color w:val="231F20"/>
                            <w:spacing w:val="12"/>
                            <w:sz w:val="16"/>
                          </w:rPr>
                          <w:t/>
                        </w:r>
                        <w:r>
                          <w:rPr>
                            <w:color w:val="231F20"/>
                            <w:sz w:val="16"/>
                          </w:rPr>
                          <w:t/>
                          <w:tab/>
                        </w:r>
                        <w:r>
                          <w:rPr>
                            <w:color w:val="231F20"/>
                            <w:position w:val="11"/>
                            <w:sz w:val="18"/>
                          </w:rPr>
                          <w:t/>
                        </w:r>
                        <w:r>
                          <w:rPr>
                            <w:color w:val="231F20"/>
                            <w:spacing w:val="-42"/>
                            <w:position w:val="11"/>
                            <w:sz w:val="18"/>
                          </w:rPr>
                          <w:t/>
                        </w:r>
                        <w:r>
                          <w:rPr>
                            <w:color w:val="231F20"/>
                            <w:sz w:val="16"/>
                            <w:rFonts w:hint="eastAsia" w:eastAsia="宋体"/>
                          </w:rPr>
                          <w:t xml:space="preserve"> 欺骗他们认为增强的性能</w:t>
                        </w:r>
                        <w:r>
                          <w:rPr>
                            <w:color w:val="231F20"/>
                            <w:position w:val="11"/>
                            <w:sz w:val="18"/>
                            <w:rFonts w:hint="eastAsia" w:eastAsia="宋体"/>
                          </w:rPr>
                          <w:t xml:space="preserve">during play on the course as closely as possible</w:t>
                        </w:r>
                        <w:r>
                          <w:rPr>
                            <w:color w:val="231F20"/>
                            <w:sz w:val="16"/>
                            <w:rFonts w:hint="eastAsia" w:eastAsia="宋体"/>
                          </w:rPr>
                          <w:t xml:space="preserve">-</w:t>
                        </w:r>
                        <w:r>
                          <w:rPr>
                            <w:color w:val="231F20"/>
                            <w:sz w:val="16"/>
                            <w:rFonts w:hint="eastAsia" w:eastAsia="宋体"/>
                          </w:rPr>
                          <w:t/>
                        </w:r>
                        <w:r>
                          <w:rPr>
                            <w:color w:val="231F20"/>
                            <w:spacing w:val="16"/>
                            <w:sz w:val="16"/>
                          </w:rPr>
                          <w:t/>
                        </w:r>
                        <w:r>
                          <w:rPr>
                            <w:color w:val="231F20"/>
                            <w:sz w:val="16"/>
                          </w:rPr>
                          <w:t/>
                        </w:r>
                        <w:r>
                          <w:rPr>
                            <w:color w:val="231F20"/>
                            <w:spacing w:val="16"/>
                            <w:sz w:val="16"/>
                          </w:rPr>
                          <w:t/>
                        </w:r>
                        <w:r>
                          <w:rPr>
                            <w:color w:val="231F20"/>
                            <w:sz w:val="16"/>
                          </w:rPr>
                          <w:t/>
                        </w:r>
                        <w:r>
                          <w:rPr>
                            <w:color w:val="231F20"/>
                            <w:spacing w:val="16"/>
                            <w:sz w:val="16"/>
                          </w:rPr>
                          <w:t/>
                        </w:r>
                        <w:r>
                          <w:rPr>
                            <w:color w:val="231F20"/>
                            <w:sz w:val="16"/>
                          </w:rPr>
                          <w:t/>
                        </w:r>
                        <w:r>
                          <w:rPr>
                            <w:color w:val="231F20"/>
                            <w:spacing w:val="16"/>
                            <w:sz w:val="16"/>
                          </w:rPr>
                          <w:t/>
                        </w:r>
                        <w:r>
                          <w:rPr>
                            <w:color w:val="231F20"/>
                            <w:sz w:val="16"/>
                          </w:rPr>
                          <w:t/>
                        </w:r>
                        <w:r>
                          <w:rPr>
                            <w:color w:val="231F20"/>
                            <w:spacing w:val="16"/>
                            <w:sz w:val="16"/>
                          </w:rPr>
                          <w:t/>
                        </w:r>
                        <w:r>
                          <w:rPr>
                            <w:color w:val="231F20"/>
                            <w:sz w:val="16"/>
                          </w:rPr>
                          <w:t/>
                        </w:r>
                        <w:r>
                          <w:rPr>
                            <w:color w:val="231F20"/>
                            <w:spacing w:val="16"/>
                            <w:sz w:val="16"/>
                          </w:rPr>
                          <w:t/>
                        </w:r>
                        <w:r>
                          <w:rPr>
                            <w:color w:val="231F20"/>
                            <w:sz w:val="16"/>
                          </w:rPr>
                          <w:t/>
                        </w:r>
                        <w:r>
                          <w:rPr>
                            <w:color w:val="231F20"/>
                            <w:spacing w:val="16"/>
                            <w:sz w:val="16"/>
                          </w:rPr>
                          <w:t/>
                        </w:r>
                        <w:r>
                          <w:rPr>
                            <w:color w:val="231F20"/>
                            <w:sz w:val="16"/>
                          </w:rPr>
                          <w:t/>
                          <w:tab/>
                        </w:r>
                        <w:r>
                          <w:rPr>
                            <w:color w:val="231F20"/>
                            <w:position w:val="11"/>
                            <w:sz w:val="18"/>
                          </w:rPr>
                          <w:t/>
                        </w:r>
                        <w:r>
                          <w:rPr>
                            <w:color w:val="231F20"/>
                            <w:spacing w:val="1"/>
                            <w:position w:val="11"/>
                            <w:sz w:val="18"/>
                          </w:rPr>
                          <w:t/>
                        </w:r>
                        <w:r>
                          <w:rPr>
                            <w:color w:val="231F20"/>
                            <w:sz w:val="16"/>
                          </w:rPr>
                          <w:t/>
                        </w:r>
                        <w:r>
                          <w:rPr>
                            <w:color w:val="231F20"/>
                            <w:spacing w:val="1"/>
                            <w:sz w:val="16"/>
                          </w:rPr>
                          <w:t/>
                        </w:r>
                        <w:r>
                          <w:rPr>
                            <w:color w:val="231F20"/>
                            <w:sz w:val="16"/>
                            <w:rFonts w:hint="eastAsia" w:eastAsia="宋体"/>
                          </w:rPr>
                          <w:t xml:space="preserve"> 曼斯在练习场的经验将转移到</w:t>
                        </w:r>
                        <w:r>
                          <w:rPr>
                            <w:color w:val="231F20"/>
                            <w:position w:val="11"/>
                            <w:sz w:val="18"/>
                            <w:rFonts w:hint="eastAsia" w:eastAsia="宋体"/>
                          </w:rPr>
                          <w:t xml:space="preserve">during practice (e.g., compete with another</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tab/>
                        </w:r>
                        <w:r>
                          <w:rPr>
                            <w:color w:val="231F20"/>
                            <w:position w:val="11"/>
                            <w:sz w:val="18"/>
                          </w:rPr>
                          <w:t>player).</w:t>
                        </w:r>
                      </w:p>
                      <w:p>
                        <w:pPr>
                          <w:pStyle w:val="TableParagraph"/>
                          <w:spacing w:line="169" w:lineRule="exact"/>
                          <w:ind w:left="475"/>
                          <w:rPr>
                            <w:sz w:val="16"/>
                          </w:rPr>
                        </w:pPr>
                        <w:r>
                          <w:rPr>
                            <w:color w:val="231F20"/>
                            <w:sz w:val="16"/>
                            <w:rFonts w:hint="eastAsia" w:eastAsia="宋体"/>
                          </w:rPr>
                          <w:t xml:space="preserve">当他们打高尔夫球的时候。(页（page的缩写）234)</w:t>
                        </w:r>
                      </w:p>
                    </w:tc>
                  </w:tr>
                </w:tbl>
                <w:p>
                  <w:pPr>
                    <w:pStyle w:val="BodyText"/>
                  </w:pPr>
                </w:p>
              </w:txbxContent>
            </v:textbox>
          </v:shape>
        </w:pict>
      </w:r>
      <w:r>
        <w:rPr/>
      </w:r>
    </w:p>
    <w:p>
      <w:pPr>
        <w:pStyle w:val="BodyText"/>
        <w:spacing w:before="4"/>
        <w:rPr>
          <w:sz w:val="18"/>
        </w:rPr>
      </w:pPr>
    </w:p>
    <w:p>
      <w:pPr>
        <w:spacing w:after="0"/>
        <w:rPr>
          <w:sz w:val="18"/>
        </w:rPr>
        <w:sectPr>
          <w:pgSz w:w="12060" w:h="14580"/>
          <w:pgMar w:top="1300" w:right="260" w:bottom="720" w:left="1260" w:header="0" w:footer="523"/>
        </w:sectPr>
      </w:pPr>
    </w:p>
    <w:p>
      <w:pPr>
        <w:pStyle w:val="BodyText"/>
        <w:spacing w:before="108" w:line="249" w:lineRule="auto"/>
        <w:ind w:left="120" w:right="39"/>
        <w:jc w:val="both"/>
        <w:rPr/>
      </w:pPr>
      <w:r>
        <w:rPr/>
        <w:drawing>
          <wp:anchor distT="0" distB="0" distL="0" distR="0" simplePos="0" relativeHeight="1574195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Fonts w:hint="eastAsia" w:eastAsia="宋体"/>
        </w:rPr>
        <w:t xml:space="preserve">当练习条件包含迁移测试情境特征时，预期迁移程度比不包含迁移测试情境特征时更高。例如，在临床情况下，包括在患者的日常生活环境中行走的物理治疗方案将比那些仅包括在临床中的体验的物理治疗方案产生更多的积极转移。</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p>
    <w:p>
      <w:pPr>
        <w:pStyle w:val="Heading2"/>
        <w:spacing w:before="246"/>
      </w:pPr>
      <w:r>
        <w:rPr>
          <w:color w:val="231F20"/>
          <w:rFonts w:hint="eastAsia" w:eastAsia="宋体"/>
        </w:rPr>
        <w:t xml:space="preserve">加工要求的相似性</w:t>
      </w:r>
    </w:p>
    <w:p>
      <w:pPr>
        <w:pStyle w:val="BodyText"/>
        <w:spacing w:before="10" w:line="249" w:lineRule="auto"/>
        <w:ind w:left="120" w:right="38"/>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解释正迁移发生原因的第二个假设提出，它是由两种技能或两种表现情况所需的认知过程的相似性引起的，例如当两种技能需要快速决策时。</w:t>
      </w:r>
      <w:r>
        <w:rPr>
          <w:color w:val="231F20"/>
          <w:rFonts w:hint="eastAsia" w:eastAsia="宋体"/>
        </w:rPr>
        <w:t xml:space="preserve">这一假设在视图中得到最清晰的表达</w:t>
      </w:r>
      <w:r>
        <w:rPr>
          <w:color w:val="231F20"/>
          <w:rFonts w:hint="eastAsia" w:eastAsia="宋体"/>
        </w:rPr>
        <w:t/>
      </w:r>
      <w:r>
        <w:rPr>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before="108" w:line="249" w:lineRule="auto"/>
        <w:ind w:left="120" w:right="1897"/>
        <w:jc w:val="both"/>
        <w:rPr/>
      </w:pPr>
      <w:r>
        <w:rPr/>
        <w:br w:type="column"/>
      </w:r>
      <w:r>
        <w:rPr>
          <w:color w:val="231F20"/>
          <w:rFonts w:hint="eastAsia" w:eastAsia="宋体"/>
        </w:rPr>
        <w:t xml:space="preserve">这解释了转移效应在适当的转移处理方面(见李，1988)。</w:t>
      </w:r>
      <w:r>
        <w:rPr>
          <w:color w:val="231F20"/>
          <w:rFonts w:hint="eastAsia" w:eastAsia="宋体"/>
        </w:rPr>
        <w:t xml:space="preserve">这种观点认为，虽然技能和内容的相似性解释了一些迁移效应，但它不能解释所有的迁移效应。</w:t>
      </w:r>
      <w:r>
        <w:rPr>
          <w:color w:val="231F20"/>
          <w:rFonts w:hint="eastAsia" w:eastAsia="宋体"/>
        </w:rPr>
        <w:t xml:space="preserve">迁移适当加工</w:t>
      </w:r>
      <w:r>
        <w:rPr>
          <w:b/>
          <w:color w:val="231F20"/>
          <w:rFonts w:hint="eastAsia" w:eastAsia="宋体"/>
        </w:rPr>
        <w:t xml:space="preserve">理论</w:t>
      </w:r>
      <w:r>
        <w:rPr>
          <w:color w:val="231F20"/>
          <w:rFonts w:hint="eastAsia" w:eastAsia="宋体"/>
        </w:rPr>
        <w:t xml:space="preserve">的一个关键点是两种表现或学习情境所要求的认知过程的相似性。</w:t>
      </w:r>
      <w:r>
        <w:rPr>
          <w:color w:val="231F20"/>
          <w:rFonts w:hint="eastAsia" w:eastAsia="宋体"/>
        </w:rPr>
        <w:t xml:space="preserve">在这种观点下，迁移是由迁移任务所需的认知加工和训练中的认知加工之间的相似性决定的。</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b/>
          <w:color w:val="231F20"/>
          <w:spacing w:val="-3"/>
        </w:rPr>
        <w:t/>
      </w:r>
      <w:r>
        <w:rPr>
          <w:b/>
          <w:color w:val="231F20"/>
          <w:spacing w:val="-8"/>
        </w:rPr>
        <w:t/>
      </w:r>
      <w:r>
        <w:rPr>
          <w:b/>
          <w:color w:val="231F20"/>
          <w:spacing w:val="-3"/>
        </w:rPr>
        <w:t/>
      </w:r>
      <w:r>
        <w:rPr>
          <w:b/>
          <w:color w:val="231F20"/>
          <w:spacing w:val="-8"/>
        </w:rPr>
        <w:t/>
      </w:r>
      <w:r>
        <w:rPr>
          <w:b/>
          <w:color w:val="231F20"/>
          <w:spacing w:val="-2"/>
        </w:rPr>
        <w:t/>
      </w:r>
      <w:r>
        <w:rPr>
          <w:b/>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p>
    <w:p>
      <w:pPr>
        <w:pStyle w:val="BodyText"/>
        <w:spacing w:before="9" w:line="249" w:lineRule="auto"/>
        <w:ind w:left="120" w:right="1899" w:firstLine="240"/>
        <w:jc w:val="both"/>
        <w:rPr/>
      </w:pPr>
      <w:r>
        <w:rPr>
          <w:color w:val="231F20"/>
          <w:spacing w:val="-1"/>
        </w:rPr>
        <w:t/>
      </w:r>
      <w:r>
        <w:rPr>
          <w:color w:val="231F20"/>
          <w:rFonts w:hint="eastAsia" w:eastAsia="宋体"/>
        </w:rPr>
        <w:t xml:space="preserve">适合转移的过程的一些例子包括转移任务需要一个人参与解决问题的活动、快速决策、应用规则、注意力</w:t>
      </w:r>
      <w:r>
        <w:rPr>
          <w:color w:val="231F20"/>
          <w:spacing w:val="-47"/>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spacing w:after="0" w:line="249" w:lineRule="auto"/>
        <w:jc w:val="both"/>
        <w:sectPr>
          <w:type w:val="continuous"/>
          <w:pgSz w:w="12060" w:h="14580"/>
          <w:pgMar w:top="1300" w:right="260" w:bottom="720" w:left="1260"/>
          <w:cols w:equalWidth="0" w:num="2">
            <w:col w:w="4241" w:space="199"/>
            <w:col w:w="6100"/>
          </w:cols>
        </w:sectPr>
      </w:pPr>
    </w:p>
    <w:p>
      <w:pPr>
        <w:pStyle w:val="BodyText"/>
        <w:rPr>
          <w:sz w:val="28"/>
        </w:rPr>
      </w:pPr>
      <w:r>
        <w:rPr/>
        <w:drawing>
          <wp:anchor distT="0" distB="0" distL="0" distR="0" simplePos="0" relativeHeight="157434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40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jc w:val="both"/>
        <w:rPr/>
      </w:pP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48"/>
        </w:rPr>
        <w:t/>
      </w:r>
      <w:r>
        <w:rPr>
          <w:color w:val="231F20"/>
          <w:rFonts w:hint="eastAsia" w:eastAsia="宋体"/>
        </w:rPr>
        <w:t xml:space="preserve">控制以及两个或多个任务的同时执行。为了在训练和转移任务之间发生正向转移，训练任务还必须涉及这些相同类型的活动。这里特别需要注意的是，训练和转移任务不需要有类似的移动组件。关键特征是训练任务和迁移任务的认知加工需求之间的相似性。</w:t>
      </w:r>
      <w:r>
        <w:rPr>
          <w:color w:val="231F20"/>
          <w:spacing w:val="1"/>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p>
    <w:p>
      <w:pPr>
        <w:pStyle w:val="Heading2"/>
        <w:spacing w:before="208"/>
        <w:ind w:left="900"/>
      </w:pPr>
      <w:r>
        <w:rPr>
          <w:color w:val="231F20"/>
          <w:rFonts w:hint="eastAsia" w:eastAsia="宋体"/>
        </w:rPr>
        <w:t xml:space="preserve">两种假设的优点</w:t>
      </w:r>
    </w:p>
    <w:p>
      <w:pPr>
        <w:pStyle w:val="BodyText"/>
        <w:spacing w:before="10" w:line="249" w:lineRule="auto"/>
        <w:ind w:left="900"/>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Fonts w:hint="eastAsia" w:eastAsia="宋体"/>
        </w:rPr>
        <w:t xml:space="preserve">尽管关于学习迁移的原因仍有许多未知，但证据表明两种假设在解释迁移效应方面都有价值。</w:t>
      </w:r>
      <w:r>
        <w:rPr>
          <w:color w:val="231F20"/>
          <w:rFonts w:hint="eastAsia" w:eastAsia="宋体"/>
        </w:rPr>
        <w:t xml:space="preserve">如图13.1所示，我们可以预期正向转移的数量与技能和绩效环境之间的相似性有关。</w:t>
      </w:r>
      <w:r>
        <w:rPr>
          <w:color w:val="231F20"/>
          <w:rFonts w:hint="eastAsia" w:eastAsia="宋体"/>
        </w:rPr>
        <w:t xml:space="preserve">看起来处理相似性视图实际上是组件视图的扩展；然而，它侧重于处理相似性，而不是组件或上下文相似性。</w:t>
      </w:r>
      <w:r>
        <w:rPr>
          <w:color w:val="231F20"/>
          <w:rFonts w:hint="eastAsia" w:eastAsia="宋体"/>
        </w:rPr>
        <w:t xml:space="preserve">但是，正如施密特和杨(1987)在他们对运动技能迁移的广泛回顾中得出的结论，我们对迁移现象的原因知之甚少。</w:t>
      </w:r>
      <w:r>
        <w:rPr>
          <w:color w:val="231F20"/>
          <w:rFonts w:hint="eastAsia" w:eastAsia="宋体"/>
        </w:rPr>
        <w:t xml:space="preserve">不幸的是，近年来对这个问题的研究很少，尽管如果我们要回答</w:t>
      </w:r>
      <w:r>
        <w:rPr>
          <w:i/>
          <w:color w:val="231F20"/>
          <w:rFonts w:hint="eastAsia" w:eastAsia="宋体"/>
        </w:rPr>
        <w:t xml:space="preserve">为什么</w:t>
      </w:r>
      <w:r>
        <w:rPr>
          <w:color w:val="231F20"/>
          <w:rFonts w:hint="eastAsia" w:eastAsia="宋体"/>
        </w:rPr>
        <w:t xml:space="preserve">会发生转移的问题，还需要更多的研究。</w:t>
      </w:r>
      <w:r>
        <w:rPr>
          <w:color w:val="231F20"/>
          <w:rFonts w:hint="eastAsia" w:eastAsia="宋体"/>
        </w:rPr>
        <w:t/>
      </w:r>
      <w:r>
        <w:rPr>
          <w:color w:val="231F20"/>
          <w:spacing w:val="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i/>
          <w:color w:val="231F20"/>
          <w:spacing w:val="-2"/>
        </w:rPr>
        <w:t/>
      </w:r>
      <w:r>
        <w:rPr>
          <w:i/>
          <w:color w:val="231F20"/>
          <w:spacing w:val="-10"/>
        </w:rPr>
        <w:t/>
      </w:r>
      <w:r>
        <w:rPr>
          <w:color w:val="231F20"/>
          <w:spacing w:val="-2"/>
        </w:rPr>
        <w:t/>
      </w:r>
      <w:r>
        <w:rPr>
          <w:color w:val="231F20"/>
          <w:spacing w:val="-11"/>
        </w:rPr>
        <w:t/>
      </w:r>
      <w:r>
        <w:rPr>
          <w:color w:val="231F20"/>
          <w:spacing w:val="-2"/>
        </w:rPr>
        <w:t/>
      </w:r>
    </w:p>
    <w:p>
      <w:pPr>
        <w:pStyle w:val="BodyText"/>
        <w:spacing w:before="2"/>
        <w:rPr>
          <w:sz w:val="28"/>
        </w:rPr>
      </w:pPr>
    </w:p>
    <w:p>
      <w:pPr>
        <w:pStyle w:val="Heading1"/>
        <w:ind w:left="900"/>
        <w:jc w:val="both"/>
        <w:rPr/>
      </w:pPr>
      <w:r>
        <w:rPr>
          <w:color w:val="231F20"/>
          <w:rFonts w:hint="eastAsia" w:eastAsia="宋体"/>
        </w:rPr>
        <w:t xml:space="preserve">负迁移</w:t>
      </w:r>
      <w:r>
        <w:rPr>
          <w:color w:val="231F20"/>
          <w:spacing w:val="-1"/>
        </w:rPr>
        <w:t/>
      </w:r>
      <w:r>
        <w:rPr>
          <w:color w:val="231F20"/>
        </w:rPr>
        <w:t/>
      </w:r>
    </w:p>
    <w:p>
      <w:pPr>
        <w:pStyle w:val="BodyText"/>
        <w:spacing w:before="128" w:line="249" w:lineRule="auto"/>
        <w:ind w:left="90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1"/>
        </w:rPr>
        <w:t/>
      </w:r>
      <w:r>
        <w:rPr>
          <w:color w:val="231F20"/>
          <w:spacing w:val="-48"/>
        </w:rPr>
        <w:t/>
      </w:r>
      <w:r>
        <w:rPr>
          <w:color w:val="231F20"/>
          <w:rFonts w:hint="eastAsia" w:eastAsia="宋体"/>
        </w:rPr>
        <w:t xml:space="preserve">虽然负迁移效应在运动技能学习中似乎是罕见和暂时的，但参与运动技能指导和康复的人需要意识到可能导致负迁移的条件。因为负迁移效应可能会发生，所以知道如何避免这种效应并在它们发生时处理它们是很重要的。</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pStyle w:val="Heading2"/>
        <w:spacing w:before="246"/>
        <w:ind w:left="900"/>
      </w:pPr>
      <w:r>
        <w:rPr>
          <w:color w:val="231F20"/>
          <w:rFonts w:hint="eastAsia" w:eastAsia="宋体"/>
        </w:rPr>
        <w:t xml:space="preserve">负迁移情况</w:t>
      </w:r>
    </w:p>
    <w:p>
      <w:pPr>
        <w:spacing w:before="10" w:line="249" w:lineRule="auto"/>
        <w:ind w:left="900" w:right="0" w:firstLine="0"/>
        <w:jc w:val="both"/>
        <w:rPr>
          <w:i/>
          <w:sz w:val="20"/>
        </w:rPr>
      </w:pP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2"/>
          <w:sz w:val="20"/>
        </w:rPr>
        <w:t/>
      </w:r>
      <w:r>
        <w:rPr>
          <w:i/>
          <w:color w:val="231F20"/>
          <w:sz w:val="20"/>
        </w:rPr>
        <w:t/>
      </w:r>
      <w:r>
        <w:rPr>
          <w:i/>
          <w:color w:val="231F20"/>
          <w:spacing w:val="-48"/>
          <w:sz w:val="20"/>
        </w:rPr>
        <w:t/>
      </w:r>
      <w:r>
        <w:rPr>
          <w:i/>
          <w:color w:val="231F20"/>
          <w:sz w:val="20"/>
        </w:rPr>
        <w:t/>
      </w:r>
      <w:r>
        <w:rPr>
          <w:i/>
          <w:color w:val="231F20"/>
          <w:spacing w:val="1"/>
          <w:sz w:val="20"/>
        </w:rPr>
        <w:t/>
      </w:r>
      <w:r>
        <w:rPr>
          <w:i/>
          <w:color w:val="231F20"/>
          <w:sz w:val="20"/>
          <w:rFonts w:hint="eastAsia" w:eastAsia="宋体"/>
        </w:rPr>
        <w:t xml:space="preserve">简而言之，当先前经历的刺激需要不同的反应时，就会产生负迁移效应。</w:t>
      </w:r>
      <w:r>
        <w:rPr>
          <w:i/>
          <w:color w:val="231F20"/>
          <w:sz w:val="20"/>
          <w:rFonts w:hint="eastAsia" w:eastAsia="宋体"/>
        </w:rPr>
        <w:t xml:space="preserve">这意味着两个表演场景的环境背景特征相似，但动作特征不同。</w:t>
      </w:r>
      <w:r>
        <w:rPr>
          <w:i/>
          <w:color w:val="231F20"/>
          <w:sz w:val="20"/>
          <w:rFonts w:hint="eastAsia" w:eastAsia="宋体"/>
        </w:rPr>
        <w:t xml:space="preserve">特别容易受到负迁移影响的两种情况涉及到改变</w:t>
      </w:r>
      <w:r>
        <w:rPr>
          <w:i/>
          <w:color w:val="231F20"/>
          <w:sz w:val="20"/>
          <w:rFonts w:hint="eastAsia" w:eastAsia="宋体"/>
        </w:rPr>
        <w:t/>
      </w:r>
      <w:r>
        <w:rPr>
          <w:i/>
          <w:color w:val="231F20"/>
          <w:spacing w:val="-47"/>
          <w:sz w:val="20"/>
        </w:rPr>
        <w:t/>
      </w:r>
      <w:r>
        <w:rPr>
          <w:i/>
          <w:color w:val="231F20"/>
          <w:sz w:val="20"/>
        </w:rPr>
        <w:t/>
      </w:r>
      <w:r>
        <w:rPr>
          <w:i/>
          <w:color w:val="231F20"/>
          <w:spacing w:val="-11"/>
          <w:sz w:val="20"/>
        </w:rPr>
        <w:t/>
      </w:r>
      <w:r>
        <w:rPr>
          <w:i/>
          <w:color w:val="231F20"/>
          <w:sz w:val="20"/>
        </w:rPr>
        <w:t/>
      </w:r>
      <w:r>
        <w:rPr>
          <w:i/>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48"/>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9"/>
          <w:sz w:val="20"/>
        </w:rPr>
        <w:t/>
      </w:r>
      <w:r>
        <w:rPr>
          <w:i/>
          <w:color w:val="231F20"/>
          <w:spacing w:val="-1"/>
          <w:sz w:val="20"/>
        </w:rPr>
        <w:t/>
      </w:r>
    </w:p>
    <w:p>
      <w:pPr>
        <w:spacing w:before="97"/>
        <w:ind w:left="202" w:right="0" w:firstLine="0"/>
        <w:jc w:val="both"/>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第十三章■学习的转移313</w:t>
      </w:r>
      <w:r>
        <w:rPr>
          <w:color w:val="231F20"/>
          <w:spacing w:val="31"/>
          <w:w w:val="105"/>
          <w:sz w:val="18"/>
        </w:rPr>
        <w:t/>
      </w:r>
      <w:r>
        <w:rPr>
          <w:color w:val="231F20"/>
          <w:sz w:val="18"/>
        </w:rPr>
        <w:t/>
      </w:r>
    </w:p>
    <w:p>
      <w:pPr>
        <w:pStyle w:val="BodyText"/>
        <w:spacing w:before="4"/>
        <w:rPr>
          <w:sz w:val="23"/>
        </w:rPr>
      </w:pPr>
    </w:p>
    <w:p>
      <w:pPr>
        <w:spacing w:before="1" w:line="249" w:lineRule="auto"/>
        <w:ind w:left="319" w:right="1119" w:firstLine="0"/>
        <w:jc w:val="both"/>
        <w:rPr>
          <w:i/>
          <w:sz w:val="20"/>
        </w:rPr>
      </w:pPr>
      <w:r>
        <w:rPr>
          <w:i/>
          <w:color w:val="231F20"/>
          <w:sz w:val="20"/>
        </w:rPr>
        <w:t/>
      </w:r>
      <w:r>
        <w:rPr>
          <w:i/>
          <w:color w:val="231F20"/>
          <w:spacing w:val="-10"/>
          <w:sz w:val="20"/>
        </w:rPr>
        <w:t/>
      </w:r>
      <w:r>
        <w:rPr>
          <w:i/>
          <w:color w:val="231F20"/>
          <w:sz w:val="20"/>
        </w:rPr>
        <w:t/>
      </w:r>
      <w:r>
        <w:rPr>
          <w:i/>
          <w:color w:val="231F20"/>
          <w:spacing w:val="-9"/>
          <w:sz w:val="20"/>
        </w:rPr>
        <w:t/>
      </w:r>
      <w:r>
        <w:rPr>
          <w:i/>
          <w:color w:val="231F20"/>
          <w:sz w:val="20"/>
        </w:rPr>
        <w:t/>
      </w:r>
      <w:r>
        <w:rPr>
          <w:i/>
          <w:color w:val="231F20"/>
          <w:spacing w:val="-10"/>
          <w:sz w:val="20"/>
        </w:rPr>
        <w:t/>
      </w:r>
      <w:r>
        <w:rPr>
          <w:i/>
          <w:color w:val="231F20"/>
          <w:sz w:val="20"/>
          <w:rFonts w:hint="eastAsia" w:eastAsia="宋体"/>
        </w:rPr>
        <w:t xml:space="preserve">运动的空间位置和运动的时间结构的变化。</w:t>
      </w:r>
      <w:r>
        <w:rPr>
          <w:i/>
          <w:color w:val="231F20"/>
          <w:spacing w:val="-9"/>
          <w:sz w:val="20"/>
        </w:rPr>
        <w:t/>
      </w:r>
      <w:r>
        <w:rPr>
          <w:i/>
          <w:color w:val="231F20"/>
          <w:sz w:val="20"/>
        </w:rPr>
        <w:t/>
      </w:r>
      <w:r>
        <w:rPr>
          <w:i/>
          <w:color w:val="231F20"/>
          <w:spacing w:val="-10"/>
          <w:sz w:val="20"/>
        </w:rPr>
        <w:t/>
      </w:r>
      <w:r>
        <w:rPr>
          <w:i/>
          <w:color w:val="231F20"/>
          <w:sz w:val="20"/>
        </w:rPr>
        <w:t/>
      </w:r>
      <w:r>
        <w:rPr>
          <w:i/>
          <w:color w:val="231F20"/>
          <w:spacing w:val="-9"/>
          <w:sz w:val="20"/>
        </w:rPr>
        <w:t/>
      </w:r>
      <w:r>
        <w:rPr>
          <w:i/>
          <w:color w:val="231F20"/>
          <w:sz w:val="20"/>
        </w:rPr>
        <w:t/>
      </w:r>
      <w:r>
        <w:rPr>
          <w:i/>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i/>
          <w:color w:val="231F20"/>
          <w:sz w:val="20"/>
        </w:rPr>
        <w:t/>
      </w:r>
      <w:r>
        <w:rPr>
          <w:i/>
          <w:color w:val="231F20"/>
          <w:spacing w:val="-48"/>
          <w:sz w:val="20"/>
        </w:rPr>
        <w:t/>
      </w:r>
      <w:r>
        <w:rPr>
          <w:i/>
          <w:color w:val="231F20"/>
          <w:sz w:val="20"/>
        </w:rPr>
        <w:t/>
      </w:r>
      <w:r>
        <w:rPr>
          <w:i/>
          <w:color w:val="231F20"/>
          <w:spacing w:val="-4"/>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r>
        <w:rPr>
          <w:i/>
          <w:color w:val="231F20"/>
          <w:spacing w:val="-4"/>
          <w:sz w:val="20"/>
        </w:rPr>
        <w:t/>
      </w:r>
      <w:r>
        <w:rPr>
          <w:i/>
          <w:color w:val="231F20"/>
          <w:sz w:val="20"/>
        </w:rPr>
        <w:t/>
      </w:r>
      <w:r>
        <w:rPr>
          <w:i/>
          <w:color w:val="231F20"/>
          <w:spacing w:val="-4"/>
          <w:sz w:val="20"/>
        </w:rPr>
        <w:t/>
      </w:r>
      <w:r>
        <w:rPr>
          <w:i/>
          <w:color w:val="231F20"/>
          <w:sz w:val="20"/>
        </w:rPr>
        <w:t/>
      </w:r>
      <w:r>
        <w:rPr>
          <w:i/>
          <w:color w:val="231F20"/>
          <w:spacing w:val="-3"/>
          <w:sz w:val="20"/>
        </w:rPr>
        <w:t/>
      </w:r>
      <w:r>
        <w:rPr>
          <w:i/>
          <w:color w:val="231F20"/>
          <w:sz w:val="20"/>
        </w:rPr>
        <w:t/>
      </w:r>
    </w:p>
    <w:p>
      <w:pPr>
        <w:pStyle w:val="BodyText"/>
        <w:spacing w:before="1" w:line="249" w:lineRule="auto"/>
        <w:ind w:left="319" w:right="1117" w:firstLine="240"/>
        <w:jc w:val="both"/>
        <w:rPr/>
      </w:pP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i/>
          <w:color w:val="231F20"/>
          <w:spacing w:val="-2"/>
        </w:rPr>
        <w:t/>
      </w:r>
      <w:r>
        <w:rPr>
          <w:i/>
          <w:color w:val="231F20"/>
          <w:spacing w:val="-10"/>
        </w:rPr>
        <w:t/>
      </w:r>
      <w:r>
        <w:rPr>
          <w:i/>
          <w:color w:val="231F20"/>
          <w:spacing w:val="-2"/>
        </w:rPr>
        <w:t/>
      </w:r>
      <w:r>
        <w:rPr>
          <w:i/>
          <w:color w:val="231F20"/>
          <w:spacing w:val="-10"/>
        </w:rPr>
        <w:t/>
      </w:r>
      <w:r>
        <w:rPr>
          <w:i/>
          <w:color w:val="231F20"/>
          <w:spacing w:val="-2"/>
        </w:rPr>
        <w:t/>
      </w:r>
      <w:r>
        <w:rPr>
          <w:i/>
          <w:color w:val="231F20"/>
          <w:spacing w:val="-10"/>
        </w:rPr>
        <w:t/>
      </w:r>
      <w:r>
        <w:rPr>
          <w:color w:val="231F20"/>
          <w:spacing w:val="-2"/>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8"/>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一个空间</w:t>
      </w:r>
      <w:r>
        <w:rPr>
          <w:i/>
          <w:color w:val="231F20"/>
          <w:rFonts w:hint="eastAsia" w:eastAsia="宋体"/>
        </w:rPr>
        <w:t xml:space="preserve">位置</w:t>
      </w:r>
      <w:r>
        <w:rPr>
          <w:color w:val="231F20"/>
          <w:rFonts w:hint="eastAsia" w:eastAsia="宋体"/>
        </w:rPr>
        <w:t xml:space="preserve">变化的例子发生在你必须驾驶一辆不同于你自己的车的时候。</w:t>
      </w:r>
      <w:r>
        <w:rPr>
          <w:color w:val="231F20"/>
          <w:rFonts w:hint="eastAsia" w:eastAsia="宋体"/>
        </w:rPr>
        <w:t xml:space="preserve">虽然每辆车的制动踏板和油门都在相同的位置，但位置的细微差异被认为是造成意外加速的原因(施密特，1993)。</w:t>
      </w:r>
      <w:r>
        <w:rPr>
          <w:color w:val="231F20"/>
          <w:rFonts w:hint="eastAsia" w:eastAsia="宋体"/>
        </w:rPr>
        <w:t xml:space="preserve">当驾驶员错误地向油门踏板而不是刹车踏板施加压力时，就会发生意外加速。</w:t>
      </w:r>
      <w:r>
        <w:rPr>
          <w:color w:val="231F20"/>
          <w:rFonts w:hint="eastAsia" w:eastAsia="宋体"/>
        </w:rPr>
        <w:t xml:space="preserve">结果可能是悲惨的，因为司机经常惊慌失措，越来越用力地踩油门试图停车。</w:t>
      </w:r>
      <w:r>
        <w:rPr>
          <w:color w:val="231F20"/>
          <w:rFonts w:hint="eastAsia" w:eastAsia="宋体"/>
        </w:rPr>
        <w:t xml:space="preserve">另一个新体验的空间位置变化的例子发生在人们必须在与他们习惯的道路相反的一侧开车的时候。</w:t>
      </w:r>
      <w:r>
        <w:rPr>
          <w:color w:val="231F20"/>
          <w:rFonts w:hint="eastAsia" w:eastAsia="宋体"/>
        </w:rPr>
        <w:t xml:space="preserve">这种情况代表了几个空间位置的后排列，因为现在斗杆移动、后视镜和指示器位于车身的相对两侧。</w:t>
      </w:r>
      <w:r>
        <w:rPr>
          <w:color w:val="231F20"/>
          <w:rFonts w:hint="eastAsia" w:eastAsia="宋体"/>
        </w:rPr>
        <w:t xml:space="preserve">虽然这些物体是熟悉的，但需要产生不同于以前使用的运动。</w:t>
      </w:r>
      <w:r>
        <w:rPr>
          <w:color w:val="231F20"/>
          <w:rFonts w:hint="eastAsia" w:eastAsia="宋体"/>
        </w:rPr>
        <w:t xml:space="preserve">旧的、熟悉的动作现在会干扰需要做的动作。</w:t>
      </w:r>
      <w:r>
        <w:rPr>
          <w:color w:val="231F20"/>
          <w:rFonts w:hint="eastAsia" w:eastAsia="宋体"/>
        </w:rPr>
        <w:t xml:space="preserve">许多司机在试图指示左转或右转时反复使用挡风玻璃雨刷后诅咒自己！</w:t>
      </w:r>
      <w:r>
        <w:rPr>
          <w:color w:val="231F20"/>
          <w:rFonts w:hint="eastAsia" w:eastAsia="宋体"/>
        </w:rPr>
        <w:t xml:space="preserve">这些例子表明，当我们学习一个特定的空间定向动作来完成一个动作目标时，我们需要注意力和时间来学习一个新的方向或终点位置的类似动作，因为先前学习经验的负迁移效应。</w:t>
      </w:r>
      <w:r>
        <w:rPr>
          <w:color w:val="231F20"/>
          <w:rFonts w:hint="eastAsia" w:eastAsia="宋体"/>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p>
    <w:p>
      <w:pPr>
        <w:spacing w:before="25" w:line="249" w:lineRule="auto"/>
        <w:ind w:left="319" w:right="1117" w:firstLine="240"/>
        <w:jc w:val="both"/>
        <w:rPr>
          <w:sz w:val="20"/>
        </w:rPr>
      </w:pP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i/>
          <w:color w:val="231F20"/>
          <w:sz w:val="20"/>
        </w:rPr>
        <w:t/>
      </w:r>
      <w:r>
        <w:rPr>
          <w:i/>
          <w:color w:val="231F20"/>
          <w:spacing w:val="-7"/>
          <w:sz w:val="20"/>
        </w:rPr>
        <w:t/>
      </w:r>
      <w:r>
        <w:rPr>
          <w:i/>
          <w:color w:val="231F20"/>
          <w:sz w:val="20"/>
        </w:rPr>
        <w:t/>
      </w:r>
      <w:r>
        <w:rPr>
          <w:i/>
          <w:color w:val="231F20"/>
          <w:spacing w:val="-8"/>
          <w:sz w:val="20"/>
        </w:rPr>
        <w:t/>
      </w:r>
      <w:r>
        <w:rPr>
          <w:i/>
          <w:color w:val="231F20"/>
          <w:sz w:val="20"/>
        </w:rPr>
        <w:t/>
      </w:r>
      <w:r>
        <w:rPr>
          <w:i/>
          <w:color w:val="231F20"/>
          <w:spacing w:val="-7"/>
          <w:sz w:val="20"/>
        </w:rPr>
        <w:t/>
      </w:r>
      <w:r>
        <w:rPr>
          <w:i/>
          <w:color w:val="231F20"/>
          <w:sz w:val="20"/>
        </w:rPr>
        <w:t/>
      </w:r>
      <w:r>
        <w:rPr>
          <w:i/>
          <w:color w:val="231F20"/>
          <w:spacing w:val="-8"/>
          <w:sz w:val="20"/>
        </w:rPr>
        <w:t/>
      </w:r>
      <w:r>
        <w:rPr>
          <w:i/>
          <w:color w:val="231F20"/>
          <w:sz w:val="20"/>
        </w:rPr>
        <w:t/>
      </w:r>
      <w:r>
        <w:rPr>
          <w:i/>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导致负转换效应的第二种情况涉及一系列运动的时序</w:t>
      </w:r>
      <w:r>
        <w:rPr>
          <w:i/>
          <w:color w:val="231F20"/>
          <w:sz w:val="20"/>
          <w:rFonts w:hint="eastAsia" w:eastAsia="宋体"/>
        </w:rPr>
        <w:t xml:space="preserve">结构</w:t>
      </w:r>
      <w:r>
        <w:rPr>
          <w:color w:val="231F20"/>
          <w:sz w:val="20"/>
          <w:rFonts w:hint="eastAsia" w:eastAsia="宋体"/>
        </w:rPr>
        <w:t xml:space="preserve">从先前学习的序列发生变化。</w:t>
      </w:r>
      <w:r>
        <w:rPr>
          <w:color w:val="231F20"/>
          <w:sz w:val="20"/>
          <w:rFonts w:hint="eastAsia" w:eastAsia="宋体"/>
        </w:rPr>
        <w:t xml:space="preserve">这里涉及两种不同类型的时序结构条件。</w:t>
      </w:r>
      <w:r>
        <w:rPr>
          <w:color w:val="231F20"/>
          <w:sz w:val="20"/>
          <w:rFonts w:hint="eastAsia" w:eastAsia="宋体"/>
        </w:rPr>
        <w:t xml:space="preserve">一个是节奏</w:t>
      </w:r>
      <w:r>
        <w:rPr>
          <w:i/>
          <w:color w:val="231F20"/>
          <w:sz w:val="20"/>
          <w:rFonts w:hint="eastAsia" w:eastAsia="宋体"/>
        </w:rPr>
        <w:t xml:space="preserve">模式，</w:t>
      </w:r>
      <w:r>
        <w:rPr>
          <w:i/>
          <w:color w:val="231F20"/>
          <w:sz w:val="20"/>
          <w:rFonts w:hint="eastAsia" w:eastAsia="宋体"/>
        </w:rPr>
        <w:t xml:space="preserve">或</w:t>
      </w:r>
      <w:r>
        <w:rPr>
          <w:color w:val="231F20"/>
          <w:sz w:val="20"/>
          <w:rFonts w:hint="eastAsia" w:eastAsia="宋体"/>
        </w:rPr>
        <w:t xml:space="preserve">相对</w:t>
      </w:r>
      <w:r>
        <w:rPr>
          <w:i/>
          <w:color w:val="231F20"/>
          <w:sz w:val="20"/>
          <w:rFonts w:hint="eastAsia" w:eastAsia="宋体"/>
        </w:rPr>
        <w:t xml:space="preserve">时间</w:t>
      </w:r>
      <w:r>
        <w:rPr>
          <w:i/>
          <w:color w:val="231F20"/>
          <w:sz w:val="20"/>
          <w:rFonts w:hint="eastAsia" w:eastAsia="宋体"/>
        </w:rPr>
        <w:t xml:space="preserve">结构，</w:t>
      </w:r>
      <w:r>
        <w:rPr>
          <w:color w:val="231F20"/>
          <w:sz w:val="20"/>
          <w:rFonts w:hint="eastAsia" w:eastAsia="宋体"/>
        </w:rPr>
        <w:t xml:space="preserve">是为一系列动作而学习的。</w:t>
      </w:r>
      <w:r>
        <w:rPr>
          <w:color w:val="231F20"/>
          <w:sz w:val="20"/>
          <w:rFonts w:hint="eastAsia" w:eastAsia="宋体"/>
        </w:rPr>
        <w:t xml:space="preserve">当人们学习时</w:t>
      </w:r>
      <w:r>
        <w:rPr>
          <w:color w:val="231F20"/>
          <w:sz w:val="20"/>
          <w:rFonts w:hint="eastAsia" w:eastAsia="宋体"/>
        </w:rPr>
        <w:t/>
      </w:r>
      <w:r>
        <w:rPr>
          <w:color w:val="231F20"/>
          <w:spacing w:val="1"/>
          <w:sz w:val="20"/>
        </w:rPr>
        <w:t/>
      </w:r>
      <w:r>
        <w:rPr>
          <w:i/>
          <w:color w:val="231F20"/>
          <w:spacing w:val="-1"/>
          <w:sz w:val="20"/>
        </w:rPr>
        <w:t/>
      </w:r>
      <w:r>
        <w:rPr>
          <w:i/>
          <w:color w:val="231F20"/>
          <w:spacing w:val="-3"/>
          <w:sz w:val="20"/>
        </w:rPr>
        <w:t/>
      </w:r>
      <w:r>
        <w:rPr>
          <w:i/>
          <w:color w:val="231F20"/>
          <w:spacing w:val="-1"/>
          <w:sz w:val="20"/>
        </w:rPr>
        <w:t/>
      </w:r>
      <w:r>
        <w:rPr>
          <w:i/>
          <w:color w:val="231F20"/>
          <w:spacing w:val="-3"/>
          <w:sz w:val="20"/>
        </w:rPr>
        <w:t/>
      </w:r>
      <w:r>
        <w:rPr>
          <w:i/>
          <w:color w:val="231F20"/>
          <w:spacing w:val="-1"/>
          <w:sz w:val="20"/>
        </w:rPr>
        <w:t/>
      </w:r>
      <w:r>
        <w:rPr>
          <w:i/>
          <w:color w:val="231F20"/>
          <w:spacing w:val="-3"/>
          <w:sz w:val="20"/>
        </w:rPr>
        <w:t/>
      </w:r>
      <w:r>
        <w:rPr>
          <w:i/>
          <w:color w:val="231F20"/>
          <w:spacing w:val="-1"/>
          <w:sz w:val="20"/>
        </w:rPr>
        <w:t/>
      </w:r>
      <w:r>
        <w:rPr>
          <w:i/>
          <w:color w:val="231F20"/>
          <w:spacing w:val="-3"/>
          <w:sz w:val="20"/>
        </w:rPr>
        <w:t/>
      </w:r>
      <w:r>
        <w:rPr>
          <w:i/>
          <w:color w:val="231F20"/>
          <w:spacing w:val="-1"/>
          <w:sz w:val="20"/>
        </w:rPr>
        <w:t/>
      </w:r>
      <w:r>
        <w:rPr>
          <w:i/>
          <w:color w:val="231F20"/>
          <w:spacing w:val="-3"/>
          <w:sz w:val="20"/>
        </w:rPr>
        <w:t/>
      </w:r>
      <w:r>
        <w:rPr>
          <w:i/>
          <w:color w:val="231F20"/>
          <w:spacing w:val="-1"/>
          <w:sz w:val="20"/>
        </w:rPr>
        <w:t/>
      </w:r>
      <w:r>
        <w:rPr>
          <w:i/>
          <w:color w:val="231F20"/>
          <w:spacing w:val="-3"/>
          <w:sz w:val="20"/>
        </w:rPr>
        <w:t/>
      </w:r>
      <w:r>
        <w:rPr>
          <w:color w:val="231F20"/>
          <w:sz w:val="20"/>
        </w:rPr>
        <w:t/>
      </w:r>
      <w:r>
        <w:rPr>
          <w:color w:val="231F20"/>
          <w:spacing w:val="-48"/>
          <w:sz w:val="20"/>
        </w:rPr>
        <w:t/>
      </w:r>
      <w:r>
        <w:rPr>
          <w:color w:val="231F20"/>
          <w:sz w:val="20"/>
        </w:rPr>
        <w:t/>
      </w:r>
      <w:r>
        <w:rPr>
          <w:color w:val="231F20"/>
          <w:spacing w:val="17"/>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17"/>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17"/>
          <w:sz w:val="20"/>
        </w:rPr>
        <w:t/>
      </w:r>
      <w:r>
        <w:rPr>
          <w:color w:val="231F20"/>
          <w:sz w:val="20"/>
        </w:rPr>
        <w:t/>
      </w:r>
    </w:p>
    <w:p>
      <w:pPr>
        <w:pStyle w:val="BodyText"/>
        <w:spacing w:before="3"/>
        <w:rPr>
          <w:sz w:val="27"/>
        </w:rPr>
      </w:pPr>
      <w:r>
        <w:rPr/>
        <w:pict>
          <v:group style="position:absolute;margin-left:330pt;margin-top:17.633612pt;width:204pt;height:72.5pt;mso-position-horizontal-relative:page;mso-position-vertical-relative:paragraph;z-index:-15714304;mso-wrap-distance-left:0;mso-wrap-distance-right:0" coordsize="4080,1450" coordorigin="6600,353">
            <v:line style="position:absolute" stroked="true" strokecolor="#231f20" strokeweight="4pt" from="6600,393" to="10680,393">
              <v:stroke dashstyle="solid"/>
            </v:line>
            <v:line style="position:absolute" stroked="true" strokecolor="#231f20" strokeweight=".5pt" from="6605,1793" to="6605,433">
              <v:stroke dashstyle="solid"/>
            </v:line>
            <v:line style="position:absolute" stroked="true" strokecolor="#231f20" strokeweight=".5pt" from="10675,1793" to="10675,433">
              <v:stroke dashstyle="solid"/>
            </v:line>
            <v:line style="position:absolute" stroked="true" strokecolor="#231f20" strokeweight=".5pt" from="6600,1798" to="10680,1798">
              <v:stroke dashstyle="solid"/>
            </v:line>
            <v:shape style="position:absolute;left:6610;top:432;width:4060;height:1360" filled="false" stroked="false" type="#_x0000_t202">
              <v:textbox inset="0,0,0,0">
                <w:txbxContent>
                  <w:p>
                    <w:pPr>
                      <w:spacing w:before="137" w:line="254" w:lineRule="auto"/>
                      <w:ind w:left="120" w:right="550"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Fonts w:hint="eastAsia" w:eastAsia="宋体"/>
                      </w:rPr>
                      <w:t xml:space="preserve">迁移-适当加工理论对正迁移的一种解释，认为迁移是由于两种技能或两种表现情境所要求的认知加工特征的相似性。</w:t>
                    </w:r>
                    <w:r>
                      <w:rPr>
                        <w:color w:val="231F20"/>
                        <w:sz w:val="18"/>
                        <w:rFonts w:hint="eastAsia" w:eastAsia="宋体"/>
                      </w:rPr>
                      <w:t/>
                    </w:r>
                    <w:r>
                      <w:rPr>
                        <w:color w:val="231F20"/>
                        <w:spacing w:val="-43"/>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27"/>
        </w:rPr>
        <w:sectPr>
          <w:pgSz w:w="12060" w:h="14580"/>
          <w:pgMar w:top="1300" w:right="260" w:bottom="720" w:left="1260" w:header="0" w:footer="523"/>
          <w:cols w:equalWidth="0" w:num="2">
            <w:col w:w="4981" w:space="40"/>
            <w:col w:w="5519"/>
          </w:cols>
        </w:sectPr>
      </w:pPr>
    </w:p>
    <w:p>
      <w:pPr>
        <w:tabs>
          <w:tab w:val="left" w:leader="none" w:pos="839"/>
        </w:tabs>
        <w:spacing w:before="97"/>
        <w:ind w:left="120" w:right="0" w:firstLine="0"/>
        <w:jc w:val="left"/>
        <w:rPr>
          <w:sz w:val="18"/>
        </w:rPr>
      </w:pPr>
      <w:r>
        <w:rPr>
          <w:color w:val="231F20"/>
          <w:sz w:val="18"/>
        </w:rPr>
        <w:t>314</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rPr>
          <w:sz w:val="14"/>
        </w:rPr>
      </w:pPr>
    </w:p>
    <w:p>
      <w:pPr>
        <w:spacing w:after="0"/>
        <w:rPr>
          <w:sz w:val="14"/>
        </w:rPr>
        <w:sectPr>
          <w:pgSz w:w="12060" w:h="14580"/>
          <w:pgMar w:top="1300" w:right="260" w:bottom="720" w:left="1260" w:header="0" w:footer="523"/>
        </w:sectPr>
      </w:pPr>
    </w:p>
    <w:p>
      <w:pPr>
        <w:pStyle w:val="BodyText"/>
        <w:spacing w:before="108" w:line="249" w:lineRule="auto"/>
        <w:ind w:left="120" w:right="38"/>
        <w:jc w:val="both"/>
        <w:rPr/>
      </w:pPr>
      <w:r>
        <w:rPr/>
        <w:drawing>
          <wp:anchor distT="0" distB="0" distL="0" distR="0" simplePos="0" relativeHeight="157445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50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一系列动作的特定相对时间结构，例如当他们学习一段音乐、一个舞蹈序列等，然后被要求执行该序列并忽略他们所学的节奏结构时，他们通常为许多试验产生所学的节奏结构(例如，萨默斯，1975)。自由泳运动员在学习六拍踢法(每两个手臂划水踢六次)时经常会遇到这个问题。许多游泳者在学习自由泳时自然会使用两拍或四拍踢腿。在这些游泳者中，较低频率的踢腿可以持续一段时间，使得学习六拍踢腿相当具有挑战性。</w:t>
      </w:r>
      <w:r>
        <w:rPr>
          <w:color w:val="231F20"/>
          <w:spacing w:val="1"/>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4"/>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pStyle w:val="BodyText"/>
        <w:spacing w:before="11" w:line="249" w:lineRule="auto"/>
        <w:ind w:left="120" w:right="38" w:firstLine="240"/>
        <w:jc w:val="both"/>
        <w:rPr/>
      </w:pPr>
      <w:r>
        <w:rPr>
          <w:color w:val="231F20"/>
        </w:rPr>
        <w:t/>
      </w:r>
      <w:r>
        <w:rPr>
          <w:color w:val="231F20"/>
          <w:spacing w:val="1"/>
        </w:rPr>
        <w:t/>
      </w:r>
      <w:r>
        <w:rPr>
          <w:color w:val="231F20"/>
        </w:rPr>
        <w:t/>
      </w:r>
      <w:r>
        <w:rPr>
          <w:color w:val="231F20"/>
          <w:spacing w:val="1"/>
        </w:rPr>
        <w:t/>
      </w:r>
      <w:r>
        <w:rPr>
          <w:color w:val="231F20"/>
          <w:rFonts w:hint="eastAsia" w:eastAsia="宋体"/>
        </w:rPr>
        <w:t xml:space="preserve">第二个时间结构条件包括学习肢体之间的相位关系类型，我们在前面讨论协调动力学时已经描述过了。这种情况的一个例子可以在第11章中描述的李、斯温嫩和Verschueren(1995)的实验结果中看到。参与者被要求产生一种困难的双手协调模式，这种模式明显不同于他们的自然协调趋势，即以时间同步的方式移动手臂。回想一下，在第一天练习结束时，在完成新模式的少量进展后(参见图11.4)，参与者恢复到产生他们自然对称的双手模式。因此，在时间和空间对称中移动手臂的内在协调倾向干扰了参与者对新的手臂不对称运动模式的学习。</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4"/>
        </w:rPr>
        <w:t/>
      </w:r>
      <w:r>
        <w:rPr>
          <w:color w:val="231F20"/>
          <w:spacing w:val="-3"/>
        </w:rPr>
        <w:t/>
      </w:r>
      <w:r>
        <w:rPr>
          <w:color w:val="231F20"/>
          <w:spacing w:val="-47"/>
        </w:rPr>
        <w:t/>
      </w:r>
      <w:r>
        <w:rPr>
          <w:color w:val="231F20"/>
        </w:rPr>
        <w:t/>
      </w:r>
      <w:r>
        <w:rPr>
          <w:color w:val="231F20"/>
          <w:spacing w:val="-47"/>
        </w:rPr>
        <w:t/>
      </w:r>
      <w:r>
        <w:rPr>
          <w:color w:val="231F20"/>
        </w:rPr>
        <w:t/>
      </w:r>
      <w:r>
        <w:rPr>
          <w:color w:val="231F20"/>
          <w:spacing w:val="1"/>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5"/>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5"/>
        </w:rPr>
        <w:t/>
      </w:r>
      <w:r>
        <w:rPr>
          <w:color w:val="231F20"/>
          <w:spacing w:val="-3"/>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p>
    <w:p>
      <w:pPr>
        <w:pStyle w:val="BodyText"/>
        <w:spacing w:before="15" w:line="249" w:lineRule="auto"/>
        <w:ind w:left="120" w:right="38" w:firstLine="240"/>
        <w:jc w:val="both"/>
        <w:rPr/>
      </w:pP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1"/>
        </w:rPr>
        <w:t/>
      </w:r>
      <w:r>
        <w:rPr>
          <w:color w:val="231F20"/>
        </w:rPr>
        <w:t/>
      </w:r>
      <w:r>
        <w:rPr>
          <w:color w:val="231F20"/>
          <w:spacing w:val="-47"/>
        </w:rPr>
        <w:t/>
      </w:r>
      <w:r>
        <w:rPr>
          <w:color w:val="231F20"/>
          <w:spacing w:val="-4"/>
        </w:rPr>
        <w:t/>
      </w:r>
      <w:r>
        <w:rPr>
          <w:color w:val="231F20"/>
          <w:spacing w:val="-19"/>
        </w:rPr>
        <w:t/>
      </w:r>
      <w:r>
        <w:rPr>
          <w:color w:val="231F20"/>
          <w:spacing w:val="-4"/>
        </w:rPr>
        <w:t/>
      </w:r>
      <w:r>
        <w:rPr>
          <w:color w:val="231F20"/>
          <w:spacing w:val="-19"/>
        </w:rPr>
        <w:t/>
      </w:r>
      <w:r>
        <w:rPr>
          <w:color w:val="231F20"/>
          <w:spacing w:val="-4"/>
        </w:rPr>
        <w:t/>
      </w:r>
      <w:r>
        <w:rPr>
          <w:color w:val="231F20"/>
          <w:spacing w:val="-18"/>
        </w:rPr>
        <w:t/>
      </w:r>
      <w:r>
        <w:rPr>
          <w:color w:val="231F20"/>
          <w:spacing w:val="-4"/>
        </w:rPr>
        <w:t/>
      </w:r>
      <w:r>
        <w:rPr>
          <w:color w:val="231F20"/>
          <w:spacing w:val="-19"/>
        </w:rPr>
        <w:t/>
      </w:r>
      <w:r>
        <w:rPr>
          <w:color w:val="231F20"/>
          <w:spacing w:val="-4"/>
        </w:rPr>
        <w:t/>
      </w:r>
      <w:r>
        <w:rPr>
          <w:color w:val="231F20"/>
          <w:spacing w:val="-18"/>
        </w:rPr>
        <w:t/>
      </w:r>
      <w:r>
        <w:rPr>
          <w:color w:val="231F20"/>
          <w:spacing w:val="-4"/>
        </w:rPr>
        <w:t/>
      </w:r>
      <w:r>
        <w:rPr>
          <w:color w:val="231F20"/>
          <w:spacing w:val="-19"/>
        </w:rPr>
        <w:t/>
      </w:r>
      <w:r>
        <w:rPr>
          <w:color w:val="231F20"/>
          <w:spacing w:val="-4"/>
        </w:rPr>
        <w:t/>
      </w:r>
      <w:r>
        <w:rPr>
          <w:color w:val="231F20"/>
          <w:spacing w:val="-18"/>
        </w:rPr>
        <w:t/>
      </w:r>
      <w:r>
        <w:rPr>
          <w:color w:val="231F20"/>
          <w:spacing w:val="-3"/>
        </w:rPr>
        <w:t/>
      </w:r>
      <w:r>
        <w:rPr>
          <w:color w:val="231F20"/>
          <w:spacing w:val="-19"/>
        </w:rPr>
        <w:t/>
      </w:r>
      <w:r>
        <w:rPr>
          <w:color w:val="231F20"/>
          <w:spacing w:val="-3"/>
        </w:rPr>
        <w:t/>
      </w:r>
      <w:r>
        <w:rPr>
          <w:color w:val="231F20"/>
          <w:spacing w:val="-18"/>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7"/>
        </w:rPr>
        <w:t/>
      </w:r>
      <w:r>
        <w:rPr>
          <w:color w:val="231F20"/>
          <w:rFonts w:hint="eastAsia" w:eastAsia="宋体"/>
        </w:rPr>
        <w:t xml:space="preserve">当一个人试图“不学习”一种技能的表现方式并学习一种新的表现方式时，我们经常会看到导致负迁移效应的两种情况。这种情况发生在许多技能学习环境中。例如，从高中到大学的运动员通常必须学会以不同于他们在高中表现的方式来表现一项技能。尽管他们在高中的表现是成功的，但大学教练知道，要在大学水平上取得成功，运动员需要学会以不同的方式表现技能。同样，在康复诊所，物理和职业治疗师经常与因残疾而学会以某种方式执行技能的患者互动。比如，</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08" w:line="249" w:lineRule="auto"/>
        <w:ind w:left="120" w:right="1897"/>
        <w:jc w:val="both"/>
        <w:rPr/>
      </w:pPr>
      <w:r>
        <w:rPr/>
        <w:br w:type="column"/>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Fonts w:hint="eastAsia" w:eastAsia="宋体"/>
        </w:rPr>
        <w:t xml:space="preserve">中风后几个月的中风幸存者通常已经获得了不对称分布力的行走步态模式，更多的力指向未受影响的腿，这导致行走站立阶段在受影响的腿上花费的时间更少。然而，治疗师知道，以这种方式继续表现将导致额外的身体问题，这意味着患者必须获得不同于他或她已经使用了几个月的走路方式。在这种情况下，当人们开始以新的方式练习技能时，他们的表现通常会下降。但是随着不断的练习，成绩开始提高，新的移动方式产生了。</w:t>
      </w:r>
      <w:r>
        <w:rPr>
          <w:color w:val="231F20"/>
          <w:spacing w:val="1"/>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pStyle w:val="Heading2"/>
        <w:spacing w:before="252"/>
      </w:pPr>
      <w:r>
        <w:rPr>
          <w:color w:val="231F20"/>
          <w:rFonts w:hint="eastAsia" w:eastAsia="宋体"/>
        </w:rPr>
        <w:t xml:space="preserve">负迁移效应是暂时的</w:t>
      </w:r>
    </w:p>
    <w:p>
      <w:pPr>
        <w:pStyle w:val="BodyText"/>
        <w:spacing w:before="10" w:line="249" w:lineRule="auto"/>
        <w:ind w:left="120" w:right="1897"/>
        <w:jc w:val="both"/>
        <w:rPr/>
      </w:pP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在本讨论中描述的每一种负迁移情况下，一个共同的特征是负效应不会贯穿学习的所有阶段。这是因为负迁移效应本质上是暂时的，通常只在早期学习阶段影响技能学习。然而，对实践者来说，意识到这一特征是很重要的，因为一个人在实践早期经历的负迁移效应可能会阻碍一个人对学习新技能或形成良好技能的新方法的兴趣。此外，重要的是练习者要意识到技能中受负迁移影响最大的方面，并对这些方面给予特别的指导关注，以帮助人们克服这些影响。</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pStyle w:val="BodyText"/>
        <w:rPr>
          <w:sz w:val="22"/>
        </w:rPr>
      </w:pPr>
    </w:p>
    <w:p>
      <w:pPr>
        <w:pStyle w:val="BodyText"/>
        <w:spacing w:line="249" w:lineRule="auto"/>
        <w:ind w:left="120" w:right="1886"/>
        <w:rPr/>
      </w:pPr>
      <w:r>
        <w:rPr>
          <w:b/>
          <w:color w:val="231F20"/>
          <w:rFonts w:hint="eastAsia" w:eastAsia="宋体"/>
        </w:rPr>
        <w:t xml:space="preserve">为什么会出现负迁移效应？</w:t>
      </w:r>
      <w:r>
        <w:rPr>
          <w:b/>
          <w:color w:val="231F20"/>
          <w:rFonts w:hint="eastAsia" w:eastAsia="宋体"/>
        </w:rPr>
        <w:t xml:space="preserve">负迁移发生至少有三个可能的原因。</w:t>
      </w:r>
      <w:r>
        <w:rPr>
          <w:b/>
          <w:color w:val="231F20"/>
          <w:rFonts w:hint="eastAsia" w:eastAsia="宋体"/>
        </w:rPr>
        <w:t xml:space="preserve">第一个与学习一项技能后形成的</w:t>
      </w:r>
      <w:r>
        <w:rPr>
          <w:i/>
          <w:color w:val="231F20"/>
          <w:rFonts w:hint="eastAsia" w:eastAsia="宋体"/>
        </w:rPr>
        <w:t xml:space="preserve">记忆</w:t>
      </w:r>
      <w:r>
        <w:rPr>
          <w:b/>
          <w:color w:val="231F20"/>
          <w:rFonts w:hint="eastAsia" w:eastAsia="宋体"/>
        </w:rPr>
        <w:t xml:space="preserve">表征有关。</w:t>
      </w:r>
      <w:r>
        <w:rPr>
          <w:b/>
          <w:color w:val="231F20"/>
          <w:rFonts w:hint="eastAsia" w:eastAsia="宋体"/>
        </w:rPr>
        <w:t xml:space="preserve">由于以一种特定的方式执行一项技能，例如用右手在汽车中换档，在任务环境的感知特征和运动系统之间产生了一种特定的感知-动作耦合。</w:t>
      </w:r>
      <w:r>
        <w:rPr>
          <w:b/>
          <w:color w:val="231F20"/>
          <w:rFonts w:hint="eastAsia" w:eastAsia="宋体"/>
        </w:rPr>
        <w:t xml:space="preserve">这种耦合成为动作的记忆表示的一部分。</w:t>
      </w:r>
      <w:r>
        <w:rPr>
          <w:b/>
          <w:color w:val="231F20"/>
          <w:rFonts w:hint="eastAsia" w:eastAsia="宋体"/>
        </w:rPr>
        <w:t xml:space="preserve">当一个人在表演环境中看到熟悉的知觉特征时，运动系统就会自我组织</w:t>
      </w:r>
      <w:r>
        <w:rPr>
          <w:b/>
          <w:color w:val="231F20"/>
          <w:rFonts w:hint="eastAsia" w:eastAsia="宋体"/>
        </w:rPr>
        <w:t/>
      </w:r>
      <w:r>
        <w:rPr>
          <w:b/>
          <w:color w:val="231F20"/>
          <w:spacing w:val="1"/>
        </w:rPr>
        <w:t/>
      </w:r>
      <w:r>
        <w:rPr>
          <w:color w:val="231F20"/>
        </w:rPr>
        <w:t/>
      </w:r>
      <w:r>
        <w:rPr>
          <w:color w:val="231F20"/>
          <w:spacing w:val="25"/>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5"/>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i/>
          <w:color w:val="231F20"/>
        </w:rPr>
        <w:t/>
      </w:r>
      <w:r>
        <w:rPr>
          <w:i/>
          <w:color w:val="231F20"/>
          <w:spacing w:val="-47"/>
        </w:rPr>
        <w:t/>
      </w:r>
      <w:r>
        <w:rPr>
          <w:i/>
          <w:color w:val="231F20"/>
        </w:rPr>
        <w:t/>
      </w:r>
      <w:r>
        <w:rPr>
          <w:i/>
          <w:color w:val="231F20"/>
          <w:spacing w:val="16"/>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47"/>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47"/>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p>
    <w:p>
      <w:pPr>
        <w:spacing w:after="0" w:line="249" w:lineRule="auto"/>
        <w:sectPr>
          <w:type w:val="continuous"/>
          <w:pgSz w:w="12060" w:h="14580"/>
          <w:pgMar w:top="1300" w:right="260" w:bottom="720" w:left="1260"/>
          <w:cols w:equalWidth="0" w:num="2">
            <w:col w:w="4241" w:space="199"/>
            <w:col w:w="6100"/>
          </w:cols>
        </w:sectPr>
      </w:pPr>
    </w:p>
    <w:p>
      <w:pPr>
        <w:pStyle w:val="BodyText"/>
        <w:rPr>
          <w:sz w:val="28"/>
        </w:rPr>
      </w:pPr>
      <w:r>
        <w:rPr/>
        <w:drawing>
          <wp:anchor distT="0" distB="0" distL="0" distR="0" simplePos="0" relativeHeight="1574553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60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00"/>
        <w:jc w:val="both"/>
        <w:rPr/>
      </w:pPr>
      <w:r>
        <w:rPr>
          <w:color w:val="231F20"/>
          <w:rFonts w:hint="eastAsia" w:eastAsia="宋体"/>
        </w:rPr>
        <w:t xml:space="preserve">对这些特征作出反应的优选方式。虽然这种感知-动作耦合允许快速和准确的执行，但是当熟悉的感知情况需要不同于所学的运动时，这可能会成为问题。正如你在本书的几个讨论中看到的，从首选状态(即感知事件的学习运动)到新状态是困难的，需要练习。</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p>
    <w:p>
      <w:pPr>
        <w:pStyle w:val="BodyText"/>
        <w:spacing w:before="8" w:line="249" w:lineRule="auto"/>
        <w:ind w:left="90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i/>
          <w:color w:val="231F20"/>
          <w:spacing w:val="-2"/>
        </w:rPr>
        <w:t/>
      </w:r>
      <w:r>
        <w:rPr>
          <w:i/>
          <w:color w:val="231F20"/>
          <w:spacing w:val="-10"/>
        </w:rPr>
        <w:t/>
      </w:r>
      <w:r>
        <w:rPr>
          <w:i/>
          <w:color w:val="231F20"/>
          <w:spacing w:val="-2"/>
        </w:rPr>
        <w:t/>
      </w:r>
      <w:r>
        <w:rPr>
          <w:i/>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Fonts w:hint="eastAsia" w:eastAsia="宋体"/>
        </w:rPr>
        <w:t xml:space="preserve">另一种可能是负迁移是认知混乱的结果。</w:t>
      </w:r>
      <w:r>
        <w:rPr>
          <w:color w:val="231F20"/>
          <w:rFonts w:hint="eastAsia" w:eastAsia="宋体"/>
        </w:rPr>
        <w:t xml:space="preserve">在汽车的例子中，对在道路另一边驾驶的要求无疑会导致司机对该做什么有些困惑。</w:t>
      </w:r>
      <w:r>
        <w:rPr>
          <w:color w:val="231F20"/>
          <w:rFonts w:hint="eastAsia" w:eastAsia="宋体"/>
        </w:rPr>
        <w:t xml:space="preserve">毫无疑问，当您不得不在某些键的位置不同的键盘上打字时，您也有过类似的经历，例如退格键或删除键。</w:t>
      </w:r>
      <w:r>
        <w:rPr>
          <w:color w:val="231F20"/>
          <w:rFonts w:hint="eastAsia" w:eastAsia="宋体"/>
        </w:rPr>
        <w:t xml:space="preserve">当你第一次用新键盘打字时，你很难敲击不同位置的键。</w:t>
      </w:r>
      <w:r>
        <w:rPr>
          <w:color w:val="231F20"/>
          <w:rFonts w:hint="eastAsia" w:eastAsia="宋体"/>
        </w:rPr>
        <w:t xml:space="preserve">这里值得注意的是，问题不在于你的肢体控制；你知道如何按顺序敲击键盘。</w:t>
      </w:r>
      <w:r>
        <w:rPr>
          <w:color w:val="231F20"/>
          <w:rFonts w:hint="eastAsia" w:eastAsia="宋体"/>
        </w:rPr>
        <w:t xml:space="preserve">相反，这个问题与钥匙不熟悉的位置造成的干扰有关。</w:t>
      </w:r>
      <w:r>
        <w:rPr>
          <w:color w:val="231F20"/>
          <w:rFonts w:hint="eastAsia" w:eastAsia="宋体"/>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p>
    <w:p>
      <w:pPr>
        <w:pStyle w:val="BodyText"/>
        <w:spacing w:before="11" w:line="249" w:lineRule="auto"/>
        <w:ind w:left="900" w:firstLine="240"/>
        <w:jc w:val="both"/>
        <w:rPr/>
      </w:pP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8"/>
        </w:rPr>
        <w:t/>
      </w:r>
      <w:r>
        <w:rPr>
          <w:color w:val="231F20"/>
          <w:spacing w:val="-1"/>
        </w:rPr>
        <w:t/>
      </w:r>
      <w:r>
        <w:rPr>
          <w:color w:val="231F20"/>
          <w:spacing w:val="-48"/>
        </w:rPr>
        <w:t/>
      </w:r>
      <w:r>
        <w:rPr>
          <w:color w:val="231F20"/>
          <w:rFonts w:hint="eastAsia" w:eastAsia="宋体"/>
        </w:rPr>
        <w:t xml:space="preserve">负迁移的最终解释来自动力系统的观点。</w:t>
      </w:r>
      <w:r>
        <w:rPr>
          <w:color w:val="231F20"/>
          <w:rFonts w:hint="eastAsia" w:eastAsia="宋体"/>
        </w:rPr>
        <w:t xml:space="preserve">在本章的前面，我们注意到特定任务的协调倾向可以被认为是从一个任务转移到另一个任务的组成部分。</w:t>
      </w:r>
      <w:r>
        <w:rPr>
          <w:color w:val="231F20"/>
          <w:rFonts w:hint="eastAsia" w:eastAsia="宋体"/>
        </w:rPr>
        <w:t xml:space="preserve">Zanone和Kelso(1992，1997)将这些协调趋势称为内在</w:t>
      </w:r>
      <w:r>
        <w:rPr>
          <w:i/>
          <w:color w:val="231F20"/>
          <w:rFonts w:hint="eastAsia" w:eastAsia="宋体"/>
        </w:rPr>
        <w:t xml:space="preserve">动力</w:t>
      </w:r>
      <w:r>
        <w:rPr>
          <w:color w:val="231F20"/>
          <w:rFonts w:hint="eastAsia" w:eastAsia="宋体"/>
        </w:rPr>
        <w:t xml:space="preserve">(在第12章关于如何将已建立的运动模式用于新目的的讨论中介绍)。</w:t>
      </w:r>
      <w:r>
        <w:rPr>
          <w:color w:val="231F20"/>
          <w:rFonts w:hint="eastAsia" w:eastAsia="宋体"/>
        </w:rPr>
        <w:t xml:space="preserve">扎农和凯尔索认为，学习新的协调模式的难易程度是学习者的内在动力是否与任务所需的动力合作或竞争的函数。</w:t>
      </w:r>
      <w:r>
        <w:rPr>
          <w:color w:val="231F20"/>
          <w:rFonts w:hint="eastAsia" w:eastAsia="宋体"/>
        </w:rPr>
        <w:t xml:space="preserve">两项任务内在动力的竞争使得学习新任务更加困难。</w:t>
      </w:r>
      <w:r>
        <w:rPr>
          <w:color w:val="231F20"/>
          <w:rFonts w:hint="eastAsia" w:eastAsia="宋体"/>
        </w:rPr>
        <w:t xml:space="preserve">这种对负迁移的解释的一个有趣的方面是，它预测了我们可能称之为追溯性负迁移，这是指在获得新的协调模式后，以前稳定的协调模式变得不稳定。</w:t>
      </w:r>
      <w:r>
        <w:rPr>
          <w:color w:val="231F20"/>
          <w:rFonts w:hint="eastAsia" w:eastAsia="宋体"/>
        </w:rPr>
        <w:t xml:space="preserve">扎农和凯尔索(1992)提供了这种不稳定的证据，在这种情况下，人们了解到两个指数之间的新的相位关系</w:t>
      </w:r>
      <w:r>
        <w:rPr>
          <w:color w:val="231F20"/>
          <w:rFonts w:hint="eastAsia" w:eastAsia="宋体"/>
        </w:rPr>
        <w:t/>
      </w:r>
      <w:r>
        <w:rPr>
          <w:color w:val="231F20"/>
          <w:spacing w:val="-47"/>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6"/>
        </w:rPr>
        <w:t/>
      </w:r>
      <w:r>
        <w:rPr>
          <w:color w:val="231F20"/>
          <w:spacing w:val="-1"/>
        </w:rPr>
        <w:t/>
      </w:r>
      <w:r>
        <w:rPr>
          <w:color w:val="231F20"/>
          <w:spacing w:val="-5"/>
        </w:rPr>
        <w:t/>
      </w:r>
      <w:r>
        <w:rPr>
          <w:color w:val="231F20"/>
          <w:spacing w:val="-1"/>
        </w:rPr>
        <w:t/>
      </w:r>
      <w:r>
        <w:rPr>
          <w:color w:val="231F20"/>
          <w:spacing w:val="-5"/>
        </w:rPr>
        <w:t/>
      </w:r>
      <w:r>
        <w:rPr>
          <w:color w:val="231F20"/>
          <w:spacing w:val="-1"/>
        </w:rPr>
        <w:t/>
      </w:r>
      <w:r>
        <w:rPr>
          <w:color w:val="231F20"/>
          <w:spacing w:val="-6"/>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5"/>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4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1"/>
        </w:rPr>
        <w:t/>
      </w:r>
      <w:r>
        <w:rPr>
          <w:color w:val="231F20"/>
          <w:spacing w:val="-48"/>
        </w:rPr>
        <w:t/>
      </w:r>
      <w:r>
        <w:rPr>
          <w:color w:val="231F20"/>
          <w:spacing w:val="-3"/>
        </w:rPr>
        <w:t/>
      </w:r>
      <w:r>
        <w:rPr>
          <w:color w:val="231F20"/>
          <w:spacing w:val="-10"/>
        </w:rPr>
        <w:t/>
      </w:r>
      <w:r>
        <w:rPr>
          <w:i/>
          <w:color w:val="231F20"/>
          <w:spacing w:val="-3"/>
        </w:rPr>
        <w:t/>
      </w:r>
      <w:r>
        <w:rPr>
          <w:i/>
          <w:color w:val="231F20"/>
          <w:spacing w:val="-9"/>
        </w:rPr>
        <w:t/>
      </w:r>
      <w:r>
        <w:rPr>
          <w:i/>
          <w:color w:val="231F20"/>
          <w:spacing w:val="-3"/>
        </w:rPr>
        <w:t/>
      </w:r>
      <w:r>
        <w:rPr>
          <w:i/>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5"/>
        </w:rPr>
        <w:t/>
      </w:r>
      <w:r>
        <w:rPr>
          <w:color w:val="231F20"/>
          <w:spacing w:val="-12"/>
        </w:rPr>
        <w:t/>
      </w:r>
      <w:r>
        <w:rPr>
          <w:color w:val="231F20"/>
          <w:spacing w:val="-5"/>
        </w:rPr>
        <w:t/>
      </w:r>
      <w:r>
        <w:rPr>
          <w:color w:val="231F20"/>
          <w:spacing w:val="-12"/>
        </w:rPr>
        <w:t/>
      </w:r>
      <w:r>
        <w:rPr>
          <w:color w:val="231F20"/>
          <w:spacing w:val="-5"/>
        </w:rPr>
        <w:t/>
      </w:r>
      <w:r>
        <w:rPr>
          <w:color w:val="231F20"/>
          <w:spacing w:val="-12"/>
        </w:rPr>
        <w:t/>
      </w:r>
      <w:r>
        <w:rPr>
          <w:color w:val="231F20"/>
          <w:spacing w:val="-4"/>
        </w:rPr>
        <w:t/>
      </w:r>
      <w:r>
        <w:rPr>
          <w:color w:val="231F20"/>
          <w:spacing w:val="-12"/>
        </w:rPr>
        <w:t/>
      </w:r>
      <w:r>
        <w:rPr>
          <w:color w:val="231F20"/>
          <w:spacing w:val="-4"/>
        </w:rPr>
        <w:t/>
      </w:r>
      <w:r>
        <w:rPr>
          <w:color w:val="231F20"/>
          <w:spacing w:val="-12"/>
        </w:rPr>
        <w:t/>
      </w:r>
      <w:r>
        <w:rPr>
          <w:i/>
          <w:color w:val="231F20"/>
          <w:spacing w:val="-4"/>
        </w:rPr>
        <w:t/>
      </w:r>
      <w:r>
        <w:rPr>
          <w:i/>
          <w:color w:val="231F20"/>
          <w:spacing w:val="-12"/>
        </w:rPr>
        <w:t/>
      </w:r>
      <w:r>
        <w:rPr>
          <w:i/>
          <w:color w:val="231F20"/>
          <w:spacing w:val="-4"/>
        </w:rPr>
        <w:t/>
      </w:r>
      <w:r>
        <w:rPr>
          <w:i/>
          <w:color w:val="231F20"/>
          <w:spacing w:val="-11"/>
        </w:rPr>
        <w:t/>
      </w:r>
      <w:r>
        <w:rPr>
          <w:i/>
          <w:color w:val="231F20"/>
          <w:spacing w:val="-4"/>
        </w:rPr>
        <w:t/>
      </w:r>
      <w:r>
        <w:rPr>
          <w:color w:val="231F20"/>
          <w:spacing w:val="-4"/>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r>
        <w:rPr>
          <w:color w:val="231F20"/>
          <w:spacing w:val="19"/>
        </w:rPr>
        <w:t/>
      </w:r>
      <w:r>
        <w:rPr>
          <w:color w:val="231F20"/>
        </w:rPr>
        <w:t/>
      </w:r>
      <w:r>
        <w:rPr>
          <w:color w:val="231F20"/>
          <w:spacing w:val="18"/>
        </w:rPr>
        <w:t/>
      </w:r>
      <w:r>
        <w:rPr>
          <w:color w:val="231F20"/>
        </w:rPr>
        <w:t/>
      </w:r>
      <w:r>
        <w:rPr>
          <w:color w:val="231F20"/>
          <w:spacing w:val="19"/>
        </w:rPr>
        <w:t/>
      </w:r>
      <w:r>
        <w:rPr>
          <w:color w:val="231F20"/>
        </w:rPr>
        <w:t/>
      </w:r>
    </w:p>
    <w:p>
      <w:pPr>
        <w:tabs>
          <w:tab w:val="right" w:leader="none" w:pos="4399"/>
        </w:tabs>
        <w:spacing w:before="97"/>
        <w:ind w:left="201" w:right="0" w:firstLine="0"/>
        <w:jc w:val="left"/>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2"/>
          <w:w w:val="105"/>
          <w:position w:val="2"/>
          <w:sz w:val="12"/>
        </w:rPr>
        <w:t/>
      </w:r>
      <w:r>
        <w:rPr>
          <w:color w:val="231F20"/>
          <w:sz w:val="18"/>
          <w:rFonts w:hint="eastAsia" w:eastAsia="宋体"/>
        </w:rPr>
        <w:t xml:space="preserve">第十三章■学习的转移</w:t>
      </w:r>
      <w:r>
        <w:rPr>
          <w:color w:val="231F20"/>
          <w:spacing w:val="-12"/>
          <w:w w:val="105"/>
          <w:sz w:val="18"/>
        </w:rPr>
        <w:t/>
      </w:r>
      <w:r>
        <w:rPr>
          <w:color w:val="231F20"/>
          <w:sz w:val="18"/>
        </w:rPr>
        <w:t/>
      </w:r>
      <w:r>
        <w:rPr>
          <w:color w:val="231F20"/>
          <w:spacing w:val="-11"/>
          <w:w w:val="105"/>
          <w:sz w:val="18"/>
        </w:rPr>
        <w:t/>
      </w:r>
      <w:r>
        <w:rPr>
          <w:color w:val="231F20"/>
          <w:sz w:val="18"/>
        </w:rPr>
        <w:t/>
        <w:tab/>
        <w:t>315</w:t>
      </w:r>
    </w:p>
    <w:p>
      <w:pPr>
        <w:pStyle w:val="BodyText"/>
        <w:spacing w:before="4"/>
        <w:rPr>
          <w:sz w:val="23"/>
        </w:rPr>
      </w:pPr>
    </w:p>
    <w:p>
      <w:pPr>
        <w:pStyle w:val="BodyText"/>
        <w:spacing w:before="1" w:line="249" w:lineRule="auto"/>
        <w:ind w:left="319" w:right="1117"/>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47"/>
        </w:rPr>
        <w:t/>
      </w:r>
      <w:r>
        <w:rPr>
          <w:color w:val="231F20"/>
          <w:rFonts w:hint="eastAsia" w:eastAsia="宋体"/>
        </w:rPr>
        <w:t xml:space="preserve">手指。这个概念很重要，因为它表明任何新的学习都会影响与新任务相关的一系列行为。当婴儿学会走路时，整个系统发生的变化就是这一点的极好例证。例如，Corbetta和Bojczyk(2002)表明，在向独立行走过渡的过程中，婴儿从单手伸臂退化到双手伸臂。陈、梅特卡夫、杰卡和克拉克(2007)在向步行过渡的过程中，显示了短暂的坐姿干扰。这两项发现都表明，与一整套技能相关的协调倾向被重新调整，以适应新的行走技能。</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rPr>
        <w:t/>
      </w:r>
      <w:r>
        <w:rPr>
          <w:color w:val="231F20"/>
          <w:spacing w:val="1"/>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p>
    <w:p>
      <w:pPr>
        <w:pStyle w:val="BodyText"/>
        <w:spacing w:before="10" w:line="249" w:lineRule="auto"/>
        <w:ind w:left="319" w:right="1117" w:firstLine="240"/>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幸运的是，负迁移效应可以通过实践来克服。你可能在开车或打字或两者都有过这样的经历。到底需要多少练习取决于个人和任务本身。</w:t>
      </w:r>
      <w:r>
        <w:rPr>
          <w:color w:val="231F20"/>
          <w:spacing w:val="1"/>
        </w:rPr>
        <w:t/>
      </w:r>
      <w:r>
        <w:rPr>
          <w:color w:val="231F20"/>
        </w:rPr>
        <w:t/>
      </w:r>
      <w:r>
        <w:rPr>
          <w:color w:val="231F20"/>
          <w:spacing w:val="1"/>
        </w:rPr>
        <w:t/>
      </w:r>
      <w:r>
        <w:rPr>
          <w:color w:val="231F20"/>
        </w:rPr>
        <w:t/>
      </w:r>
    </w:p>
    <w:p>
      <w:pPr>
        <w:pStyle w:val="BodyText"/>
        <w:spacing w:before="10"/>
        <w:rPr>
          <w:sz w:val="30"/>
        </w:rPr>
      </w:pPr>
    </w:p>
    <w:p>
      <w:pPr>
        <w:pStyle w:val="Heading1"/>
        <w:ind w:left="319" w:right="675"/>
        <w:rPr/>
      </w:pPr>
      <w:r>
        <w:rPr>
          <w:color w:val="231F20"/>
          <w:rFonts w:hint="eastAsia" w:eastAsia="宋体"/>
        </w:rPr>
        <w:t xml:space="preserve">学习如何学习作为迁移的例子</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9"/>
        </w:rPr>
        <w:t/>
      </w:r>
      <w:r>
        <w:rPr>
          <w:color w:val="231F20"/>
        </w:rPr>
        <w:t/>
      </w:r>
      <w:r>
        <w:rPr>
          <w:color w:val="231F20"/>
          <w:spacing w:val="-5"/>
        </w:rPr>
        <w:t/>
      </w:r>
      <w:r>
        <w:rPr>
          <w:color w:val="231F20"/>
        </w:rPr>
        <w:t/>
      </w:r>
      <w:r>
        <w:rPr>
          <w:color w:val="231F20"/>
          <w:spacing w:val="-4"/>
        </w:rPr>
        <w:t/>
      </w:r>
      <w:r>
        <w:rPr>
          <w:color w:val="231F20"/>
        </w:rPr>
        <w:t/>
      </w:r>
    </w:p>
    <w:p>
      <w:pPr>
        <w:pStyle w:val="BodyText"/>
        <w:spacing w:before="126" w:line="249" w:lineRule="auto"/>
        <w:ind w:left="319" w:right="1117"/>
        <w:jc w:val="both"/>
        <w:rPr/>
      </w:pPr>
      <w:r>
        <w:rPr>
          <w:i/>
          <w:color w:val="231F20"/>
          <w:spacing w:val="-2"/>
        </w:rPr>
        <w:t/>
      </w:r>
      <w:r>
        <w:rPr>
          <w:i/>
          <w:color w:val="231F20"/>
          <w:spacing w:val="-11"/>
        </w:rPr>
        <w:t/>
      </w:r>
      <w:r>
        <w:rPr>
          <w:i/>
          <w:color w:val="231F20"/>
          <w:spacing w:val="-2"/>
        </w:rPr>
        <w:t/>
      </w:r>
      <w:r>
        <w:rPr>
          <w:i/>
          <w:color w:val="231F20"/>
          <w:spacing w:val="-10"/>
        </w:rPr>
        <w:t/>
      </w:r>
      <w:r>
        <w:rPr>
          <w:i/>
          <w:color w:val="231F20"/>
          <w:spacing w:val="-2"/>
        </w:rPr>
        <w:t/>
      </w:r>
      <w:r>
        <w:rPr>
          <w:i/>
          <w:color w:val="231F20"/>
          <w:spacing w:val="-10"/>
        </w:rPr>
        <w:t/>
      </w:r>
      <w:r>
        <w:rPr>
          <w:i/>
          <w:color w:val="231F20"/>
          <w:spacing w:val="-2"/>
        </w:rPr>
        <w:t/>
      </w:r>
      <w:r>
        <w:rPr>
          <w:i/>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i/>
          <w:color w:val="231F20"/>
          <w:spacing w:val="-1"/>
        </w:rPr>
        <w:t/>
      </w:r>
      <w:r>
        <w:rPr>
          <w:i/>
          <w:color w:val="231F20"/>
          <w:spacing w:val="-11"/>
        </w:rPr>
        <w:t/>
      </w:r>
      <w:r>
        <w:rPr>
          <w:i/>
          <w:color w:val="231F20"/>
          <w:spacing w:val="-1"/>
        </w:rPr>
        <w:t/>
      </w:r>
      <w:r>
        <w:rPr>
          <w:i/>
          <w:color w:val="231F20"/>
          <w:spacing w:val="-11"/>
        </w:rPr>
        <w:t/>
      </w:r>
      <w:r>
        <w:rPr>
          <w:i/>
          <w:color w:val="231F20"/>
          <w:spacing w:val="-1"/>
        </w:rPr>
        <w:t/>
      </w:r>
      <w:r>
        <w:rPr>
          <w:i/>
          <w:color w:val="231F20"/>
          <w:spacing w:val="-12"/>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1"/>
        </w:rPr>
        <w:t/>
      </w:r>
      <w:r>
        <w:rPr>
          <w:i/>
          <w:color w:val="231F20"/>
          <w:rFonts w:hint="eastAsia" w:eastAsia="宋体"/>
        </w:rPr>
        <w:t xml:space="preserve">学习</w:t>
      </w:r>
      <w:r>
        <w:rPr>
          <w:color w:val="231F20"/>
          <w:rFonts w:hint="eastAsia" w:eastAsia="宋体"/>
        </w:rPr>
        <w:t xml:space="preserve">如何学习可以被认为是第12章中介绍的学习原则的特殊性的对立面(将在第16章中更详细地讨论)。</w:t>
      </w:r>
      <w:r>
        <w:rPr>
          <w:color w:val="231F20"/>
          <w:rFonts w:hint="eastAsia" w:eastAsia="宋体"/>
        </w:rPr>
        <w:t xml:space="preserve">特异性原则主张技能习得是特定于所学任务和所学内容的。</w:t>
      </w:r>
      <w:r>
        <w:rPr>
          <w:color w:val="231F20"/>
          <w:rFonts w:hint="eastAsia" w:eastAsia="宋体"/>
        </w:rPr>
        <w:t xml:space="preserve">相比之下，学习如何学习表明，当学习者练习多种类型的任务时，他们可以提取关于学习的一般原则，这些原则将转化为许多新任务的习得。</w:t>
      </w:r>
      <w:r>
        <w:rPr>
          <w:color w:val="231F20"/>
          <w:rFonts w:hint="eastAsia" w:eastAsia="宋体"/>
        </w:rPr>
        <w:t xml:space="preserve">考虑到成功的学生作为一名学生通常如何在高中和大学中导航。</w:t>
      </w:r>
      <w:r>
        <w:rPr>
          <w:color w:val="231F20"/>
          <w:rFonts w:hint="eastAsia" w:eastAsia="宋体"/>
        </w:rPr>
        <w:t xml:space="preserve">成功的学生通常不会通过将在一堂课中获得的特定知识转移到后续课程中来获得成功，尽管如果课程设计得当，这种情况确实会发生。</w:t>
      </w:r>
      <w:r>
        <w:rPr>
          <w:color w:val="231F20"/>
          <w:rFonts w:hint="eastAsia" w:eastAsia="宋体"/>
        </w:rPr>
        <w:t xml:space="preserve">相反，成功的学生学习元策略来处理新材料。</w:t>
      </w:r>
      <w:r>
        <w:rPr>
          <w:color w:val="231F20"/>
          <w:rFonts w:hint="eastAsia" w:eastAsia="宋体"/>
        </w:rPr>
        <w:t xml:space="preserve">这些策略包括如何接触新的科目，如何做有效的笔记，如何学习，如何准备作业，以及如何考试。</w:t>
      </w:r>
      <w:r>
        <w:rPr>
          <w:color w:val="231F20"/>
          <w:rFonts w:hint="eastAsia" w:eastAsia="宋体"/>
        </w:rPr>
        <w:t xml:space="preserve">如果像伯恩斯坦(1967，1996)所认为的那样，学习被认为是解决问题的一种形式，那么通过参与解决问题，就可以对解决问题的本质有更多的了解</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p>
    <w:p>
      <w:pPr>
        <w:spacing w:after="0" w:line="249" w:lineRule="auto"/>
        <w:jc w:val="both"/>
        <w:sectPr>
          <w:pgSz w:w="12060" w:h="14580"/>
          <w:pgMar w:top="1300" w:right="260" w:bottom="720" w:left="1260" w:header="0" w:footer="523"/>
          <w:cols w:equalWidth="0" w:num="2">
            <w:col w:w="4981" w:space="40"/>
            <w:col w:w="5519"/>
          </w:cols>
        </w:sectPr>
      </w:pPr>
    </w:p>
    <w:p>
      <w:pPr>
        <w:tabs>
          <w:tab w:val="left" w:leader="none" w:pos="839"/>
        </w:tabs>
        <w:spacing w:before="97"/>
        <w:ind w:left="120" w:right="0" w:firstLine="0"/>
        <w:jc w:val="left"/>
        <w:rPr>
          <w:sz w:val="18"/>
        </w:rPr>
      </w:pPr>
      <w:r>
        <w:rPr>
          <w:color w:val="231F20"/>
          <w:sz w:val="18"/>
        </w:rPr>
        <w:t>316</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rPr>
          <w:sz w:val="14"/>
        </w:rPr>
      </w:pPr>
    </w:p>
    <w:p>
      <w:pPr>
        <w:spacing w:after="0"/>
        <w:rPr>
          <w:sz w:val="14"/>
        </w:rPr>
        <w:sectPr>
          <w:pgSz w:w="12060" w:h="14580"/>
          <w:pgMar w:top="1300" w:right="260" w:bottom="720" w:left="1260" w:header="0" w:footer="523"/>
        </w:sectPr>
      </w:pPr>
    </w:p>
    <w:p>
      <w:pPr>
        <w:pStyle w:val="BodyText"/>
        <w:spacing w:before="108" w:line="249" w:lineRule="auto"/>
        <w:ind w:left="120" w:right="40"/>
        <w:jc w:val="both"/>
        <w:rPr/>
      </w:pPr>
      <w:r>
        <w:rPr/>
        <w:drawing>
          <wp:anchor distT="0" distB="0" distL="0" distR="0" simplePos="0" relativeHeight="157465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1" name="image1.png"/>
            <wp:cNvGraphicFramePr>
              <a:graphicFrameLocks noChangeAspect="1"/>
            </wp:cNvGraphicFramePr>
            <a:graphic>
              <a:graphicData uri="http://schemas.openxmlformats.org/drawingml/2006/picture">
                <pic:pic>
                  <pic:nvPicPr>
                    <pic:cNvPr id="6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70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2"/>
          <w:rFonts w:hint="eastAsia" w:eastAsia="宋体"/>
        </w:rPr>
        <w:t xml:space="preserve">过程，而不考虑需要解决的问题的性质。</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p>
    <w:p>
      <w:pPr>
        <w:pStyle w:val="BodyText"/>
        <w:spacing w:before="2" w:line="249" w:lineRule="auto"/>
        <w:ind w:left="120" w:right="38" w:firstLine="240"/>
        <w:jc w:val="both"/>
        <w:rPr/>
      </w:pP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i/>
          <w:color w:val="231F20"/>
          <w:spacing w:val="-3"/>
        </w:rPr>
        <w:t/>
      </w:r>
      <w:r>
        <w:rPr>
          <w:i/>
          <w:color w:val="231F20"/>
          <w:spacing w:val="-48"/>
        </w:rPr>
        <w:t/>
      </w:r>
      <w:r>
        <w:rPr>
          <w:i/>
          <w:color w:val="231F20"/>
        </w:rPr>
        <w:t/>
      </w:r>
      <w:r>
        <w:rPr>
          <w:i/>
          <w:color w:val="231F20"/>
          <w:spacing w:val="-8"/>
        </w:rPr>
        <w:t/>
      </w:r>
      <w:r>
        <w:rPr>
          <w:i/>
          <w:color w:val="231F20"/>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48"/>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哈里·哈洛(1949)是第一个提出学习如何学习的想法的人，他在一篇被广泛引用的关于动物如何学习辨别物体属性的评论中，将学习称为学习集。</w:t>
      </w:r>
      <w:r>
        <w:rPr>
          <w:color w:val="231F20"/>
          <w:rFonts w:hint="eastAsia" w:eastAsia="宋体"/>
        </w:rPr>
        <w:t xml:space="preserve">哈洛认为，具有高阶智力的动物通过学习以前经历过的类似问题的模式，学会了快速解决新问题。</w:t>
      </w:r>
      <w:r>
        <w:rPr>
          <w:color w:val="231F20"/>
          <w:rFonts w:hint="eastAsia" w:eastAsia="宋体"/>
        </w:rPr>
        <w:t xml:space="preserve">凯伦·阿道夫(2005)用“学会学习原则”来描述婴儿在获得每个新的姿势里程碑时如何学会平衡。</w:t>
      </w:r>
      <w:r>
        <w:rPr>
          <w:color w:val="231F20"/>
          <w:rFonts w:hint="eastAsia" w:eastAsia="宋体"/>
        </w:rPr>
        <w:t xml:space="preserve">婴儿学习坐姿平衡的一个主要问题是，这项技能必须适应各种不同的表面，同时还要完成各种次要任务，并以快速变化的身体为背景。</w:t>
      </w:r>
      <w:r>
        <w:rPr>
          <w:color w:val="231F20"/>
          <w:rFonts w:hint="eastAsia" w:eastAsia="宋体"/>
        </w:rPr>
        <w:t xml:space="preserve">所有可能影响坐姿的各种参数都代表了与掌握控制特定姿势的技能相关的问题空间或问题类别。</w:t>
      </w:r>
      <w:r>
        <w:rPr>
          <w:color w:val="231F20"/>
          <w:rFonts w:hint="eastAsia" w:eastAsia="宋体"/>
        </w:rPr>
        <w:t xml:space="preserve">学习使平衡适应不断变化的约束是缓慢而艰巨的，但随着婴儿在问题空间中获得更多经验，这变得更加容易。</w:t>
      </w:r>
      <w:r>
        <w:rPr>
          <w:color w:val="231F20"/>
          <w:rFonts w:hint="eastAsia" w:eastAsia="宋体"/>
        </w:rPr>
        <w:t xml:space="preserve">阿道夫将从一个姿势里程碑到一个新的姿势里程碑的转换的缺乏(我们在本章开始时提到了从爬行到行走的转换的缺乏)归因于每种姿势所带来的不同问题(例如阿道夫，1997，2000)。</w:t>
      </w:r>
      <w:r>
        <w:rPr>
          <w:color w:val="231F20"/>
          <w:rFonts w:hint="eastAsia" w:eastAsia="宋体"/>
        </w:rPr>
        <w:t xml:space="preserve">换句话说，代表坐着的学习环境和代表站着的学习环境是非常不同的。</w:t>
      </w:r>
      <w:r>
        <w:rPr>
          <w:color w:val="231F20"/>
          <w:rFonts w:hint="eastAsia" w:eastAsia="宋体"/>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p>
    <w:p>
      <w:pPr>
        <w:pStyle w:val="BodyText"/>
        <w:spacing w:before="24" w:line="249" w:lineRule="auto"/>
        <w:ind w:left="120" w:right="38" w:firstLine="240"/>
        <w:jc w:val="both"/>
        <w:rPr/>
      </w:pP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在生命的另一端，塞德勒(2007)表明，学习如何学习在老年人身上得以保留。</w:t>
      </w:r>
      <w:r>
        <w:rPr>
          <w:color w:val="231F20"/>
          <w:rFonts w:hint="eastAsia" w:eastAsia="宋体"/>
        </w:rPr>
        <w:t xml:space="preserve">参与者移动操纵杆在电脑屏幕上点击焦油状物质，同时反馈操纵杆的位置。</w:t>
      </w:r>
      <w:r>
        <w:rPr>
          <w:color w:val="231F20"/>
          <w:rFonts w:hint="eastAsia" w:eastAsia="宋体"/>
        </w:rPr>
        <w:t xml:space="preserve">一组练习最初的任务，并在第一天的练习中学会适应关于起始位置(15°、30°和45°)的三种不同的反馈显示旋转。</w:t>
      </w:r>
      <w:r>
        <w:rPr>
          <w:color w:val="231F20"/>
          <w:rFonts w:hint="eastAsia" w:eastAsia="宋体"/>
        </w:rPr>
        <w:t xml:space="preserve">第二天，他们在不旋转显示屏的情况下练习原始任务，并适应两种新的任务变化</w:t>
      </w:r>
      <w:r>
        <w:rPr>
          <w:i/>
          <w:color w:val="231F20"/>
          <w:rFonts w:hint="eastAsia" w:eastAsia="宋体"/>
        </w:rPr>
        <w:t xml:space="preserve">—</w:t>
      </w:r>
      <w:r>
        <w:rPr>
          <w:color w:val="231F20"/>
          <w:rFonts w:hint="eastAsia" w:eastAsia="宋体"/>
        </w:rPr>
        <w:t xml:space="preserve">—屏幕上显示的移动大小的变化，以及重复的移动顺序(上、下、左、右)。</w:t>
      </w:r>
      <w:r>
        <w:rPr>
          <w:color w:val="231F20"/>
          <w:rFonts w:hint="eastAsia" w:eastAsia="宋体"/>
        </w:rPr>
        <w:t xml:space="preserve">另外两组练习最初的瞄准任务，实验次数与第一组相同</w:t>
      </w:r>
      <w:r>
        <w:rPr>
          <w:color w:val="231F20"/>
          <w:rFonts w:hint="eastAsia" w:eastAsia="宋体"/>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i/>
          <w:color w:val="231F2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8"/>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p>
    <w:p>
      <w:pPr>
        <w:pStyle w:val="BodyText"/>
        <w:spacing w:before="108" w:line="249" w:lineRule="auto"/>
        <w:ind w:left="120" w:right="1899"/>
        <w:jc w:val="both"/>
        <w:rPr/>
      </w:pPr>
      <w:r>
        <w:rPr/>
        <w:br w:type="column"/>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所有的旋转变化。第二天，其他组要么适应所显示的运动的变化大小，要么适应运动的重复顺序。主要的发现是，在第一天练习多种任务变化的小组在第二天更快地适应了新的任务变化。因此，多种学习经历促进了第二天新任务的转换，即使这些任务与最初练习的任务有很大不同。其他研究人员报告说，以前参加广泛的体育活动或有组织的体育运动有助于学习新技能(例如，Boisgontier，Serbryuns&amp;Swinnen，2017年；韦恩&amp;米勒，2018)。</w:t>
      </w:r>
      <w:r>
        <w:rPr>
          <w:color w:val="231F20"/>
          <w:spacing w:val="1"/>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p>
    <w:p>
      <w:pPr>
        <w:pStyle w:val="BodyText"/>
        <w:spacing w:before="12" w:line="249" w:lineRule="auto"/>
        <w:ind w:left="120" w:right="1899" w:firstLine="240"/>
        <w:jc w:val="both"/>
        <w:rPr/>
      </w:pP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48"/>
        </w:rPr>
        <w:t/>
      </w:r>
      <w:r>
        <w:rPr>
          <w:color w:val="231F20"/>
        </w:rPr>
        <w:t/>
      </w:r>
      <w:r>
        <w:rPr>
          <w:color w:val="231F20"/>
          <w:spacing w:val="1"/>
        </w:rPr>
        <w:t/>
      </w:r>
      <w:r>
        <w:rPr>
          <w:color w:val="231F20"/>
          <w:rFonts w:hint="eastAsia" w:eastAsia="宋体"/>
        </w:rPr>
        <w:t xml:space="preserve">有趣的是，尽管学习如何学习被描述为学习迁移的一个例子，塞德勒(2010)指出，与传统的学习迁移相比，有助于学习学习的大脑区域可能更类似于与早期学习相关的区域。学习感觉-运动适应任务的早期阶段涉及基底神经节、丘脑皮层环、小脑内侧、前扣带皮层、额下回以及视觉和顶叶皮层区域。她假设学习包括增强来自这些区域的控制。相比之下，后来的学习涉及小脑外侧、顶叶和扣带相关的运动区。她指出，学习的转移通常与早期学习网络的贡献减少以及与晚期学习区域的活动重叠有关。</w:t>
      </w:r>
      <w:r>
        <w:rPr>
          <w:color w:val="231F20"/>
          <w:spacing w:val="-47"/>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8"/>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8"/>
        <w:rPr>
          <w:sz w:val="31"/>
        </w:rPr>
      </w:pPr>
    </w:p>
    <w:p>
      <w:pPr>
        <w:pStyle w:val="Heading1"/>
        <w:jc w:val="both"/>
        <w:rPr/>
      </w:pPr>
      <w:r>
        <w:rPr>
          <w:color w:val="231F20"/>
          <w:rFonts w:hint="eastAsia" w:eastAsia="宋体"/>
        </w:rPr>
        <w:t xml:space="preserve">双边转移</w:t>
      </w:r>
      <w:r>
        <w:rPr>
          <w:color w:val="231F20"/>
          <w:spacing w:val="-1"/>
        </w:rPr>
        <w:t/>
      </w:r>
      <w:r>
        <w:rPr>
          <w:color w:val="231F20"/>
        </w:rPr>
        <w:t/>
      </w:r>
    </w:p>
    <w:p>
      <w:pPr>
        <w:pStyle w:val="BodyText"/>
        <w:spacing w:before="128" w:line="249" w:lineRule="auto"/>
        <w:ind w:left="120" w:right="1897"/>
        <w:jc w:val="both"/>
        <w:rPr/>
      </w:pP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spacing w:val="-5"/>
        </w:rPr>
        <w:t/>
      </w:r>
      <w:r>
        <w:rPr>
          <w:color w:val="231F20"/>
          <w:spacing w:val="-18"/>
        </w:rPr>
        <w:t/>
      </w:r>
      <w:r>
        <w:rPr>
          <w:b/>
          <w:color w:val="231F20"/>
          <w:spacing w:val="-5"/>
        </w:rPr>
        <w:t/>
      </w:r>
      <w:r>
        <w:rPr>
          <w:b/>
          <w:color w:val="231F20"/>
          <w:spacing w:val="-18"/>
        </w:rPr>
        <w:t/>
      </w:r>
      <w:r>
        <w:rPr>
          <w:b/>
          <w:color w:val="231F20"/>
          <w:spacing w:val="-5"/>
        </w:rPr>
        <w:t/>
      </w:r>
      <w:r>
        <w:rPr>
          <w:b/>
          <w:color w:val="231F20"/>
          <w:spacing w:val="-18"/>
        </w:rPr>
        <w:t/>
      </w:r>
      <w:r>
        <w:rPr>
          <w:color w:val="231F20"/>
          <w:spacing w:val="-5"/>
        </w:rPr>
        <w:t/>
      </w:r>
      <w:r>
        <w:rPr>
          <w:color w:val="231F20"/>
          <w:spacing w:val="-18"/>
        </w:rPr>
        <w:t/>
      </w:r>
      <w:r>
        <w:rPr>
          <w:color w:val="231F20"/>
          <w:spacing w:val="-5"/>
        </w:rPr>
        <w:t/>
      </w:r>
      <w:r>
        <w:rPr>
          <w:color w:val="231F20"/>
          <w:spacing w:val="-18"/>
        </w:rPr>
        <w:t/>
      </w:r>
      <w:r>
        <w:rPr>
          <w:color w:val="231F20"/>
          <w:spacing w:val="-5"/>
        </w:rPr>
        <w:t/>
      </w:r>
      <w:r>
        <w:rPr>
          <w:color w:val="231F20"/>
          <w:spacing w:val="-18"/>
        </w:rPr>
        <w:t/>
      </w:r>
      <w:r>
        <w:rPr>
          <w:color w:val="231F20"/>
          <w:spacing w:val="-4"/>
        </w:rPr>
        <w:t/>
      </w:r>
      <w:r>
        <w:rPr>
          <w:color w:val="231F20"/>
          <w:spacing w:val="-18"/>
        </w:rPr>
        <w:t/>
      </w:r>
      <w:r>
        <w:rPr>
          <w:color w:val="231F20"/>
          <w:spacing w:val="-4"/>
        </w:rPr>
        <w:t/>
      </w:r>
      <w:r>
        <w:rPr>
          <w:color w:val="231F20"/>
          <w:spacing w:val="-48"/>
        </w:rPr>
        <w:t/>
      </w:r>
      <w:r>
        <w:rPr>
          <w:color w:val="231F20"/>
          <w:spacing w:val="-2"/>
        </w:rPr>
        <w:t/>
      </w:r>
      <w:r>
        <w:rPr>
          <w:i/>
          <w:color w:val="231F20"/>
          <w:spacing w:val="-2"/>
        </w:rPr>
        <w:t/>
      </w:r>
      <w:r>
        <w:rPr>
          <w:color w:val="231F20"/>
          <w:spacing w:val="-1"/>
        </w:rPr>
        <w:t/>
      </w:r>
      <w:r>
        <w:rPr>
          <w:i/>
          <w:color w:val="231F20"/>
          <w:spacing w:val="-1"/>
        </w:rPr>
        <w:t/>
      </w:r>
      <w:r>
        <w:rPr>
          <w:i/>
          <w:color w:val="231F20"/>
        </w:rPr>
        <w:t/>
      </w:r>
      <w:r>
        <w:rPr>
          <w:i/>
          <w:color w:val="231F20"/>
          <w:spacing w:val="-3"/>
        </w:rPr>
        <w:t/>
      </w:r>
      <w:r>
        <w:rPr>
          <w:i/>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48"/>
        </w:rPr>
        <w:t/>
      </w:r>
      <w:r>
        <w:rPr>
          <w:color w:val="231F20"/>
          <w:rFonts w:hint="eastAsia" w:eastAsia="宋体"/>
        </w:rPr>
        <w:t xml:space="preserve">当学习迁移涉及到对侧肢体的相同任务的学习时，它被称为双侧迁移，尽管它有时被称为臂间迁移、交叉迁移或交叉</w:t>
      </w:r>
      <w:r>
        <w:rPr>
          <w:i/>
          <w:color w:val="231F20"/>
          <w:rFonts w:hint="eastAsia" w:eastAsia="宋体"/>
        </w:rPr>
        <w:t xml:space="preserve">教育。</w:t>
      </w:r>
      <w:r>
        <w:rPr>
          <w:color w:val="231F20"/>
          <w:rFonts w:hint="eastAsia" w:eastAsia="宋体"/>
        </w:rPr>
        <w:t xml:space="preserve">这一有据可查的现象表明，在我们已经用对侧的手或脚学习了某项技能之后，我们用一只手或脚更容易地学习这项技能。</w:t>
      </w:r>
      <w:r>
        <w:rPr>
          <w:color w:val="231F20"/>
          <w:rFonts w:hint="eastAsia" w:eastAsia="宋体"/>
        </w:rPr>
        <w:t/>
      </w:r>
      <w:r>
        <w:rPr>
          <w:color w:val="231F20"/>
          <w:spacing w:val="-47"/>
        </w:rPr>
        <w:t/>
      </w:r>
      <w:r>
        <w:rPr>
          <w:color w:val="231F20"/>
        </w:rPr>
        <w:t/>
      </w:r>
      <w:r>
        <w:rPr>
          <w:color w:val="231F20"/>
          <w:spacing w:val="1"/>
        </w:rPr>
        <w:t/>
      </w:r>
      <w:r>
        <w:rPr>
          <w:color w:val="231F20"/>
          <w:spacing w:val="-5"/>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p>
    <w:p>
      <w:pPr>
        <w:spacing w:before="246" w:line="249" w:lineRule="auto"/>
        <w:ind w:left="120" w:right="1896" w:firstLine="0"/>
        <w:jc w:val="left"/>
        <w:rPr>
          <w:sz w:val="20"/>
        </w:rPr>
      </w:pPr>
      <w:r>
        <w:rPr>
          <w:b/>
          <w:color w:val="231F20"/>
          <w:sz w:val="20"/>
          <w:rFonts w:hint="eastAsia" w:eastAsia="宋体"/>
        </w:rPr>
        <w:t xml:space="preserve">双边转移的实验证据旨在确定双边转移是否确实发生的实验遵循了类似的</w:t>
      </w:r>
      <w:r>
        <w:rPr>
          <w:b/>
          <w:color w:val="231F20"/>
          <w:spacing w:val="1"/>
          <w:sz w:val="20"/>
        </w:rPr>
        <w:t/>
      </w:r>
      <w:r>
        <w:rPr>
          <w:color w:val="231F20"/>
          <w:spacing w:val="-3"/>
          <w:sz w:val="20"/>
        </w:rPr>
        <w:t/>
      </w:r>
      <w:r>
        <w:rPr>
          <w:color w:val="231F20"/>
          <w:spacing w:val="-13"/>
          <w:sz w:val="20"/>
        </w:rPr>
        <w:t/>
      </w:r>
      <w:r>
        <w:rPr>
          <w:color w:val="231F20"/>
          <w:spacing w:val="-2"/>
          <w:sz w:val="20"/>
        </w:rPr>
        <w:t/>
      </w:r>
      <w:r>
        <w:rPr>
          <w:color w:val="231F20"/>
          <w:spacing w:val="-12"/>
          <w:sz w:val="20"/>
        </w:rPr>
        <w:t/>
      </w:r>
      <w:r>
        <w:rPr>
          <w:color w:val="231F20"/>
          <w:spacing w:val="-2"/>
          <w:sz w:val="20"/>
        </w:rPr>
        <w:t/>
      </w:r>
      <w:r>
        <w:rPr>
          <w:color w:val="231F20"/>
          <w:spacing w:val="-12"/>
          <w:sz w:val="20"/>
        </w:rPr>
        <w:t/>
      </w:r>
      <w:r>
        <w:rPr>
          <w:color w:val="231F20"/>
          <w:spacing w:val="-2"/>
          <w:sz w:val="20"/>
        </w:rPr>
        <w:t/>
      </w:r>
      <w:r>
        <w:rPr>
          <w:color w:val="231F20"/>
          <w:spacing w:val="-12"/>
          <w:sz w:val="20"/>
        </w:rPr>
        <w:t/>
      </w:r>
      <w:r>
        <w:rPr>
          <w:color w:val="231F20"/>
          <w:spacing w:val="-2"/>
          <w:sz w:val="20"/>
        </w:rPr>
        <w:t/>
      </w:r>
      <w:r>
        <w:rPr>
          <w:color w:val="231F20"/>
          <w:spacing w:val="-13"/>
          <w:sz w:val="20"/>
        </w:rPr>
        <w:t/>
      </w:r>
      <w:r>
        <w:rPr>
          <w:color w:val="231F20"/>
          <w:spacing w:val="-2"/>
          <w:sz w:val="20"/>
        </w:rPr>
        <w:t/>
      </w:r>
      <w:r>
        <w:rPr>
          <w:color w:val="231F20"/>
          <w:spacing w:val="-47"/>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r>
        <w:rPr>
          <w:color w:val="231F20"/>
          <w:spacing w:val="27"/>
          <w:sz w:val="20"/>
        </w:rPr>
        <w:t/>
      </w:r>
      <w:r>
        <w:rPr>
          <w:color w:val="231F20"/>
          <w:sz w:val="20"/>
        </w:rPr>
        <w:t/>
      </w:r>
      <w:r>
        <w:rPr>
          <w:color w:val="231F20"/>
          <w:spacing w:val="28"/>
          <w:sz w:val="20"/>
        </w:rPr>
        <w:t/>
      </w:r>
      <w:r>
        <w:rPr>
          <w:color w:val="231F20"/>
          <w:sz w:val="20"/>
        </w:rPr>
        <w:t/>
      </w:r>
    </w:p>
    <w:p>
      <w:pPr>
        <w:spacing w:after="0" w:line="249" w:lineRule="auto"/>
        <w:jc w:val="left"/>
        <w:rPr>
          <w:sz w:val="20"/>
        </w:rPr>
        <w:sectPr>
          <w:type w:val="continuous"/>
          <w:pgSz w:w="12060" w:h="14580"/>
          <w:pgMar w:top="1300" w:right="260" w:bottom="720" w:left="1260"/>
          <w:cols w:equalWidth="0" w:num="2">
            <w:col w:w="4241" w:space="199"/>
            <w:col w:w="6100"/>
          </w:cols>
        </w:sectPr>
      </w:pPr>
    </w:p>
    <w:p>
      <w:pPr>
        <w:pStyle w:val="BodyText"/>
        <w:spacing w:before="7"/>
        <w:rPr>
          <w:sz w:val="27"/>
        </w:rPr>
      </w:pPr>
    </w:p>
    <w:p>
      <w:pPr>
        <w:pStyle w:val="BodyText"/>
        <w:ind w:left="844" w:right="-72"/>
      </w:pPr>
      <w:r>
        <w:rPr/>
        <w:pict>
          <v:group style="width:207pt;height:82.55pt;mso-position-horizontal-relative:char;mso-position-vertical-relative:line" coordsize="4140,1651" coordorigin="0,0">
            <v:rect style="position:absolute;left:65;top:440;width:4070;height:1205" filled="false" stroked="true" strokecolor="#231f20" strokeweight=".5pt">
              <v:stroke dashstyle="solid"/>
            </v:rect>
            <v:shape style="position:absolute;left:0;top:0;width:660;height:660" stroked="false" type="#_x0000_t75">
              <v:imagedata o:title="" r:id="rId12"/>
            </v:shape>
            <v:shape style="position:absolute;left:0;top:0;width:4140;height:1651"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Fonts w:hint="eastAsia" w:eastAsia="宋体"/>
                      </w:rPr>
                      <w:t xml:space="preserve">在线学习中心实验手册中的实验13为您提供了体验双边迁移现象的机会。</w:t>
                    </w:r>
                    <w:r>
                      <w:rPr>
                        <w:color w:val="231F20"/>
                        <w:spacing w:val="-42"/>
                        <w:sz w:val="18"/>
                      </w:rPr>
                      <w:t/>
                    </w:r>
                    <w:r>
                      <w:rPr>
                        <w:color w:val="231F20"/>
                        <w:sz w:val="18"/>
                      </w:rPr>
                      <w:t/>
                    </w:r>
                  </w:p>
                </w:txbxContent>
              </v:textbox>
              <w10:wrap type="none"/>
            </v:shape>
            <v:shape style="position:absolute;left:650;top:291;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v:group>
        </w:pict>
      </w:r>
      <w:r>
        <w:rPr/>
      </w:r>
    </w:p>
    <w:p>
      <w:pPr>
        <w:pStyle w:val="BodyText"/>
        <w:spacing w:before="3"/>
        <w:rPr>
          <w:sz w:val="28"/>
        </w:rPr>
      </w:pPr>
    </w:p>
    <w:p>
      <w:pPr>
        <w:pStyle w:val="BodyText"/>
        <w:spacing w:line="249" w:lineRule="auto"/>
        <w:ind w:left="904"/>
        <w:rPr/>
      </w:pP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Fonts w:hint="eastAsia" w:eastAsia="宋体"/>
        </w:rPr>
        <w:t xml:space="preserve">实验设计。最典型的设计如下:</w:t>
      </w:r>
    </w:p>
    <w:p>
      <w:pPr>
        <w:pStyle w:val="BodyText"/>
        <w:spacing w:before="7"/>
        <w:rPr>
          <w:sz w:val="14"/>
        </w:rPr>
      </w:pPr>
    </w:p>
    <w:p>
      <w:pPr>
        <w:pStyle w:val="BodyText"/>
        <w:spacing w:line="20" w:lineRule="exact"/>
        <w:ind w:left="894" w:right="-72"/>
        <w:rPr>
          <w:sz w:val="2"/>
        </w:rPr>
      </w:pPr>
      <w:r>
        <w:rPr>
          <w:sz w:val="2"/>
        </w:rPr>
        <w:pict>
          <v:group style="width:204pt;height:1pt;mso-position-horizontal-relative:char;mso-position-vertical-relative:line" coordsize="4080,20" coordorigin="0,0">
            <v:line style="position:absolute" stroked="true" strokecolor="#231f20" strokeweight="1pt" from="0,10" to="4080,10">
              <v:stroke dashstyle="solid"/>
            </v:line>
          </v:group>
        </w:pict>
      </w:r>
      <w:r>
        <w:rPr>
          <w:sz w:val="2"/>
        </w:rPr>
      </w:r>
    </w:p>
    <w:p>
      <w:pPr>
        <w:tabs>
          <w:tab w:val="left" w:leader="none" w:pos="3011"/>
        </w:tabs>
        <w:spacing w:before="72" w:line="133" w:lineRule="exact"/>
        <w:ind w:left="2220" w:right="0" w:firstLine="0"/>
        <w:jc w:val="left"/>
        <w:rPr>
          <w:b/>
          <w:sz w:val="18"/>
        </w:rPr>
      </w:pPr>
      <w:r>
        <w:rPr>
          <w:rFonts w:hint="eastAsia" w:eastAsia="宋体"/>
          <w:b/>
          <w:color w:val="231F20"/>
          <w:sz w:val="18"/>
        </w:rPr>
        <w:t xml:space="preserve">预测试</w:t>
        <w:tab/>
        <w:t xml:space="preserve">实践试验后测试</w:t>
      </w:r>
      <w:r>
        <w:rPr>
          <w:b/>
          <w:color w:val="231F20"/>
          <w:spacing w:val="17"/>
          <w:sz w:val="18"/>
        </w:rPr>
        <w:t/>
      </w:r>
      <w:r>
        <w:rPr>
          <w:b/>
          <w:color w:val="231F20"/>
          <w:sz w:val="18"/>
        </w:rPr>
        <w:t/>
      </w:r>
    </w:p>
    <w:p>
      <w:pPr>
        <w:spacing w:before="97"/>
        <w:ind w:left="198" w:right="0" w:firstLine="0"/>
        <w:jc w:val="both"/>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Fonts w:hint="eastAsia" w:eastAsia="宋体"/>
        </w:rPr>
        <w:t xml:space="preserve">第十三章■学习的转移317</w:t>
      </w:r>
      <w:r>
        <w:rPr>
          <w:color w:val="231F20"/>
          <w:spacing w:val="31"/>
          <w:w w:val="105"/>
          <w:sz w:val="18"/>
        </w:rPr>
        <w:t/>
      </w:r>
      <w:r>
        <w:rPr>
          <w:color w:val="231F20"/>
          <w:sz w:val="18"/>
        </w:rPr>
        <w:t/>
      </w:r>
    </w:p>
    <w:p>
      <w:pPr>
        <w:pStyle w:val="BodyText"/>
        <w:spacing w:before="269" w:line="249" w:lineRule="auto"/>
        <w:ind w:left="315" w:right="1119"/>
        <w:jc w:val="both"/>
        <w:rPr/>
      </w:pP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Fonts w:hint="eastAsia" w:eastAsia="宋体"/>
        </w:rPr>
        <w:t xml:space="preserve">只关注双边转移是否发生(例如，拉塔什，1999年；Nagel&amp;Rice，2001；赖斯，1998年；周，华莱士和安德森，2003)。自20世纪30年代以来，大量的研究文献已经讨论了与双边转移有关的几个问题。其中包括更大数量转移的方向和双边转移发生的原因，这两个问题将在下面讨论。</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Heading2"/>
        <w:spacing w:before="243" w:line="249" w:lineRule="auto"/>
        <w:ind w:left="315" w:right="2647"/>
        <w:jc w:val="left"/>
        <w:rPr/>
      </w:pPr>
      <w:r>
        <w:rPr>
          <w:color w:val="231F20"/>
          <w:rFonts w:hint="eastAsia" w:eastAsia="宋体"/>
        </w:rPr>
        <w:t xml:space="preserve">双边转移的对称性与不对称性</w:t>
      </w:r>
      <w:r>
        <w:rPr>
          <w:color w:val="231F20"/>
          <w:spacing w:val="-48"/>
        </w:rPr>
        <w:t/>
      </w:r>
      <w:r>
        <w:rPr>
          <w:color w:val="231F20"/>
        </w:rPr>
        <w:t/>
      </w:r>
    </w:p>
    <w:p>
      <w:pPr>
        <w:spacing w:after="0" w:line="249" w:lineRule="auto"/>
        <w:jc w:val="left"/>
        <w:sectPr>
          <w:pgSz w:w="12060" w:h="14580"/>
          <w:pgMar w:top="1300" w:right="260" w:bottom="720" w:left="1260" w:header="0" w:footer="523"/>
          <w:cols w:equalWidth="0" w:num="2">
            <w:col w:w="4985" w:space="40"/>
            <w:col w:w="5515"/>
          </w:cols>
        </w:sectPr>
      </w:pPr>
    </w:p>
    <w:p>
      <w:pPr>
        <w:pStyle w:val="BodyText"/>
        <w:tabs>
          <w:tab w:val="left" w:leader="none" w:pos="4983"/>
          <w:tab w:val="left" w:leader="none" w:pos="5339"/>
        </w:tabs>
        <w:spacing w:before="5"/>
        <w:ind w:left="904"/>
        <w:rPr/>
      </w:pPr>
      <w:r>
        <w:rPr>
          <w:color w:val="231F20"/>
          <w:u w:val="single" w:color="231F20"/>
        </w:rPr>
        <w:t> </w:t>
        <w:tab/>
      </w:r>
      <w:r>
        <w:rPr>
          <w:color w:val="231F20"/>
        </w:rPr>
        <w:tab/>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Fonts w:hint="eastAsia" w:eastAsia="宋体"/>
        </w:rPr>
        <w:t xml:space="preserve">更有趣的问题之一是</w:t>
      </w:r>
      <w:r>
        <w:rPr>
          <w:color w:val="231F20"/>
          <w:spacing w:val="48"/>
        </w:rPr>
        <w:t/>
      </w:r>
      <w:r>
        <w:rPr>
          <w:color w:val="231F20"/>
        </w:rPr>
        <w:t/>
      </w:r>
      <w:r>
        <w:rPr>
          <w:color w:val="231F20"/>
          <w:spacing w:val="48"/>
        </w:rPr>
        <w:t/>
      </w:r>
      <w:r>
        <w:rPr>
          <w:color w:val="231F20"/>
        </w:rPr>
        <w:t/>
      </w:r>
      <w:r>
        <w:rPr>
          <w:color w:val="231F20"/>
          <w:spacing w:val="48"/>
        </w:rPr>
        <w:t/>
      </w:r>
      <w:r>
        <w:rPr>
          <w:color w:val="231F20"/>
        </w:rPr>
        <w:t/>
      </w:r>
    </w:p>
    <w:p>
      <w:pPr>
        <w:spacing w:after="0"/>
        <w:sectPr>
          <w:type w:val="continuous"/>
          <w:pgSz w:w="12060" w:h="14580"/>
          <w:pgMar w:top="1300" w:right="260" w:bottom="720" w:left="1260"/>
        </w:sectPr>
      </w:pPr>
    </w:p>
    <w:p>
      <w:pPr>
        <w:tabs>
          <w:tab w:val="left" w:leader="none" w:pos="2432"/>
          <w:tab w:val="left" w:leader="none" w:pos="3514"/>
          <w:tab w:val="left" w:leader="none" w:pos="4623"/>
        </w:tabs>
        <w:spacing w:before="119" w:line="254" w:lineRule="auto"/>
        <w:ind w:left="904" w:right="0" w:firstLine="0"/>
        <w:jc w:val="left"/>
        <w:rPr>
          <w:sz w:val="18"/>
        </w:rPr>
      </w:pPr>
      <w:r>
        <w:rPr>
          <w:color w:val="231F20"/>
          <w:sz w:val="18"/>
          <w:rFonts w:hint="eastAsia" w:eastAsia="宋体"/>
        </w:rPr>
        <w:t xml:space="preserve">首选肢体</w:t>
        <w:tab/>
        <w:t>X</w:t>
        <w:tab/>
        <w:t>X</w:t>
        <w:tab/>
      </w:r>
      <w:r>
        <w:rPr>
          <w:color w:val="231F20"/>
          <w:spacing w:val="-6"/>
          <w:sz w:val="18"/>
        </w:rPr>
        <w:t/>
      </w:r>
      <w:r>
        <w:rPr>
          <w:color w:val="231F20"/>
          <w:spacing w:val="-42"/>
          <w:sz w:val="18"/>
        </w:rPr>
        <w:t/>
      </w:r>
      <w:r>
        <w:rPr>
          <w:color w:val="231F20"/>
          <w:sz w:val="18"/>
          <w:rFonts w:hint="eastAsia" w:eastAsia="宋体"/>
        </w:rPr>
        <w:t xml:space="preserve">十、非推荐</w:t>
      </w:r>
    </w:p>
    <w:p>
      <w:pPr>
        <w:tabs>
          <w:tab w:val="left" w:leader="none" w:pos="2432"/>
          <w:tab w:val="left" w:leader="none" w:pos="4623"/>
        </w:tabs>
        <w:spacing w:before="1" w:line="163" w:lineRule="exact"/>
        <w:ind w:left="994" w:right="0" w:firstLine="0"/>
        <w:jc w:val="left"/>
        <w:rPr>
          <w:sz w:val="18"/>
        </w:rPr>
      </w:pPr>
      <w:r>
        <w:rPr>
          <w:color w:val="231F20"/>
          <w:sz w:val="18"/>
          <w:rFonts w:hint="eastAsia" w:eastAsia="宋体"/>
        </w:rPr>
        <w:t xml:space="preserve">肢</w:t>
        <w:tab/>
        <w:t>X</w:t>
        <w:tab/>
      </w:r>
      <w:r>
        <w:rPr>
          <w:color w:val="231F20"/>
          <w:spacing w:val="-7"/>
          <w:sz w:val="18"/>
        </w:rPr>
        <w:t>X</w:t>
      </w:r>
    </w:p>
    <w:p>
      <w:pPr>
        <w:pStyle w:val="BodyText"/>
        <w:spacing w:before="6" w:line="249" w:lineRule="auto"/>
        <w:ind w:left="546" w:right="1118"/>
        <w:jc w:val="both"/>
        <w:rPr/>
      </w:pPr>
      <w:r>
        <w:rPr/>
        <w:br w:type="column"/>
      </w:r>
      <w:r>
        <w:rPr>
          <w:color w:val="231F20"/>
          <w:rFonts w:hint="eastAsia" w:eastAsia="宋体"/>
        </w:rPr>
        <w:t xml:space="preserve">双边转移效应关系到转移的方向。问题是:当一个人</w:t>
      </w:r>
      <w:r>
        <w:rPr>
          <w:color w:val="231F20"/>
          <w:spacing w:val="1"/>
        </w:rPr>
        <w:t/>
      </w:r>
      <w:r>
        <w:rPr>
          <w:color w:val="231F20"/>
        </w:rPr>
        <w:t/>
      </w:r>
      <w:r>
        <w:rPr>
          <w:color w:val="231F20"/>
          <w:spacing w:val="1"/>
        </w:rPr>
        <w:t/>
      </w:r>
      <w:r>
        <w:rPr>
          <w:color w:val="231F20"/>
        </w:rPr>
        <w:t/>
      </w:r>
      <w:r>
        <w:rPr>
          <w:color w:val="231F20"/>
          <w:spacing w:val="25"/>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p>
    <w:p>
      <w:pPr>
        <w:spacing w:after="0" w:line="249" w:lineRule="auto"/>
        <w:jc w:val="both"/>
        <w:sectPr>
          <w:type w:val="continuous"/>
          <w:pgSz w:w="12060" w:h="14580"/>
          <w:pgMar w:top="1300" w:right="260" w:bottom="720" w:left="1260"/>
          <w:cols w:equalWidth="0" w:num="2">
            <w:col w:w="4754" w:space="40"/>
            <w:col w:w="5746"/>
          </w:cols>
        </w:sectPr>
      </w:pPr>
    </w:p>
    <w:p>
      <w:pPr>
        <w:pStyle w:val="BodyText"/>
        <w:tabs>
          <w:tab w:val="left" w:leader="none" w:pos="4079"/>
          <w:tab w:val="left" w:leader="none" w:pos="4435"/>
        </w:tabs>
        <w:spacing w:before="7"/>
        <w:ind w:right="1118"/>
        <w:jc w:val="right"/>
        <w:rPr/>
      </w:pPr>
      <w:r>
        <w:rPr>
          <w:color w:val="231F20"/>
          <w:u w:val="single" w:color="231F20"/>
        </w:rPr>
        <w:t> </w:t>
        <w:tab/>
      </w:r>
      <w:r>
        <w:rPr>
          <w:color w:val="231F20"/>
        </w:rPr>
        <w:tab/>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在学习一项技能之前，先用一只手去学</w:t>
      </w:r>
      <w:r>
        <w:rPr>
          <w:color w:val="231F20"/>
          <w:spacing w:val="-1"/>
        </w:rPr>
        <w:t/>
      </w:r>
      <w:r>
        <w:rPr>
          <w:color w:val="231F20"/>
        </w:rPr>
        <w:t/>
      </w:r>
      <w:r>
        <w:rPr>
          <w:color w:val="231F20"/>
          <w:spacing w:val="-1"/>
        </w:rPr>
        <w:t/>
      </w:r>
      <w:r>
        <w:rPr>
          <w:color w:val="231F20"/>
        </w:rPr>
        <w:t/>
      </w:r>
    </w:p>
    <w:p>
      <w:pPr>
        <w:spacing w:before="10"/>
        <w:ind w:left="0" w:right="1117" w:firstLine="0"/>
        <w:jc w:val="right"/>
        <w:rPr>
          <w:sz w:val="20"/>
        </w:rPr>
      </w:pPr>
      <w:r>
        <w:rPr>
          <w:color w:val="231F20"/>
          <w:sz w:val="20"/>
        </w:rPr>
        <w:t/>
      </w:r>
      <w:r>
        <w:rPr>
          <w:color w:val="231F20"/>
          <w:spacing w:val="-1"/>
          <w:sz w:val="20"/>
        </w:rPr>
        <w:t/>
      </w:r>
      <w:r>
        <w:rPr>
          <w:color w:val="231F20"/>
          <w:sz w:val="20"/>
          <w:rFonts w:hint="eastAsia" w:eastAsia="宋体"/>
        </w:rPr>
        <w:t xml:space="preserve">对侧肢体(不对称</w:t>
      </w:r>
      <w:r>
        <w:rPr>
          <w:b/>
          <w:color w:val="231F20"/>
          <w:sz w:val="20"/>
          <w:rFonts w:hint="eastAsia" w:eastAsia="宋体"/>
        </w:rPr>
        <w:t xml:space="preserve">转移)，</w:t>
      </w:r>
      <w:r>
        <w:rPr>
          <w:color w:val="231F20"/>
          <w:sz w:val="20"/>
          <w:rFonts w:hint="eastAsia" w:eastAsia="宋体"/>
        </w:rPr>
        <w:t xml:space="preserve">或者是</w:t>
      </w:r>
      <w:r>
        <w:rPr>
          <w:color w:val="231F20"/>
          <w:sz w:val="20"/>
          <w:rFonts w:hint="eastAsia" w:eastAsia="宋体"/>
        </w:rPr>
        <w:t/>
      </w:r>
      <w:r>
        <w:rPr>
          <w:b/>
          <w:color w:val="231F20"/>
          <w:sz w:val="20"/>
        </w:rPr>
        <w:t/>
      </w:r>
      <w:r>
        <w:rPr>
          <w:b/>
          <w:color w:val="231F20"/>
          <w:spacing w:val="-2"/>
          <w:sz w:val="20"/>
        </w:rPr>
        <w:t/>
      </w:r>
      <w:r>
        <w:rPr>
          <w:b/>
          <w:color w:val="231F20"/>
          <w:sz w:val="20"/>
        </w:rPr>
        <w:t/>
      </w:r>
      <w:r>
        <w:rPr>
          <w:b/>
          <w:color w:val="231F20"/>
          <w:spacing w:val="-1"/>
          <w:sz w:val="20"/>
        </w:rPr>
        <w:t/>
      </w:r>
      <w:r>
        <w:rPr>
          <w:color w:val="231F20"/>
          <w:sz w:val="20"/>
        </w:rPr>
        <w:t/>
      </w:r>
    </w:p>
    <w:p>
      <w:pPr>
        <w:spacing w:after="0"/>
        <w:jc w:val="right"/>
        <w:rPr>
          <w:sz w:val="20"/>
        </w:rPr>
        <w:sectPr>
          <w:type w:val="continuous"/>
          <w:pgSz w:w="12060" w:h="14580"/>
          <w:pgMar w:top="1300" w:right="260" w:bottom="720" w:left="1260"/>
        </w:sectPr>
      </w:pPr>
    </w:p>
    <w:p>
      <w:pPr>
        <w:pStyle w:val="BodyText"/>
        <w:spacing w:before="20" w:line="249" w:lineRule="auto"/>
        <w:ind w:left="904" w:firstLine="240"/>
        <w:jc w:val="both"/>
        <w:rPr/>
      </w:pPr>
      <w:r>
        <w:rPr/>
        <w:drawing>
          <wp:anchor distT="0" distB="0" distL="0" distR="0" simplePos="0" relativeHeight="1574912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963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这种设计允许实验者确定是否由于用另一个肢体练习而发生了向非练习肢体的双侧转移。在样本实验设计中，注意练习肢是首选肢。但是，不需要这样；优选的肢体/非肢体排列可以颠倒。在这两种情况下，研究人员都比较了每条肢体的前后测试改善情况。尽管练习过的肢体应该表现出较大的改善，但非练习过的肢体应该出现显著的改善，表明已经发生了双侧转移。</w:t>
      </w:r>
      <w:r>
        <w:rPr>
          <w:color w:val="231F20"/>
          <w:spacing w:val="1"/>
        </w:rPr>
        <w:t/>
      </w:r>
      <w:r>
        <w:rPr>
          <w:color w:val="231F20"/>
        </w:rPr>
        <w:t/>
      </w:r>
      <w:r>
        <w:rPr>
          <w:color w:val="231F20"/>
          <w:spacing w:val="21"/>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11" w:line="249" w:lineRule="auto"/>
        <w:ind w:left="904"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对双边转移现象的研究在20世纪30年代至50年代很流行。事实上，证明运动技能双边转移的大部分证据可以在那个时期的心理学期刊上找到。在那个时代早期，双边转移现象的一个更突出的研究者是T.W.库克。1933年至1936年间，库克发表了一系列五篇文章，涉及双边转移的各种问题，他称之为交叉教育。库克终止了这项工作，声称证据足以支持运动技能确实存在双边转移的观点。</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1" w:line="249" w:lineRule="auto"/>
        <w:ind w:left="904" w:firstLine="240"/>
        <w:jc w:val="both"/>
        <w:rPr/>
      </w:pPr>
      <w:r>
        <w:rPr>
          <w:color w:val="231F20"/>
          <w:rFonts w:hint="eastAsia" w:eastAsia="宋体"/>
        </w:rPr>
        <w:t xml:space="preserve">有了这样的证据基础，自库克发表的实验以来，很少有实验发表过</w:t>
      </w:r>
      <w:r>
        <w:rPr>
          <w:color w:val="231F20"/>
          <w:spacing w:val="1"/>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p>
    <w:p>
      <w:pPr>
        <w:spacing w:before="10" w:line="249" w:lineRule="auto"/>
        <w:ind w:left="315" w:right="1118" w:firstLine="0"/>
        <w:jc w:val="both"/>
        <w:rPr>
          <w:sz w:val="20"/>
        </w:rPr>
      </w:pPr>
      <w:r>
        <w:rPr/>
        <w:br w:type="column"/>
      </w:r>
      <w:r>
        <w:rPr>
          <w:color w:val="231F20"/>
          <w:sz w:val="20"/>
          <w:rFonts w:hint="eastAsia" w:eastAsia="宋体"/>
        </w:rPr>
        <w:t xml:space="preserve">先使用任一肢体时的转移量相似(对称</w:t>
      </w:r>
      <w:r>
        <w:rPr>
          <w:b/>
          <w:color w:val="231F20"/>
          <w:sz w:val="20"/>
          <w:rFonts w:hint="eastAsia" w:eastAsia="宋体"/>
        </w:rPr>
        <w:t xml:space="preserve">转移)</w:t>
      </w:r>
      <w:r>
        <w:rPr>
          <w:color w:val="231F20"/>
          <w:sz w:val="20"/>
          <w:rFonts w:hint="eastAsia" w:eastAsia="宋体"/>
        </w:rPr>
        <w:t xml:space="preserve">？</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2"/>
          <w:sz w:val="20"/>
        </w:rPr>
        <w:t/>
      </w:r>
      <w:r>
        <w:rPr>
          <w:b/>
          <w:color w:val="231F20"/>
          <w:sz w:val="20"/>
        </w:rPr>
        <w:t/>
      </w:r>
      <w:r>
        <w:rPr>
          <w:b/>
          <w:color w:val="231F20"/>
          <w:spacing w:val="-2"/>
          <w:sz w:val="20"/>
        </w:rPr>
        <w:t/>
      </w:r>
      <w:r>
        <w:rPr>
          <w:b/>
          <w:color w:val="231F20"/>
          <w:sz w:val="20"/>
        </w:rPr>
        <w:t/>
      </w:r>
      <w:r>
        <w:rPr>
          <w:color w:val="231F20"/>
          <w:sz w:val="20"/>
        </w:rPr>
        <w:t/>
      </w:r>
    </w:p>
    <w:p>
      <w:pPr>
        <w:pStyle w:val="BodyText"/>
        <w:spacing w:before="2" w:line="249" w:lineRule="auto"/>
        <w:ind w:left="315" w:right="1119" w:firstLine="240"/>
        <w:jc w:val="both"/>
        <w:rPr/>
      </w:pP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Fonts w:hint="eastAsia" w:eastAsia="宋体"/>
        </w:rPr>
        <w:t xml:space="preserve">研究这个问题的原因既有理论上的，也有实践上的。从理论的角度来看，知道双边转移是对称的还是不对称的，将提供对两个大脑半球在控制运动中的作用的洞察。也就是说，两个半球在运动控制中扮演相似还是不同的角色？</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p>
    <w:p>
      <w:pPr>
        <w:pStyle w:val="BodyText"/>
        <w:spacing w:before="6" w:line="249" w:lineRule="auto"/>
        <w:ind w:left="315" w:right="1117" w:firstLine="240"/>
        <w:jc w:val="both"/>
        <w:rPr/>
      </w:pPr>
      <w:r>
        <w:rPr>
          <w:color w:val="231F20"/>
        </w:rPr>
        <w:t/>
      </w:r>
      <w:r>
        <w:rPr>
          <w:color w:val="231F20"/>
          <w:spacing w:val="1"/>
        </w:rPr>
        <w:t/>
      </w:r>
      <w:r>
        <w:rPr>
          <w:color w:val="231F20"/>
        </w:rPr>
        <w:t/>
      </w:r>
      <w:r>
        <w:rPr>
          <w:color w:val="231F20"/>
          <w:spacing w:val="1"/>
        </w:rPr>
        <w:t/>
      </w:r>
      <w:r>
        <w:rPr>
          <w:color w:val="231F20"/>
          <w:rFonts w:hint="eastAsia" w:eastAsia="宋体"/>
        </w:rPr>
        <w:t xml:space="preserve">研究这个问题的一个更实际的原因是，它的答案可以帮助专业人员设计练习，以促进任一肢体的最佳技能表现。如果不对称转移占主导地位，治疗师、教练或教练会决定让一个人总是先用一个肢体训练，然后再用另一个肢体训练；然而，</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p>
    <w:p>
      <w:pPr>
        <w:pStyle w:val="BodyText"/>
        <w:rPr>
          <w:sz w:val="22"/>
        </w:rPr>
      </w:pPr>
      <w:r>
        <w:rPr/>
        <w:pict>
          <v:group style="position:absolute;margin-left:330pt;margin-top:14.641277pt;width:204pt;height:127.5pt;mso-position-horizontal-relative:page;mso-position-vertical-relative:paragraph;z-index:-15708672;mso-wrap-distance-left:0;mso-wrap-distance-right:0" coordsize="4080,2550" coordorigin="6600,293">
            <v:line style="position:absolute" stroked="true" strokecolor="#231f20" strokeweight="4pt" from="6600,333" to="10680,333">
              <v:stroke dashstyle="solid"/>
            </v:line>
            <v:line style="position:absolute" stroked="true" strokecolor="#231f20" strokeweight=".5pt" from="6605,2833" to="6605,373">
              <v:stroke dashstyle="solid"/>
            </v:line>
            <v:line style="position:absolute" stroked="true" strokecolor="#231f20" strokeweight=".5pt" from="10675,2833" to="10675,373">
              <v:stroke dashstyle="solid"/>
            </v:line>
            <v:line style="position:absolute" stroked="true" strokecolor="#231f20" strokeweight=".5pt" from="6600,2838" to="10680,2838">
              <v:stroke dashstyle="solid"/>
            </v:line>
            <v:shape style="position:absolute;left:6610;top:372;width:4060;height:2460" filled="false" stroked="false" type="#_x0000_t202">
              <v:textbox inset="0,0,0,0">
                <w:txbxContent>
                  <w:p>
                    <w:pPr>
                      <w:spacing w:before="137" w:line="254" w:lineRule="auto"/>
                      <w:ind w:left="120" w:right="233" w:firstLine="0"/>
                      <w:jc w:val="both"/>
                      <w:rPr>
                        <w:sz w:val="18"/>
                      </w:rPr>
                    </w:pPr>
                    <w:r>
                      <w:rPr>
                        <w:b/>
                        <w:color w:val="231F20"/>
                        <w:sz w:val="18"/>
                      </w:rPr>
                      <w:t/>
                    </w:r>
                    <w:r>
                      <w:rPr>
                        <w:b/>
                        <w:color w:val="231F20"/>
                        <w:spacing w:val="1"/>
                        <w:sz w:val="18"/>
                      </w:rPr>
                      <w:t/>
                    </w:r>
                    <w:r>
                      <w:rPr>
                        <w:color w:val="231F20"/>
                        <w:sz w:val="18"/>
                        <w:rFonts w:hint="eastAsia" w:eastAsia="宋体"/>
                      </w:rPr>
                      <w:t xml:space="preserve">发生在两个肢体之间的学习转移。</w:t>
                    </w:r>
                    <w:r>
                      <w:rPr>
                        <w:color w:val="231F20"/>
                        <w:sz w:val="18"/>
                        <w:rFonts w:hint="eastAsia" w:eastAsia="宋体"/>
                      </w:rPr>
                      <w:t/>
                    </w:r>
                    <w:r>
                      <w:rPr>
                        <w:color w:val="231F20"/>
                        <w:spacing w:val="1"/>
                        <w:sz w:val="18"/>
                      </w:rPr>
                      <w:t/>
                    </w:r>
                    <w:r>
                      <w:rPr>
                        <w:color w:val="231F20"/>
                        <w:sz w:val="18"/>
                      </w:rPr>
                      <w:t/>
                    </w:r>
                  </w:p>
                  <w:p>
                    <w:pPr>
                      <w:spacing w:before="2" w:line="240" w:lineRule="auto"/>
                      <w:rPr>
                        <w:sz w:val="19"/>
                      </w:rPr>
                    </w:pPr>
                  </w:p>
                  <w:p>
                    <w:pPr>
                      <w:spacing w:before="0" w:line="254" w:lineRule="auto"/>
                      <w:ind w:left="120" w:right="293" w:firstLine="0"/>
                      <w:jc w:val="both"/>
                      <w:rPr>
                        <w:sz w:val="18"/>
                      </w:rPr>
                    </w:pPr>
                    <w:r>
                      <w:rPr>
                        <w:b/>
                        <w:color w:val="231F20"/>
                        <w:sz w:val="18"/>
                      </w:rPr>
                      <w:t/>
                    </w:r>
                    <w:r>
                      <w:rPr>
                        <w:b/>
                        <w:color w:val="231F20"/>
                        <w:spacing w:val="1"/>
                        <w:sz w:val="18"/>
                      </w:rPr>
                      <w:t/>
                    </w:r>
                    <w:r>
                      <w:rPr>
                        <w:color w:val="231F20"/>
                        <w:sz w:val="18"/>
                      </w:rPr>
                      <w:t/>
                    </w:r>
                    <w:r>
                      <w:rPr>
                        <w:color w:val="231F20"/>
                        <w:spacing w:val="1"/>
                        <w:sz w:val="18"/>
                      </w:rPr>
                      <w:t/>
                    </w:r>
                    <w:r>
                      <w:rPr>
                        <w:b/>
                        <w:color w:val="231F20"/>
                        <w:sz w:val="18"/>
                        <w:rFonts w:hint="eastAsia" w:eastAsia="宋体"/>
                      </w:rPr>
                      <w:t xml:space="preserve">不对称转移</w:t>
                    </w:r>
                    <w:r>
                      <w:rPr>
                        <w:color w:val="231F20"/>
                        <w:sz w:val="18"/>
                        <w:rFonts w:hint="eastAsia" w:eastAsia="宋体"/>
                      </w:rPr>
                      <w:t xml:space="preserve">双侧转移，其中一个肢体的转移量大于另一个肢体。</w:t>
                    </w:r>
                    <w:r>
                      <w:rPr>
                        <w:color w:val="231F20"/>
                        <w:sz w:val="18"/>
                        <w:rFonts w:hint="eastAsia" w:eastAsia="宋体"/>
                      </w:rPr>
                      <w:t/>
                    </w:r>
                    <w:r>
                      <w:rPr>
                        <w:color w:val="231F20"/>
                        <w:spacing w:val="-42"/>
                        <w:sz w:val="18"/>
                      </w:rPr>
                      <w:t/>
                    </w:r>
                    <w:r>
                      <w:rPr>
                        <w:color w:val="231F20"/>
                        <w:sz w:val="18"/>
                      </w:rPr>
                      <w:t/>
                    </w:r>
                  </w:p>
                  <w:p>
                    <w:pPr>
                      <w:spacing w:before="3" w:line="240" w:lineRule="auto"/>
                      <w:rPr>
                        <w:sz w:val="19"/>
                      </w:rPr>
                    </w:pPr>
                  </w:p>
                  <w:p>
                    <w:pPr>
                      <w:spacing w:before="1" w:line="254" w:lineRule="auto"/>
                      <w:ind w:left="120" w:right="355"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b/>
                        <w:color w:val="231F20"/>
                        <w:sz w:val="18"/>
                        <w:rFonts w:hint="eastAsia" w:eastAsia="宋体"/>
                      </w:rPr>
                      <w:t xml:space="preserve">对称转移</w:t>
                    </w:r>
                    <w:r>
                      <w:rPr>
                        <w:color w:val="231F20"/>
                        <w:sz w:val="18"/>
                        <w:rFonts w:hint="eastAsia" w:eastAsia="宋体"/>
                      </w:rPr>
                      <w:t xml:space="preserve">双边转移，其中从一个肢体到另一个肢体的转移量是相似的，无论先使用哪个肢体。</w:t>
                    </w:r>
                    <w:r>
                      <w:rPr>
                        <w:color w:val="231F20"/>
                        <w:sz w:val="18"/>
                        <w:rFonts w:hint="eastAsia" w:eastAsia="宋体"/>
                      </w:rPr>
                      <w:t/>
                    </w:r>
                    <w:r>
                      <w:rPr>
                        <w:color w:val="231F20"/>
                        <w:spacing w:val="-43"/>
                        <w:sz w:val="18"/>
                      </w:rPr>
                      <w:t/>
                    </w:r>
                    <w:r>
                      <w:rPr>
                        <w:color w:val="231F20"/>
                        <w:sz w:val="18"/>
                      </w:rPr>
                      <w:t/>
                    </w:r>
                  </w:p>
                </w:txbxContent>
              </v:textbox>
              <w10:wrap type="none"/>
            </v:shape>
            <w10:wrap type="topAndBottom"/>
          </v:group>
        </w:pict>
      </w:r>
    </w:p>
    <w:p>
      <w:pPr>
        <w:spacing w:after="0"/>
        <w:rPr>
          <w:sz w:val="22"/>
        </w:rPr>
        <w:sectPr>
          <w:type w:val="continuous"/>
          <w:pgSz w:w="12060" w:h="14580"/>
          <w:pgMar w:top="1300" w:right="260" w:bottom="720" w:left="1260"/>
          <w:cols w:equalWidth="0" w:num="2">
            <w:col w:w="4985" w:space="40"/>
            <w:col w:w="5515"/>
          </w:cols>
        </w:sectPr>
      </w:pPr>
    </w:p>
    <w:p>
      <w:pPr>
        <w:tabs>
          <w:tab w:val="left" w:leader="none" w:pos="839"/>
        </w:tabs>
        <w:spacing w:before="97"/>
        <w:ind w:left="120" w:right="0" w:firstLine="0"/>
        <w:jc w:val="left"/>
        <w:rPr>
          <w:sz w:val="18"/>
        </w:rPr>
      </w:pPr>
      <w:r>
        <w:rPr/>
        <w:drawing>
          <wp:anchor distT="0" distB="0" distL="0" distR="0" simplePos="0" relativeHeight="15751168"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69" name="image2.png"/>
            <wp:cNvGraphicFramePr>
              <a:graphicFrameLocks noChangeAspect="1"/>
            </wp:cNvGraphicFramePr>
            <a:graphic>
              <a:graphicData uri="http://schemas.openxmlformats.org/drawingml/2006/picture">
                <pic:pic>
                  <pic:nvPicPr>
                    <pic:cNvPr id="70"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Pr>
        <w:t>318</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7"/>
        <w:rPr>
          <w:sz w:val="26"/>
        </w:rPr>
      </w:pPr>
    </w:p>
    <w:tbl>
      <w:tblPr>
        <w:tblW w:w="0" w:type="auto"/>
        <w:jc w:val="left"/>
        <w:tblInd w:w="13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3534"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Fonts w:hint="eastAsia" w:eastAsia="宋体"/>
              </w:rPr>
              <w:t xml:space="preserve">镜像书写的双向迁移一例</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p>
          <w:p>
            <w:pPr>
              <w:pStyle w:val="TableParagraph"/>
              <w:spacing w:before="151" w:line="254" w:lineRule="auto"/>
              <w:ind w:right="224"/>
              <w:jc w:val="both"/>
              <w:rPr>
                <w:sz w:val="18"/>
              </w:rPr>
            </w:pP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53"/>
                <w:sz w:val="18"/>
              </w:rPr>
              <w:t/>
            </w:r>
            <w:r>
              <w:rPr>
                <w:color w:val="231F20"/>
                <w:spacing w:val="55"/>
                <w:sz w:val="18"/>
              </w:rPr>
              <w:t/>
            </w:r>
            <w:r>
              <w:rPr>
                <w:color w:val="231F20"/>
                <w:spacing w:val="-1"/>
                <w:sz w:val="18"/>
              </w:rPr>
              <w:t/>
            </w:r>
            <w:r>
              <w:rPr>
                <w:color w:val="231F20"/>
                <w:spacing w:val="-4"/>
                <w:sz w:val="18"/>
              </w:rPr>
              <w:t/>
            </w:r>
            <w:r>
              <w:rPr>
                <w:color w:val="231F20"/>
                <w:spacing w:val="-1"/>
                <w:sz w:val="18"/>
              </w:rPr>
              <w:t/>
            </w:r>
            <w:r>
              <w:rPr>
                <w:color w:val="231F20"/>
                <w:spacing w:val="-5"/>
                <w:sz w:val="18"/>
              </w:rPr>
              <w:t/>
            </w:r>
            <w:r>
              <w:rPr>
                <w:color w:val="231F20"/>
                <w:spacing w:val="-1"/>
                <w:sz w:val="18"/>
              </w:rPr>
              <w:t/>
            </w:r>
            <w:r>
              <w:rPr>
                <w:color w:val="231F20"/>
                <w:spacing w:val="-4"/>
                <w:sz w:val="18"/>
              </w:rPr>
              <w:t/>
            </w:r>
            <w:r>
              <w:rPr>
                <w:color w:val="231F20"/>
                <w:spacing w:val="-1"/>
                <w:sz w:val="18"/>
              </w:rPr>
              <w:t/>
            </w:r>
            <w:r>
              <w:rPr>
                <w:color w:val="231F20"/>
                <w:spacing w:val="-4"/>
                <w:sz w:val="18"/>
              </w:rPr>
              <w:t/>
            </w:r>
            <w:r>
              <w:rPr>
                <w:color w:val="231F20"/>
                <w:spacing w:val="-1"/>
                <w:sz w:val="18"/>
              </w:rPr>
              <w:t/>
            </w:r>
            <w:r>
              <w:rPr>
                <w:color w:val="231F20"/>
                <w:spacing w:val="-5"/>
                <w:sz w:val="18"/>
              </w:rPr>
              <w:t/>
            </w:r>
            <w:r>
              <w:rPr>
                <w:color w:val="231F20"/>
                <w:spacing w:val="-1"/>
                <w:sz w:val="18"/>
              </w:rPr>
              <w:t/>
            </w:r>
            <w:r>
              <w:rPr>
                <w:color w:val="231F20"/>
                <w:spacing w:val="-4"/>
                <w:sz w:val="18"/>
              </w:rPr>
              <w:t/>
            </w:r>
            <w:r>
              <w:rPr>
                <w:color w:val="231F20"/>
                <w:spacing w:val="-1"/>
                <w:sz w:val="18"/>
              </w:rPr>
              <w:t/>
            </w:r>
            <w:r>
              <w:rPr>
                <w:color w:val="231F20"/>
                <w:spacing w:val="-5"/>
                <w:sz w:val="18"/>
              </w:rPr>
              <w:t/>
            </w:r>
            <w:r>
              <w:rPr>
                <w:color w:val="231F20"/>
                <w:spacing w:val="-1"/>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10"/>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马克·拉塔什(1999)报告了一项研究，在这项研究中，学生们花了多长时间来写这个句子，并计算了他们在宾夕法尼亚州立大学本科班犯的错误。然后学生们练习写作，作为他们课程的一部分，要求他们一周五天，一天十五次学习一项新技能，作为经验。新技能是镜像书写，三周内只用惯用手。实验结束时，他们在练习期的一张纸上写下一个句子，并做了一个后测，要求他们照镜子，这样就可以像前测一样阅读句子来完成任务。相对地在镜子里，而不是在纸上。请注意，在测试前和测试后，这是一个熟悉的运动关系的非优势手重排的书写表现，学生可以确定输出，它的感知结果是我的，如果双边迁移是由我们期望看到负迁移的225练习产生的。在用惯用手进行的测试中。结果显示，前测的学生用一只手比前测快40%的速度写了一句话，“我可以用非惯用手在后测时写，他们看着镜子写，”五次，然后再用另一只手。在每次试验中，他们的计时误差减少了43%。</w:t>
            </w:r>
            <w:r>
              <w:rPr>
                <w:color w:val="231F20"/>
                <w:spacing w:val="1"/>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pacing w:val="-42"/>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43"/>
                <w:sz w:val="18"/>
              </w:rPr>
              <w:t/>
            </w:r>
            <w:r>
              <w:rPr>
                <w:color w:val="231F20"/>
                <w:spacing w:val="-1"/>
                <w:sz w:val="18"/>
              </w:rPr>
              <w:t/>
            </w:r>
            <w:r>
              <w:rPr>
                <w:color w:val="231F20"/>
                <w:spacing w:val="43"/>
                <w:sz w:val="18"/>
              </w:rPr>
              <w:t/>
            </w:r>
            <w:r>
              <w:rPr>
                <w:color w:val="231F20"/>
                <w:sz w:val="18"/>
              </w:rPr>
              <w:t/>
            </w:r>
            <w:r>
              <w:rPr>
                <w:color w:val="231F20"/>
                <w:spacing w:val="46"/>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4"/>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7"/>
                <w:sz w:val="18"/>
              </w:rPr>
              <w:t/>
            </w:r>
            <w:r>
              <w:rPr>
                <w:color w:val="231F20"/>
                <w:sz w:val="18"/>
              </w:rPr>
              <w:t/>
            </w:r>
            <w:r>
              <w:rPr>
                <w:color w:val="231F20"/>
                <w:spacing w:val="28"/>
                <w:sz w:val="18"/>
              </w:rPr>
              <w:t/>
            </w:r>
            <w:r>
              <w:rPr>
                <w:color w:val="231F20"/>
                <w:sz w:val="18"/>
              </w:rPr>
              <w:t/>
            </w:r>
            <w:r>
              <w:rPr>
                <w:color w:val="231F20"/>
                <w:spacing w:val="27"/>
                <w:sz w:val="18"/>
              </w:rPr>
              <w:t/>
            </w:r>
            <w:r>
              <w:rPr>
                <w:color w:val="231F20"/>
                <w:sz w:val="18"/>
              </w:rPr>
              <w:t/>
            </w:r>
            <w:r>
              <w:rPr>
                <w:color w:val="231F20"/>
                <w:spacing w:val="28"/>
                <w:sz w:val="18"/>
              </w:rPr>
              <w:t/>
            </w:r>
            <w:r>
              <w:rPr>
                <w:color w:val="231F20"/>
                <w:sz w:val="18"/>
              </w:rPr>
              <w:t/>
            </w:r>
            <w:r>
              <w:rPr>
                <w:color w:val="231F20"/>
                <w:spacing w:val="27"/>
                <w:sz w:val="18"/>
              </w:rPr>
              <w:t/>
            </w:r>
            <w:r>
              <w:rPr>
                <w:color w:val="231F20"/>
                <w:sz w:val="18"/>
              </w:rPr>
              <w:t/>
            </w:r>
            <w:r>
              <w:rPr>
                <w:color w:val="231F20"/>
                <w:spacing w:val="28"/>
                <w:sz w:val="18"/>
              </w:rPr>
              <w:t/>
            </w:r>
            <w:r>
              <w:rPr>
                <w:color w:val="231F20"/>
                <w:sz w:val="18"/>
              </w:rPr>
              <w:t/>
            </w:r>
            <w:r>
              <w:rPr>
                <w:color w:val="231F20"/>
                <w:spacing w:val="27"/>
                <w:sz w:val="18"/>
              </w:rPr>
              <w:t/>
            </w:r>
            <w:r>
              <w:rPr>
                <w:color w:val="231F20"/>
                <w:sz w:val="18"/>
              </w:rPr>
              <w:t/>
            </w:r>
            <w:r>
              <w:rPr>
                <w:color w:val="231F20"/>
                <w:spacing w:val="28"/>
                <w:sz w:val="18"/>
              </w:rPr>
              <w:t/>
            </w:r>
            <w:r>
              <w:rPr>
                <w:color w:val="231F20"/>
                <w:sz w:val="18"/>
              </w:rPr>
              <w:t/>
            </w:r>
            <w:r>
              <w:rPr>
                <w:color w:val="231F20"/>
                <w:spacing w:val="27"/>
                <w:sz w:val="18"/>
              </w:rPr>
              <w:t/>
            </w:r>
            <w:r>
              <w:rPr>
                <w:color w:val="231F20"/>
                <w:sz w:val="18"/>
              </w:rPr>
              <w:t/>
            </w:r>
            <w:r>
              <w:rPr>
                <w:color w:val="231F20"/>
                <w:spacing w:val="29"/>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tc>
      </w:tr>
    </w:tbl>
    <w:p>
      <w:pPr>
        <w:pStyle w:val="BodyText"/>
      </w:pPr>
    </w:p>
    <w:p>
      <w:pPr>
        <w:spacing w:after="0"/>
        <w:sectPr>
          <w:pgSz w:w="12060" w:h="14580"/>
          <w:pgMar w:top="1300" w:right="260" w:bottom="720" w:left="1260" w:header="0" w:footer="523"/>
        </w:sectPr>
      </w:pPr>
    </w:p>
    <w:p>
      <w:pPr>
        <w:pStyle w:val="BodyText"/>
        <w:spacing w:before="239" w:line="249" w:lineRule="auto"/>
        <w:ind w:left="120" w:right="38"/>
        <w:jc w:val="both"/>
        <w:rPr/>
      </w:pPr>
      <w:r>
        <w:rPr/>
        <w:drawing>
          <wp:anchor distT="0" distB="0" distL="0" distR="0" simplePos="0" relativeHeight="157501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06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如果对称转移占主导地位，那么先用哪个肢体训练不会有任何区别。</w:t>
      </w:r>
      <w:r>
        <w:rPr>
          <w:color w:val="231F20"/>
          <w:spacing w:val="-47"/>
        </w:rPr>
        <w:t/>
      </w:r>
      <w:r>
        <w:rPr>
          <w:color w:val="231F20"/>
        </w:rPr>
        <w:t/>
      </w:r>
    </w:p>
    <w:p>
      <w:pPr>
        <w:pStyle w:val="BodyText"/>
        <w:spacing w:before="2" w:line="249" w:lineRule="auto"/>
        <w:ind w:left="12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i/>
          <w:color w:val="231F20"/>
        </w:rPr>
        <w:t/>
      </w:r>
      <w:r>
        <w:rPr>
          <w:i/>
          <w:color w:val="231F20"/>
          <w:spacing w:val="1"/>
        </w:rPr>
        <w:t/>
      </w:r>
      <w:r>
        <w:rPr>
          <w:i/>
          <w:color w:val="231F20"/>
          <w:spacing w:val="-3"/>
        </w:rPr>
        <w:t/>
      </w:r>
      <w:r>
        <w:rPr>
          <w:i/>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关于双边转移的方向，普遍接受的结论是它是不对称的。</w:t>
      </w:r>
      <w:r>
        <w:rPr>
          <w:color w:val="231F20"/>
          <w:rFonts w:hint="eastAsia" w:eastAsia="宋体"/>
        </w:rPr>
        <w:t xml:space="preserve">但是对于这种不对称是倾向于从优先肢转移到非优先肢，还是相反，存在一些争议。</w:t>
      </w:r>
      <w:r>
        <w:rPr>
          <w:color w:val="231F20"/>
          <w:rFonts w:hint="eastAsia" w:eastAsia="宋体"/>
        </w:rPr>
        <w:t xml:space="preserve">传统观点认为，当一个人最初用首选肢体练习时，会有更大的转移量。</w:t>
      </w:r>
      <w:r>
        <w:rPr>
          <w:color w:val="231F20"/>
          <w:rFonts w:hint="eastAsia" w:eastAsia="宋体"/>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p>
    <w:p>
      <w:pPr>
        <w:pStyle w:val="BodyText"/>
        <w:spacing w:before="6" w:line="249" w:lineRule="auto"/>
        <w:ind w:left="12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i/>
          <w:color w:val="231F20"/>
        </w:rPr>
        <w:t/>
      </w:r>
      <w:r>
        <w:rPr>
          <w:i/>
          <w:color w:val="231F20"/>
          <w:spacing w:val="-47"/>
        </w:rPr>
        <w:t/>
      </w:r>
      <w:r>
        <w:rPr>
          <w:color w:val="231F20"/>
        </w:rPr>
        <w:t/>
      </w:r>
      <w:r>
        <w:rPr>
          <w:color w:val="231F20"/>
          <w:spacing w:val="1"/>
        </w:rPr>
        <w:t/>
      </w:r>
      <w:r>
        <w:rPr>
          <w:color w:val="231F20"/>
          <w:rFonts w:hint="eastAsia" w:eastAsia="宋体"/>
        </w:rPr>
        <w:t xml:space="preserve">尽管在这个问题上仍有一些争议(参见斯特克尔和威格尔特，2012年，关于如何解决这些争议的分析)，但有足够的证据表明，对于大多数技能训练和康复情况，更多的转移发生在首选肢体到非首选肢体(尽管参见斯特克尔、威格尔特和克鲁格，2011年，关于儿童学习运球的相反效果)。</w:t>
      </w:r>
      <w:r>
        <w:rPr>
          <w:color w:val="231F20"/>
          <w:rFonts w:hint="eastAsia" w:eastAsia="宋体"/>
        </w:rPr>
        <w:t xml:space="preserve">这种方法不仅与大多数关于双边转移的研究文献一致，而且得到了其他需要考虑的因素的支持，例如动机。</w:t>
      </w:r>
      <w:r>
        <w:rPr>
          <w:color w:val="231F20"/>
          <w:rFonts w:hint="eastAsia" w:eastAsia="宋体"/>
        </w:rPr>
        <w:t xml:space="preserve">最初的首选肢体练习更有可能产生各种类型的成功，这将鼓励人们继续追求熟练运用任一肢体的目标。</w:t>
      </w:r>
      <w:r>
        <w:rPr>
          <w:color w:val="231F20"/>
          <w:rFonts w:hint="eastAsia" w:eastAsia="宋体"/>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p>
    <w:p>
      <w:pPr>
        <w:pStyle w:val="BodyText"/>
        <w:spacing w:before="8"/>
      </w:pPr>
      <w:r>
        <w:rPr/>
        <w:br w:type="column"/>
      </w:r>
      <w:r>
        <w:rPr/>
      </w:r>
    </w:p>
    <w:p>
      <w:pPr>
        <w:pStyle w:val="Heading2"/>
        <w:spacing w:before="1"/>
      </w:pPr>
      <w:r>
        <w:rPr>
          <w:color w:val="231F20"/>
          <w:rFonts w:hint="eastAsia" w:eastAsia="宋体"/>
        </w:rPr>
        <w:t xml:space="preserve">为什么会发生双边转移？</w:t>
      </w:r>
    </w:p>
    <w:p>
      <w:pPr>
        <w:pStyle w:val="BodyText"/>
        <w:spacing w:before="10" w:line="249" w:lineRule="auto"/>
        <w:ind w:left="120" w:right="1899"/>
        <w:jc w:val="both"/>
        <w:rPr/>
      </w:pPr>
      <w:r>
        <w:rPr>
          <w:color w:val="231F20"/>
          <w:rFonts w:hint="eastAsia" w:eastAsia="宋体"/>
        </w:rPr>
        <w:t xml:space="preserve">正如我们所看到的，为了解释积极和消极的迁移效应，认知和运动控制的解释被用来回答为什么会发生双边迁移的问题。</w:t>
      </w:r>
      <w:r>
        <w:rPr>
          <w:color w:val="231F20"/>
          <w:spacing w:val="1"/>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p>
    <w:p>
      <w:pPr>
        <w:pStyle w:val="BodyText"/>
        <w:spacing w:before="240" w:line="249" w:lineRule="auto"/>
        <w:ind w:left="120" w:right="1899"/>
        <w:jc w:val="both"/>
        <w:rPr/>
      </w:pPr>
      <w:r>
        <w:rPr>
          <w:rFonts w:ascii="Cambria" w:eastAsia="Cambria"/>
          <w:color w:val="231F20"/>
          <w:spacing w:val="-1"/>
        </w:rPr>
        <w:t/>
      </w:r>
      <w:r>
        <w:rPr>
          <w:rFonts w:ascii="Cambria" w:eastAsia="Cambria"/>
          <w:color w:val="231F20"/>
        </w:rPr>
        <w:t/>
      </w:r>
      <w:r>
        <w:rPr>
          <w:rFonts w:ascii="Cambria" w:eastAsia="Cambria"/>
          <w:color w:val="231F20"/>
          <w:spacing w:val="1"/>
        </w:rPr>
        <w:t/>
      </w:r>
      <w:r>
        <w:rPr>
          <w:color w:val="231F20"/>
          <w:spacing w:val="-2"/>
        </w:rPr>
        <w:t/>
      </w:r>
      <w:r>
        <w:rPr>
          <w:color w:val="231F20"/>
          <w:spacing w:val="-13"/>
        </w:rPr>
        <w:t/>
      </w:r>
      <w:r>
        <w:rPr>
          <w:i/>
          <w:color w:val="231F20"/>
          <w:spacing w:val="-2"/>
        </w:rPr>
        <w:t/>
      </w:r>
      <w:r>
        <w:rPr>
          <w:i/>
          <w:color w:val="231F20"/>
          <w:spacing w:val="-13"/>
        </w:rPr>
        <w:t/>
      </w:r>
      <w:r>
        <w:rPr>
          <w:i/>
          <w:color w:val="231F20"/>
          <w:spacing w:val="-2"/>
        </w:rPr>
        <w:t/>
      </w:r>
      <w:r>
        <w:rPr>
          <w:i/>
          <w:color w:val="231F20"/>
          <w:spacing w:val="-13"/>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1"/>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双边迁移的认知替代。</w:t>
      </w:r>
      <w:r>
        <w:rPr>
          <w:color w:val="231F20"/>
          <w:rFonts w:hint="eastAsia" w:eastAsia="宋体"/>
        </w:rPr>
        <w:t xml:space="preserve">认知</w:t>
      </w:r>
      <w:r>
        <w:rPr>
          <w:i/>
          <w:color w:val="231F20"/>
          <w:rFonts w:hint="eastAsia" w:eastAsia="宋体"/>
        </w:rPr>
        <w:t xml:space="preserve">解释</w:t>
      </w:r>
      <w:r>
        <w:rPr>
          <w:color w:val="231F20"/>
          <w:rFonts w:hint="eastAsia" w:eastAsia="宋体"/>
        </w:rPr>
        <w:t xml:space="preserve">指出，从练习肢体到非练习肢体的积极转移的基础是与如何实现技能目标相关的重要认知信息，我们在第12章中将其描述为学习第一阶段的一个重要特征。</w:t>
      </w:r>
      <w:r>
        <w:rPr>
          <w:color w:val="231F20"/>
          <w:rFonts w:hint="eastAsia" w:eastAsia="宋体"/>
        </w:rPr>
        <w:t xml:space="preserve">无论涉及哪一个肢体，这些信息都与表演技能相关。</w:t>
      </w:r>
      <w:r>
        <w:rPr>
          <w:color w:val="231F20"/>
          <w:rFonts w:hint="eastAsia" w:eastAsia="宋体"/>
        </w:rPr>
        <w:t xml:space="preserve">作为用一个肢体练习的结果，相关的认知信息被获得并存储在存储器中，然后当用另一个肢体进行该技能时，该信息可用。</w:t>
      </w:r>
      <w:r>
        <w:rPr>
          <w:color w:val="231F20"/>
          <w:rFonts w:hint="eastAsia" w:eastAsia="宋体"/>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pStyle w:val="BodyText"/>
        <w:spacing w:before="8" w:line="249" w:lineRule="auto"/>
        <w:ind w:left="120" w:right="1897" w:firstLine="240"/>
        <w:jc w:val="both"/>
        <w:rPr/>
      </w:pP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我们可以将双边转移的认知解释与桑代克提出的“相同要素”理论联系起来，我们前面已经讨论过了。这种解释充分考虑了与表演者知道“做什么”相关的技能要素例如，我们可以认为一项技能的表现是一个肢体，而另一个肢体本质上是两种不同的技能。用右臂向目标投球与用左臂投球是不同的任务</w:t>
      </w:r>
      <w:r>
        <w:rPr>
          <w:color w:val="231F20"/>
          <w:spacing w:val="1"/>
        </w:rPr>
        <w:t/>
      </w:r>
      <w:r>
        <w:rPr>
          <w:color w:val="231F20"/>
        </w:rPr>
        <w:t/>
      </w:r>
      <w:r>
        <w:rPr>
          <w:color w:val="231F20"/>
          <w:spacing w:val="20"/>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r>
        <w:rPr>
          <w:color w:val="231F20"/>
          <w:spacing w:val="20"/>
        </w:rPr>
        <w:t/>
      </w:r>
      <w:r>
        <w:rPr>
          <w:color w:val="231F20"/>
        </w:rPr>
        <w:t/>
      </w:r>
      <w:r>
        <w:rPr>
          <w:color w:val="231F20"/>
          <w:spacing w:val="-47"/>
        </w:rPr>
        <w:t/>
      </w:r>
      <w:r>
        <w:rPr>
          <w:color w:val="231F20"/>
        </w:rPr>
        <w:t/>
      </w:r>
      <w:r>
        <w:rPr>
          <w:color w:val="231F20"/>
          <w:spacing w:val="16"/>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p>
    <w:p>
      <w:pPr>
        <w:spacing w:after="0" w:line="249" w:lineRule="auto"/>
        <w:jc w:val="both"/>
        <w:sectPr>
          <w:type w:val="continuous"/>
          <w:pgSz w:w="12060" w:h="14580"/>
          <w:pgMar w:top="1300" w:right="260" w:bottom="720" w:left="1260"/>
          <w:cols w:equalWidth="0" w:num="2">
            <w:col w:w="4241" w:space="199"/>
            <w:col w:w="6100"/>
          </w:cols>
        </w:sectPr>
      </w:pPr>
    </w:p>
    <w:p>
      <w:pPr>
        <w:tabs>
          <w:tab w:val="right" w:leader="none" w:pos="9419"/>
        </w:tabs>
        <w:spacing w:before="97"/>
        <w:ind w:left="5222" w:right="0" w:firstLine="0"/>
        <w:jc w:val="left"/>
        <w:rPr>
          <w:sz w:val="18"/>
        </w:rPr>
      </w:pPr>
      <w:r>
        <w:rPr/>
        <w:pict>
          <v:shape style="position:absolute;margin-left:108pt;margin-top:30.502344pt;width:426.25pt;height:258.55pt;mso-position-horizontal-relative:page;mso-position-vertical-relative:paragraph;z-index:15752192"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4860" w:hRule="atLeast"/>
                    </w:trPr>
                    <w:tc>
                      <w:tcPr>
                        <w:tcW w:w="8510" w:type="dxa"/>
                        <w:gridSpan w:val="2"/>
                        <w:tcBorders>
                          <w:top w:val="nil"/>
                        </w:tcBorders>
                      </w:tcPr>
                      <w:p>
                        <w:pPr>
                          <w:pStyle w:val="TableParagraph"/>
                          <w:spacing w:before="125"/>
                          <w:ind w:left="995"/>
                          <w:rPr>
                            <w:b/>
                            <w:sz w:val="19"/>
                          </w:rPr>
                        </w:pPr>
                        <w:r>
                          <w:rPr>
                            <w:b/>
                            <w:color w:val="231F20"/>
                            <w:sz w:val="19"/>
                            <w:rFonts w:hint="eastAsia" w:eastAsia="宋体"/>
                          </w:rPr>
                          <w:t xml:space="preserve">跨域传输</w:t>
                        </w:r>
                        <w:r>
                          <w:rPr>
                            <w:b/>
                            <w:color w:val="231F20"/>
                            <w:spacing w:val="-6"/>
                            <w:sz w:val="19"/>
                          </w:rPr>
                          <w:t/>
                        </w:r>
                        <w:r>
                          <w:rPr>
                            <w:b/>
                            <w:color w:val="231F20"/>
                            <w:sz w:val="19"/>
                          </w:rPr>
                          <w:t/>
                        </w:r>
                        <w:r>
                          <w:rPr>
                            <w:b/>
                            <w:color w:val="231F20"/>
                            <w:spacing w:val="-5"/>
                            <w:sz w:val="19"/>
                          </w:rPr>
                          <w:t/>
                        </w:r>
                        <w:r>
                          <w:rPr>
                            <w:b/>
                            <w:color w:val="231F20"/>
                            <w:sz w:val="19"/>
                          </w:rPr>
                          <w:t/>
                        </w:r>
                      </w:p>
                      <w:p>
                        <w:pPr>
                          <w:pStyle w:val="TableParagraph"/>
                          <w:tabs>
                            <w:tab w:val="left" w:leader="none" w:pos="4589"/>
                          </w:tabs>
                          <w:spacing w:before="151" w:line="254" w:lineRule="auto"/>
                          <w:ind w:right="1003"/>
                          <w:rPr>
                            <w:sz w:val="18"/>
                          </w:rPr>
                        </w:pP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Fonts w:hint="eastAsia" w:eastAsia="宋体"/>
                          </w:rPr>
                          <w:t xml:space="preserve">你可能会惊讶地发现获得一个新的</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Fonts w:hint="eastAsia" w:eastAsia="宋体"/>
                          </w:rPr>
                          <w:t/>
                          <w:tab/>
                          <w:t xml:space="preserve">自我与运动技能的关系影响着非运动技能的发展</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Fonts w:hint="eastAsia" w:eastAsia="宋体"/>
                          </w:rPr>
                          <w:t/>
                          <w:tab/>
                          <w:t xml:space="preserve">环境。</w:t>
                        </w:r>
                      </w:p>
                      <w:p>
                        <w:pPr>
                          <w:pStyle w:val="TableParagraph"/>
                          <w:tabs>
                            <w:tab w:val="left" w:leader="none" w:pos="4434"/>
                          </w:tabs>
                          <w:spacing w:before="1"/>
                          <w:rPr>
                            <w:sz w:val="18"/>
                          </w:rPr>
                        </w:pPr>
                        <w:r>
                          <w:rPr>
                            <w:color w:val="231F20"/>
                            <w:sz w:val="18"/>
                          </w:rPr>
                          <w:t/>
                        </w:r>
                        <w:r>
                          <w:rPr>
                            <w:color w:val="231F20"/>
                            <w:spacing w:val="13"/>
                            <w:sz w:val="18"/>
                          </w:rPr>
                          <w:t/>
                        </w:r>
                        <w:r>
                          <w:rPr>
                            <w:color w:val="231F20"/>
                            <w:sz w:val="18"/>
                          </w:rPr>
                          <w:t/>
                        </w:r>
                        <w:r>
                          <w:rPr>
                            <w:color w:val="231F20"/>
                            <w:spacing w:val="14"/>
                            <w:sz w:val="18"/>
                          </w:rPr>
                          <w:t/>
                        </w:r>
                        <w:r>
                          <w:rPr>
                            <w:color w:val="231F20"/>
                            <w:sz w:val="18"/>
                            <w:rFonts w:hint="eastAsia" w:eastAsia="宋体"/>
                          </w:rPr>
                          <w:t xml:space="preserve">除了其他运动技能之外的技能。约瑟夫·卡姆</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tab/>
                        </w:r>
                        <w:r>
                          <w:rPr>
                            <w:color w:val="231F20"/>
                            <w:w w:val="110"/>
                            <w:sz w:val="18"/>
                          </w:rPr>
                          <w:t/>
                        </w:r>
                        <w:r>
                          <w:rPr>
                            <w:color w:val="231F20"/>
                            <w:spacing w:val="44"/>
                            <w:w w:val="110"/>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从这个意义上说，爬行本身并不重要</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p>
                      <w:p>
                        <w:pPr>
                          <w:pStyle w:val="TableParagraph"/>
                          <w:tabs>
                            <w:tab w:val="left" w:leader="none" w:pos="4589"/>
                          </w:tabs>
                          <w:spacing w:before="13" w:line="254" w:lineRule="auto"/>
                          <w:ind w:right="244"/>
                          <w:rPr>
                            <w:sz w:val="18"/>
                          </w:rPr>
                        </w:pP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Fonts w:hint="eastAsia" w:eastAsia="宋体"/>
                          </w:rPr>
                          <w:t xml:space="preserve">pos和他的同事提供了一些</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Pr>
                          <w:t/>
                        </w:r>
                        <w:r>
                          <w:rPr>
                            <w:color w:val="231F20"/>
                            <w:spacing w:val="33"/>
                            <w:sz w:val="18"/>
                          </w:rPr>
                          <w:t/>
                        </w:r>
                        <w:r>
                          <w:rPr>
                            <w:color w:val="231F20"/>
                            <w:sz w:val="18"/>
                            <w:rFonts w:hint="eastAsia" w:eastAsia="宋体"/>
                          </w:rPr>
                          <w:t/>
                          <w:tab/>
                          <w:t xml:space="preserve">心理变化因素；相反，通过他们的文档，新的实验最好地说明了这个原理</w:t>
                        </w:r>
                        <w:r>
                          <w:rPr>
                            <w:color w:val="231F20"/>
                            <w:spacing w:val="-42"/>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w:tab/>
                          <w:t xml:space="preserve">伦理驱动心理发展。</w:t>
                        </w:r>
                      </w:p>
                      <w:p>
                        <w:pPr>
                          <w:pStyle w:val="TableParagraph"/>
                          <w:spacing w:before="1"/>
                          <w:rPr>
                            <w:sz w:val="18"/>
                          </w:rPr>
                        </w:pP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深刻的心理变化</w:t>
                        </w:r>
                        <w:r>
                          <w:rPr>
                            <w:color w:val="231F20"/>
                            <w:spacing w:val="-5"/>
                            <w:sz w:val="18"/>
                          </w:rPr>
                          <w:t/>
                        </w:r>
                        <w:r>
                          <w:rPr>
                            <w:color w:val="231F20"/>
                            <w:sz w:val="18"/>
                          </w:rPr>
                          <w:t/>
                        </w:r>
                        <w:r>
                          <w:rPr>
                            <w:color w:val="231F20"/>
                            <w:spacing w:val="-5"/>
                            <w:sz w:val="18"/>
                          </w:rPr>
                          <w:t/>
                        </w:r>
                        <w:r>
                          <w:rPr>
                            <w:color w:val="231F20"/>
                            <w:sz w:val="18"/>
                          </w:rPr>
                          <w:t/>
                        </w:r>
                      </w:p>
                      <w:p>
                        <w:pPr>
                          <w:pStyle w:val="TableParagraph"/>
                          <w:tabs>
                            <w:tab w:val="left" w:leader="none" w:pos="4434"/>
                          </w:tabs>
                          <w:spacing w:before="13"/>
                          <w:rPr>
                            <w:b/>
                            <w:sz w:val="18"/>
                          </w:rPr>
                        </w:pP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xml:space="preserve">发生在婴儿学会爬行之后(参见Campos等人，</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tab/>
                        </w:r>
                        <w:r>
                          <w:rPr>
                            <w:b/>
                            <w:color w:val="231F20"/>
                            <w:sz w:val="18"/>
                            <w:rFonts w:hint="eastAsia" w:eastAsia="宋体"/>
                          </w:rPr>
                          <w:t xml:space="preserve">暗示</w:t>
                        </w:r>
                      </w:p>
                      <w:p>
                        <w:pPr>
                          <w:pStyle w:val="TableParagraph"/>
                          <w:tabs>
                            <w:tab w:val="left" w:leader="none" w:pos="4434"/>
                            <w:tab w:val="left" w:leader="none" w:pos="4589"/>
                          </w:tabs>
                          <w:spacing w:before="13" w:line="254" w:lineRule="auto"/>
                          <w:ind w:right="373"/>
                          <w:rPr>
                            <w:sz w:val="18"/>
                          </w:rPr>
                        </w:pP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Fonts w:hint="eastAsia" w:eastAsia="宋体"/>
                          </w:rPr>
                          <w:t xml:space="preserve">2000年，供审查)。爬行的开始预示着</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tab/>
                        </w:r>
                        <w:r>
                          <w:rPr>
                            <w:color w:val="231F20"/>
                            <w:w w:val="110"/>
                            <w:sz w:val="18"/>
                          </w:rPr>
                          <w:t/>
                        </w:r>
                        <w:r>
                          <w:rPr>
                            <w:color w:val="231F20"/>
                            <w:spacing w:val="1"/>
                            <w:w w:val="110"/>
                            <w:sz w:val="18"/>
                          </w:rPr>
                          <w:t/>
                        </w:r>
                        <w:r>
                          <w:rPr>
                            <w:color w:val="231F20"/>
                            <w:sz w:val="18"/>
                            <w:rFonts w:hint="eastAsia" w:eastAsia="宋体"/>
                          </w:rPr>
                          <w:t xml:space="preserve">爬行与心理的关系是一场心理革命，其特征是广泛的-</w:t>
                        </w:r>
                        <w:r>
                          <w:rPr>
                            <w:color w:val="231F20"/>
                            <w:spacing w:val="-42"/>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tab/>
                          <w:tab/>
                          <w:t/>
                        </w:r>
                        <w:r>
                          <w:rPr>
                            <w:color w:val="231F20"/>
                            <w:spacing w:val="7"/>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Fonts w:hint="eastAsia" w:eastAsia="宋体"/>
                          </w:rPr>
                          <w:t xml:space="preserve">发展对感知，知觉运动协调</w:t>
                        </w:r>
                        <w:r>
                          <w:rPr>
                            <w:color w:val="231F20"/>
                            <w:spacing w:val="7"/>
                            <w:sz w:val="18"/>
                          </w:rPr>
                          <w:t/>
                        </w:r>
                        <w:r>
                          <w:rPr>
                            <w:color w:val="231F20"/>
                            <w:sz w:val="18"/>
                          </w:rPr>
                          <w:t/>
                        </w:r>
                        <w:r>
                          <w:rPr>
                            <w:color w:val="231F20"/>
                            <w:spacing w:val="1"/>
                            <w:sz w:val="18"/>
                          </w:rPr>
                          <w:t/>
                        </w:r>
                        <w:r>
                          <w:rPr>
                            <w:color w:val="231F20"/>
                            <w:sz w:val="18"/>
                          </w:rPr>
                          <w:t/>
                        </w:r>
                        <w:r>
                          <w:rPr>
                            <w:color w:val="231F20"/>
                            <w:spacing w:val="20"/>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Fonts w:hint="eastAsia" w:eastAsia="宋体"/>
                          </w:rPr>
                          <w:t/>
                          <w:tab/>
                          <w:tab/>
                          <w:t xml:space="preserve">患有身体残疾的儿童，这些残疾阻碍了运动、空间认知、记忆和社交能力</w:t>
                        </w:r>
                        <w:r>
                          <w:rPr>
                            <w:color w:val="231F20"/>
                            <w:spacing w:val="1"/>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Fonts w:hint="eastAsia" w:eastAsia="宋体"/>
                          </w:rPr>
                          <w:t/>
                          <w:tab/>
                          <w:tab/>
                          <w:t xml:space="preserve">运动技能的发展。</w:t>
                        </w:r>
                      </w:p>
                      <w:p>
                        <w:pPr>
                          <w:pStyle w:val="TableParagraph"/>
                          <w:tabs>
                            <w:tab w:val="left" w:leader="none" w:pos="4434"/>
                          </w:tabs>
                          <w:spacing w:before="3" w:line="254" w:lineRule="auto"/>
                          <w:ind w:left="4590" w:right="243" w:hanging="4355"/>
                          <w:rPr>
                            <w:sz w:val="18"/>
                          </w:rPr>
                        </w:pPr>
                        <w:r>
                          <w:rPr>
                            <w:color w:val="231F20"/>
                            <w:sz w:val="18"/>
                            <w:rFonts w:hint="eastAsia" w:eastAsia="宋体"/>
                          </w:rPr>
                          <w:t xml:space="preserve">情感功能。</w:t>
                          <w:tab/>
                        </w:r>
                        <w:r>
                          <w:rPr>
                            <w:color w:val="231F20"/>
                            <w:w w:val="110"/>
                            <w:sz w:val="18"/>
                          </w:rPr>
                          <w:t/>
                        </w:r>
                        <w:r>
                          <w:rPr>
                            <w:color w:val="231F20"/>
                            <w:spacing w:val="44"/>
                            <w:w w:val="11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研究人员现在开始认为，至少心理功能的一些缺陷</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pStyle w:val="TableParagraph"/>
                          <w:tabs>
                            <w:tab w:val="left" w:leader="none" w:pos="4589"/>
                          </w:tabs>
                          <w:spacing w:before="1"/>
                          <w:rPr>
                            <w:sz w:val="18"/>
                          </w:rPr>
                        </w:pPr>
                        <w:r>
                          <w:rPr>
                            <w:b/>
                            <w:color w:val="231F20"/>
                            <w:sz w:val="18"/>
                          </w:rPr>
                          <w:t/>
                        </w:r>
                        <w:r>
                          <w:rPr>
                            <w:b/>
                            <w:color w:val="231F20"/>
                            <w:spacing w:val="-5"/>
                            <w:sz w:val="18"/>
                          </w:rPr>
                          <w:t/>
                        </w:r>
                        <w:r>
                          <w:rPr>
                            <w:b/>
                            <w:color w:val="231F20"/>
                            <w:sz w:val="18"/>
                          </w:rPr>
                          <w:t/>
                        </w:r>
                        <w:r>
                          <w:rPr>
                            <w:b/>
                            <w:color w:val="231F20"/>
                            <w:spacing w:val="-5"/>
                            <w:sz w:val="18"/>
                          </w:rPr>
                          <w:t/>
                        </w:r>
                        <w:r>
                          <w:rPr>
                            <w:b/>
                            <w:color w:val="231F20"/>
                            <w:sz w:val="18"/>
                          </w:rPr>
                          <w:t/>
                        </w:r>
                        <w:r>
                          <w:rPr>
                            <w:b/>
                            <w:color w:val="231F20"/>
                            <w:spacing w:val="-5"/>
                            <w:sz w:val="18"/>
                          </w:rPr>
                          <w:t/>
                        </w:r>
                        <w:r>
                          <w:rPr>
                            <w:b/>
                            <w:color w:val="231F20"/>
                            <w:sz w:val="18"/>
                            <w:rFonts w:hint="eastAsia" w:eastAsia="宋体"/>
                          </w:rPr>
                          <w:t xml:space="preserve">为什么会发生这些变化？</w:t>
                        </w:r>
                        <w:r>
                          <w:rPr>
                            <w:b/>
                            <w:color w:val="231F20"/>
                            <w:spacing w:val="-5"/>
                            <w:sz w:val="18"/>
                          </w:rPr>
                          <w:t/>
                        </w:r>
                        <w:r>
                          <w:rPr>
                            <w:b/>
                            <w:color w:val="231F20"/>
                            <w:sz w:val="18"/>
                          </w:rPr>
                          <w:t/>
                          <w:tab/>
                        </w:r>
                        <w:r>
                          <w:rPr>
                            <w:color w:val="231F20"/>
                            <w:sz w:val="18"/>
                            <w:rFonts w:hint="eastAsia" w:eastAsia="宋体"/>
                          </w:rPr>
                          <w:t xml:space="preserve">这在有身体疾病的儿童中很常见</w:t>
                        </w:r>
                        <w:r>
                          <w:rPr>
                            <w:color w:val="231F20"/>
                            <w:spacing w:val="1"/>
                            <w:sz w:val="18"/>
                          </w:rPr>
                          <w:t/>
                        </w:r>
                        <w:r>
                          <w:rPr>
                            <w:color w:val="231F20"/>
                            <w:sz w:val="18"/>
                          </w:rPr>
                          <w:t/>
                        </w:r>
                      </w:p>
                      <w:p>
                        <w:pPr>
                          <w:pStyle w:val="TableParagraph"/>
                          <w:numPr>
                            <w:ilvl w:val="0"/>
                            <w:numId w:val="3"/>
                          </w:numPr>
                          <w:tabs>
                            <w:tab w:val="left" w:leader="none" w:pos="390"/>
                            <w:tab w:val="left" w:leader="none" w:pos="4589"/>
                          </w:tabs>
                          <w:spacing w:before="13" w:after="0" w:line="254" w:lineRule="auto"/>
                          <w:ind w:left="390" w:right="483" w:hanging="155"/>
                          <w:jc w:val="left"/>
                          <w:rPr>
                            <w:sz w:val="18"/>
                          </w:rPr>
                        </w:pPr>
                        <w:r>
                          <w:rPr>
                            <w:rFonts w:hint="eastAsia" w:eastAsia="宋体"/>
                            <w:color w:val="231F20"/>
                            <w:sz w:val="18"/>
                          </w:rPr>
                          <w:t xml:space="preserve">心理功能的变化是由</w:t>
                          <w:tab/>
                          <w:t xml:space="preserve">残疾是贫困的结果，贫困是一系列普遍的新经历的结果</w:t>
                        </w:r>
                        <w:r>
                          <w:rPr>
                            <w:color w:val="231F20"/>
                            <w:spacing w:val="1"/>
                            <w:sz w:val="18"/>
                          </w:rPr>
                          <w:t/>
                        </w:r>
                        <w:r>
                          <w:rPr>
                            <w:color w:val="231F20"/>
                            <w:sz w:val="18"/>
                          </w:rPr>
                          <w:t/>
                        </w:r>
                        <w:r>
                          <w:rPr>
                            <w:color w:val="231F20"/>
                            <w:spacing w:val="-1"/>
                            <w:sz w:val="18"/>
                          </w:rPr>
                          <w:t/>
                        </w:r>
                        <w:r>
                          <w:rPr>
                            <w:color w:val="231F20"/>
                            <w:sz w:val="18"/>
                            <w:rFonts w:hint="eastAsia" w:eastAsia="宋体"/>
                          </w:rPr>
                          <w:t/>
                          <w:tab/>
                          <w:t xml:space="preserve">源自凹痕运动许可的探索经验。</w:t>
                        </w:r>
                        <w:r>
                          <w:rPr>
                            <w:color w:val="231F20"/>
                            <w:spacing w:val="1"/>
                            <w:sz w:val="18"/>
                          </w:rPr>
                          <w:t/>
                        </w:r>
                        <w:r>
                          <w:rPr>
                            <w:color w:val="231F20"/>
                            <w:sz w:val="18"/>
                          </w:rPr>
                          <w:t/>
                          <w:tab/>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延迟或损害了电机的发展</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p>
                      <w:p>
                        <w:pPr>
                          <w:pStyle w:val="TableParagraph"/>
                          <w:numPr>
                            <w:ilvl w:val="0"/>
                            <w:numId w:val="3"/>
                          </w:numPr>
                          <w:tabs>
                            <w:tab w:val="left" w:leader="none" w:pos="390"/>
                            <w:tab w:val="left" w:leader="none" w:pos="4589"/>
                          </w:tabs>
                          <w:spacing w:before="2" w:after="0" w:line="254" w:lineRule="auto"/>
                          <w:ind w:left="390" w:right="1773" w:hanging="155"/>
                          <w:jc w:val="left"/>
                          <w:rPr>
                            <w:sz w:val="18"/>
                          </w:rPr>
                        </w:pPr>
                        <w:r>
                          <w:rPr>
                            <w:color w:val="231F20"/>
                            <w:sz w:val="18"/>
                            <w:rFonts w:hint="eastAsia" w:eastAsia="宋体"/>
                          </w:rPr>
                          <w:t xml:space="preserve">所有这些经历都深入到</w:t>
                          <w:tab/>
                          <w:t/>
                        </w:r>
                        <w:r>
                          <w:rPr>
                            <w:color w:val="231F20"/>
                            <w:spacing w:val="-42"/>
                            <w:sz w:val="18"/>
                          </w:rPr>
                          <w:t/>
                        </w:r>
                        <w:r>
                          <w:rPr>
                            <w:color w:val="231F20"/>
                            <w:sz w:val="18"/>
                            <w:rFonts w:hint="eastAsia" w:eastAsia="宋体"/>
                          </w:rPr>
                          <w:t xml:space="preserve">技能(安德森等人，2013年)。理解自我，环境，</w:t>
                        </w:r>
                      </w:p>
                    </w:tc>
                  </w:tr>
                </w:tbl>
                <w:p>
                  <w:pPr>
                    <w:pStyle w:val="BodyText"/>
                  </w:pPr>
                </w:p>
              </w:txbxContent>
            </v:textbox>
            <w10:wrap type="none"/>
          </v:shape>
        </w:pict>
      </w:r>
      <w:r>
        <w:rPr/>
        <w:drawing>
          <wp:anchor distT="0" distB="0" distL="0" distR="0" simplePos="0" relativeHeight="15752704" behindDoc="0" locked="0" layoutInCell="1" allowOverlap="1">
            <wp:simplePos x="0" y="0"/>
            <wp:positionH relativeFrom="page">
              <wp:posOffset>1371600</wp:posOffset>
            </wp:positionH>
            <wp:positionV relativeFrom="paragraph">
              <wp:posOffset>257839</wp:posOffset>
            </wp:positionV>
            <wp:extent cx="565150" cy="492125"/>
            <wp:effectExtent l="0" t="0" r="0" b="0"/>
            <wp:wrapNone/>
            <wp:docPr id="75" name="image2.png"/>
            <wp:cNvGraphicFramePr>
              <a:graphicFrameLocks noChangeAspect="1"/>
            </wp:cNvGraphicFramePr>
            <a:graphic>
              <a:graphicData uri="http://schemas.openxmlformats.org/drawingml/2006/picture">
                <pic:pic>
                  <pic:nvPicPr>
                    <pic:cNvPr id="76" name="image2.png"/>
                    <pic:cNvPicPr/>
                  </pic:nvPicPr>
                  <pic:blipFill>
                    <a:blip r:embed="rId8" cstate="print"/>
                    <a:stretch>
                      <a:fillRect/>
                    </a:stretch>
                  </pic:blipFill>
                  <pic:spPr>
                    <a:xfrm>
                      <a:off x="0" y="0"/>
                      <a:ext cx="565150" cy="492125"/>
                    </a:xfrm>
                    <a:prstGeom prst="rect">
                      <a:avLst/>
                    </a:prstGeom>
                  </pic:spPr>
                </pic:pic>
              </a:graphicData>
            </a:graphic>
          </wp:anchor>
        </w:drawing>
      </w:r>
      <w:r>
        <w:rPr>
          <w:color w:val="231F20"/>
          <w:sz w:val="18"/>
          <w:rFonts w:hint="eastAsia" w:eastAsia="宋体"/>
        </w:rPr>
        <w:t xml:space="preserve">第十三章■学习的转移</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Pr>
        <w:t/>
      </w:r>
      <w:r>
        <w:rPr>
          <w:color w:val="231F20"/>
          <w:spacing w:val="-11"/>
          <w:w w:val="105"/>
          <w:sz w:val="18"/>
        </w:rPr>
        <w:t/>
      </w:r>
      <w:r>
        <w:rPr>
          <w:color w:val="231F20"/>
          <w:sz w:val="18"/>
        </w:rPr>
        <w:t/>
      </w:r>
      <w:r>
        <w:rPr>
          <w:color w:val="231F20"/>
          <w:spacing w:val="-11"/>
          <w:w w:val="105"/>
          <w:sz w:val="18"/>
        </w:rPr>
        <w:t/>
      </w:r>
      <w:r>
        <w:rPr>
          <w:color w:val="231F20"/>
          <w:sz w:val="18"/>
        </w:rPr>
        <w:t/>
        <w:tab/>
        <w:t>319</w:t>
      </w:r>
    </w:p>
    <w:p>
      <w:pPr>
        <w:spacing w:after="0"/>
        <w:jc w:val="left"/>
        <w:rPr>
          <w:sz w:val="18"/>
        </w:rPr>
        <w:sectPr>
          <w:pgSz w:w="12060" w:h="14580"/>
          <w:pgMar w:top="1300" w:right="260" w:bottom="720" w:left="1260" w:header="0" w:footer="523"/>
        </w:sectPr>
      </w:pPr>
    </w:p>
    <w:p>
      <w:pPr>
        <w:pStyle w:val="BodyText"/>
      </w:pPr>
      <w:r>
        <w:rPr/>
        <w:drawing>
          <wp:anchor distT="0" distB="0" distL="0" distR="0" simplePos="0" relativeHeight="157516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230"/>
      </w:pPr>
      <w:r>
        <w:rPr/>
        <w:drawing>
          <wp:inline distT="0" distB="0" distL="0" distR="0">
            <wp:extent cx="152400" cy="152400"/>
            <wp:effectExtent l="0" t="0" r="0" b="0"/>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spacing w:before="10"/>
        <w:rPr>
          <w:sz w:val="22"/>
        </w:rPr>
      </w:pPr>
    </w:p>
    <w:p>
      <w:pPr>
        <w:pStyle w:val="BodyText"/>
        <w:spacing w:line="249" w:lineRule="auto"/>
        <w:ind w:left="900"/>
        <w:jc w:val="both"/>
        <w:rPr/>
      </w:pP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Fonts w:hint="eastAsia" w:eastAsia="宋体"/>
        </w:rPr>
        <w:t xml:space="preserve">手臂。</w:t>
      </w:r>
      <w:r>
        <w:rPr>
          <w:color w:val="231F20"/>
          <w:rFonts w:hint="eastAsia" w:eastAsia="宋体"/>
        </w:rPr>
        <w:t xml:space="preserve">然而，无论投掷者使用哪只手，这些技能的要素对双方都是通用的。</w:t>
      </w:r>
      <w:r>
        <w:rPr>
          <w:color w:val="231F20"/>
          <w:rFonts w:hint="eastAsia" w:eastAsia="宋体"/>
        </w:rPr>
        <w:t xml:space="preserve">例子包括投掷的臂腿相对原则，保持眼睛集中在目标上的需要，以及坚持到底的需要。</w:t>
      </w:r>
      <w:r>
        <w:rPr>
          <w:color w:val="231F20"/>
          <w:rFonts w:hint="eastAsia" w:eastAsia="宋体"/>
        </w:rPr>
        <w:t xml:space="preserve">这些元素中的每一个都代表了如何成功地将球扔向目标，与任何一只手臂都没有特别的关系。</w:t>
      </w:r>
      <w:r>
        <w:rPr>
          <w:color w:val="231F20"/>
          <w:rFonts w:hint="eastAsia" w:eastAsia="宋体"/>
        </w:rPr>
        <w:t/>
      </w:r>
      <w:r>
        <w:rPr>
          <w:color w:val="231F20"/>
          <w:spacing w:val="1"/>
        </w:rPr>
        <w:t/>
      </w:r>
      <w:r>
        <w:rPr>
          <w:color w:val="231F20"/>
        </w:rPr>
        <w:t/>
      </w:r>
      <w:r>
        <w:rPr>
          <w:color w:val="231F20"/>
          <w:spacing w:val="33"/>
        </w:rPr>
        <w:t/>
      </w:r>
      <w:r>
        <w:rPr>
          <w:color w:val="231F20"/>
        </w:rPr>
        <w:t/>
      </w:r>
      <w:r>
        <w:rPr>
          <w:color w:val="231F20"/>
          <w:spacing w:val="33"/>
        </w:rPr>
        <w:t/>
      </w:r>
      <w:r>
        <w:rPr>
          <w:color w:val="231F20"/>
        </w:rPr>
        <w:t/>
      </w:r>
      <w:r>
        <w:rPr>
          <w:color w:val="231F20"/>
          <w:spacing w:val="35"/>
        </w:rPr>
        <w:t/>
      </w:r>
      <w:r>
        <w:rPr>
          <w:color w:val="231F20"/>
        </w:rPr>
        <w:t/>
      </w:r>
      <w:r>
        <w:rPr>
          <w:color w:val="231F20"/>
          <w:spacing w:val="33"/>
        </w:rPr>
        <w:t/>
      </w:r>
      <w:r>
        <w:rPr>
          <w:color w:val="231F20"/>
        </w:rPr>
        <w:t/>
      </w:r>
      <w:r>
        <w:rPr>
          <w:color w:val="231F20"/>
          <w:spacing w:val="33"/>
        </w:rPr>
        <w:t/>
      </w:r>
      <w:r>
        <w:rPr>
          <w:color w:val="231F20"/>
        </w:rPr>
        <w:t/>
      </w:r>
      <w:r>
        <w:rPr>
          <w:color w:val="231F20"/>
          <w:spacing w:val="34"/>
        </w:rPr>
        <w:t/>
      </w:r>
      <w:r>
        <w:rPr>
          <w:i/>
          <w:color w:val="231F20"/>
        </w:rPr>
        <w:t/>
      </w:r>
      <w:r>
        <w:rPr>
          <w:i/>
          <w:color w:val="231F20"/>
          <w:spacing w:val="-48"/>
        </w:rPr>
        <w:t/>
      </w:r>
      <w:r>
        <w:rPr>
          <w:i/>
          <w:color w:val="231F20"/>
        </w:rPr>
        <w:t/>
      </w:r>
      <w:r>
        <w:rPr>
          <w:color w:val="231F20"/>
        </w:rPr>
        <w:t/>
      </w:r>
      <w:r>
        <w:rPr>
          <w:color w:val="231F20"/>
          <w:spacing w:val="1"/>
        </w:rPr>
        <w:t/>
      </w:r>
      <w:r>
        <w:rPr>
          <w:color w:val="231F20"/>
        </w:rPr>
        <w:t/>
      </w:r>
      <w:r>
        <w:rPr>
          <w:color w:val="231F20"/>
          <w:spacing w:val="-1"/>
        </w:rPr>
        <w:t/>
      </w:r>
      <w:r>
        <w:rPr>
          <w:color w:val="231F20"/>
        </w:rPr>
        <w:t/>
      </w:r>
    </w:p>
    <w:p>
      <w:pPr>
        <w:pStyle w:val="BodyText"/>
        <w:spacing w:before="7" w:line="249" w:lineRule="auto"/>
        <w:ind w:left="900" w:firstLine="240"/>
        <w:jc w:val="both"/>
        <w:rPr/>
      </w:pPr>
      <w:r>
        <w:rPr>
          <w:color w:val="231F20"/>
        </w:rPr>
        <w:t/>
      </w:r>
      <w:r>
        <w:rPr>
          <w:color w:val="231F20"/>
          <w:spacing w:val="1"/>
        </w:rPr>
        <w:t/>
      </w:r>
      <w:r>
        <w:rPr>
          <w:color w:val="231F20"/>
          <w:rFonts w:hint="eastAsia" w:eastAsia="宋体"/>
        </w:rPr>
        <w:t xml:space="preserve">这种观点的支持者预测，如果一个人用右臂熟练掌握一项技能，当他或她开始用左臂练习时，他或她不需要重新学习常见的认知“做什么”元素。这个人应该以比他或她从未练习过右臂时更高的熟练程度开始用左臂表演。</w:t>
      </w:r>
      <w:r>
        <w:rPr>
          <w:color w:val="231F20"/>
          <w:spacing w:val="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p>
    <w:p>
      <w:pPr>
        <w:pStyle w:val="BodyText"/>
        <w:spacing w:before="243" w:line="249" w:lineRule="auto"/>
        <w:ind w:left="900"/>
        <w:jc w:val="both"/>
        <w:rPr/>
      </w:pPr>
      <w:r>
        <w:rPr>
          <w:rFonts w:ascii="Cambria" w:eastAsia="Cambria"/>
          <w:color w:val="231F20"/>
          <w:w w:val="95"/>
        </w:rPr>
        <w:t/>
      </w:r>
      <w:r>
        <w:rPr>
          <w:rFonts w:ascii="Cambria" w:eastAsia="Cambria"/>
          <w:color w:val="231F20"/>
          <w:spacing w:val="-15"/>
          <w:w w:val="95"/>
        </w:rPr>
        <w:t/>
      </w:r>
      <w:r>
        <w:rPr>
          <w:rFonts w:ascii="Cambria" w:eastAsia="Cambria"/>
          <w:color w:val="231F20"/>
          <w:w w:val="95"/>
        </w:rPr>
        <w:t/>
      </w:r>
      <w:r>
        <w:rPr>
          <w:rFonts w:ascii="Cambria" w:eastAsia="Cambria"/>
          <w:color w:val="231F20"/>
          <w:spacing w:val="-15"/>
          <w:w w:val="95"/>
        </w:rPr>
        <w:t/>
      </w:r>
      <w:r>
        <w:rPr>
          <w:rFonts w:ascii="Cambria" w:eastAsia="Cambria"/>
          <w:color w:val="231F20"/>
          <w:w w:val="95"/>
        </w:rPr>
        <w:t/>
      </w:r>
      <w:r>
        <w:rPr>
          <w:rFonts w:ascii="Cambria" w:eastAsia="Cambria"/>
          <w:color w:val="231F20"/>
          <w:spacing w:val="-14"/>
          <w:w w:val="95"/>
        </w:rPr>
        <w:t/>
      </w:r>
      <w:r>
        <w:rPr>
          <w:rFonts w:ascii="Cambria" w:eastAsia="Cambria"/>
          <w:color w:val="231F20"/>
          <w:w w:val="95"/>
        </w:rPr>
        <w:t/>
      </w:r>
      <w:r>
        <w:rPr>
          <w:rFonts w:ascii="Cambria" w:eastAsia="Cambria"/>
          <w:color w:val="231F20"/>
          <w:spacing w:val="-15"/>
          <w:w w:val="95"/>
        </w:rPr>
        <w:t/>
      </w:r>
      <w:r>
        <w:rPr>
          <w:rFonts w:ascii="Cambria" w:eastAsia="Cambria"/>
          <w:color w:val="231F20"/>
          <w:w w:val="95"/>
        </w:rPr>
        <w:t/>
      </w:r>
      <w:r>
        <w:rPr>
          <w:rFonts w:ascii="Cambria" w:eastAsia="Cambria"/>
          <w:color w:val="231F20"/>
          <w:spacing w:val="-14"/>
          <w:w w:val="95"/>
        </w:rPr>
        <w:t/>
      </w:r>
      <w:r>
        <w:rPr>
          <w:rFonts w:ascii="Cambria" w:eastAsia="Cambria"/>
          <w:color w:val="231F20"/>
          <w:w w:val="95"/>
        </w:rPr>
        <w:t/>
      </w:r>
      <w:r>
        <w:rPr>
          <w:rFonts w:ascii="Cambria" w:eastAsia="Cambria"/>
          <w:color w:val="231F20"/>
          <w:spacing w:val="-15"/>
          <w:w w:val="95"/>
        </w:rPr>
        <w:t/>
      </w:r>
      <w:r>
        <w:rPr>
          <w:rFonts w:ascii="Cambria" w:eastAsia="Cambria"/>
          <w:color w:val="231F20"/>
          <w:w w:val="95"/>
        </w:rPr>
        <w:t/>
      </w:r>
      <w:r>
        <w:rPr>
          <w:rFonts w:ascii="Cambria" w:eastAsia="Cambria"/>
          <w:color w:val="231F20"/>
          <w:spacing w:val="-39"/>
          <w:w w:val="95"/>
        </w:rPr>
        <w:t/>
      </w:r>
      <w:r>
        <w:rPr>
          <w:color w:val="231F20"/>
        </w:rPr>
        <w:t/>
      </w:r>
      <w:r>
        <w:rPr>
          <w:i/>
          <w:color w:val="231F20"/>
          <w:rFonts w:hint="eastAsia" w:eastAsia="宋体"/>
        </w:rPr>
        <w:t xml:space="preserve">双向转移的运动控制替代。双边转换的运动控制解释结合了广义运动程序和运动控制的动力系统理论以及我们对运动传出的理解</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34"/>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2"/>
        </w:rPr>
      </w:pPr>
    </w:p>
    <w:p>
      <w:pPr>
        <w:pStyle w:val="BodyText"/>
        <w:spacing w:before="1" w:line="249" w:lineRule="auto"/>
        <w:ind w:left="319" w:right="1117"/>
        <w:jc w:val="both"/>
        <w:rPr/>
      </w:pPr>
      <w:r>
        <w:rPr>
          <w:color w:val="231F20"/>
        </w:rPr>
        <w:t/>
      </w:r>
      <w:r>
        <w:rPr>
          <w:i/>
          <w:color w:val="231F20"/>
        </w:rPr>
        <w:t/>
      </w:r>
      <w:r>
        <w:rPr>
          <w:i/>
          <w:color w:val="231F20"/>
          <w:spacing w:val="1"/>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神经系统。</w:t>
      </w:r>
      <w:r>
        <w:rPr>
          <w:color w:val="231F20"/>
          <w:rFonts w:hint="eastAsia" w:eastAsia="宋体"/>
        </w:rPr>
        <w:t xml:space="preserve">根据我们在第五章中讨论的广义运动程序</w:t>
      </w:r>
      <w:r>
        <w:rPr>
          <w:i/>
          <w:color w:val="231F20"/>
          <w:rFonts w:hint="eastAsia" w:eastAsia="宋体"/>
        </w:rPr>
        <w:t xml:space="preserve">理论，</w:t>
      </w:r>
      <w:r>
        <w:rPr>
          <w:color w:val="231F20"/>
          <w:rFonts w:hint="eastAsia" w:eastAsia="宋体"/>
        </w:rPr>
        <w:t xml:space="preserve">与技能表现有关的肌肉不是广义运动程序的不变特征。</w:t>
      </w:r>
      <w:r>
        <w:rPr>
          <w:color w:val="231F20"/>
          <w:rFonts w:hint="eastAsia" w:eastAsia="宋体"/>
        </w:rPr>
        <w:t xml:space="preserve">更确切地说，肌肉是一个参数，人们将其添加到GMP中，以允许在特定情况下实现行动目标。</w:t>
      </w:r>
      <w:r>
        <w:rPr>
          <w:color w:val="231F20"/>
          <w:rFonts w:hint="eastAsia" w:eastAsia="宋体"/>
        </w:rPr>
        <w:t xml:space="preserve">正如我们在第一章中所讨论的，许多运动技能可以通过使用各种动作来实现行动目标。</w:t>
      </w:r>
      <w:r>
        <w:rPr>
          <w:color w:val="231F20"/>
          <w:rFonts w:hint="eastAsia" w:eastAsia="宋体"/>
        </w:rPr>
        <w:t xml:space="preserve">因此，GMP不是作为控制运动技能表现的肌肉特异性程序来开发的。</w:t>
      </w:r>
      <w:r>
        <w:rPr>
          <w:color w:val="231F20"/>
          <w:rFonts w:hint="eastAsia" w:eastAsia="宋体"/>
        </w:rPr>
        <w:t xml:space="preserve">这意味着GMP理论预测，因为用一个肢体练习技能建立了具有其不变特征的GMP的发展，所以该技能可以通过将该肢体的肌肉参数应用于GMP来用对侧肢体来执行。</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4" w:line="249" w:lineRule="auto"/>
        <w:ind w:left="319" w:right="1117" w:firstLine="240"/>
        <w:jc w:val="both"/>
        <w:rPr/>
      </w:pPr>
      <w:r>
        <w:rPr>
          <w:color w:val="231F20"/>
        </w:rPr>
        <w:t/>
      </w:r>
      <w:r>
        <w:rPr>
          <w:i/>
          <w:color w:val="231F20"/>
        </w:rPr>
        <w:t/>
      </w:r>
      <w:r>
        <w:rPr>
          <w:color w:val="231F20"/>
        </w:rPr>
        <w:t/>
      </w:r>
      <w:r>
        <w:rPr>
          <w:color w:val="231F20"/>
          <w:spacing w:val="1"/>
        </w:rPr>
        <w:t/>
      </w:r>
      <w:r>
        <w:rPr>
          <w:color w:val="231F20"/>
          <w:rFonts w:hint="eastAsia" w:eastAsia="宋体"/>
        </w:rPr>
        <w:t xml:space="preserve">电机控制的动力系统理论也为双边转移提供了基础，正如前面内在动力学的讨论中所提到的。</w:t>
      </w:r>
      <w:r>
        <w:rPr>
          <w:color w:val="231F20"/>
          <w:rFonts w:hint="eastAsia" w:eastAsia="宋体"/>
        </w:rPr>
        <w:t xml:space="preserve">这种运动控制理论还指出，所学知识并不局限于用于练习的肢体</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p>
    <w:p>
      <w:pPr>
        <w:spacing w:after="0" w:line="249" w:lineRule="auto"/>
        <w:jc w:val="both"/>
        <w:sectPr>
          <w:type w:val="continuous"/>
          <w:pgSz w:w="12060" w:h="14580"/>
          <w:pgMar w:top="1300" w:right="260" w:bottom="720" w:left="1260"/>
          <w:cols w:equalWidth="0" w:num="2">
            <w:col w:w="4981" w:space="40"/>
            <w:col w:w="5519"/>
          </w:cols>
        </w:sectPr>
      </w:pPr>
    </w:p>
    <w:p>
      <w:pPr>
        <w:tabs>
          <w:tab w:val="left" w:leader="none" w:pos="839"/>
        </w:tabs>
        <w:spacing w:before="97"/>
        <w:ind w:left="120" w:right="0" w:firstLine="0"/>
        <w:jc w:val="left"/>
        <w:rPr>
          <w:sz w:val="18"/>
        </w:rPr>
      </w:pPr>
      <w:r>
        <w:rPr/>
        <w:drawing>
          <wp:anchor distT="0" distB="0" distL="0" distR="0" simplePos="0" relativeHeight="487139840" behindDoc="1" locked="0" layoutInCell="1" allowOverlap="1">
            <wp:simplePos x="0" y="0"/>
            <wp:positionH relativeFrom="page">
              <wp:posOffset>3702837</wp:posOffset>
            </wp:positionH>
            <wp:positionV relativeFrom="paragraph">
              <wp:posOffset>910619</wp:posOffset>
            </wp:positionV>
            <wp:extent cx="2440538" cy="3477767"/>
            <wp:effectExtent l="0" t="0" r="0" b="0"/>
            <wp:wrapNone/>
            <wp:docPr id="81" name="image7.png"/>
            <wp:cNvGraphicFramePr>
              <a:graphicFrameLocks noChangeAspect="1"/>
            </wp:cNvGraphicFramePr>
            <a:graphic>
              <a:graphicData uri="http://schemas.openxmlformats.org/drawingml/2006/picture">
                <pic:pic>
                  <pic:nvPicPr>
                    <pic:cNvPr id="82" name="image7.png"/>
                    <pic:cNvPicPr/>
                  </pic:nvPicPr>
                  <pic:blipFill>
                    <a:blip r:embed="rId13" cstate="print"/>
                    <a:stretch>
                      <a:fillRect/>
                    </a:stretch>
                  </pic:blipFill>
                  <pic:spPr>
                    <a:xfrm>
                      <a:off x="0" y="0"/>
                      <a:ext cx="2440538" cy="3477767"/>
                    </a:xfrm>
                    <a:prstGeom prst="rect">
                      <a:avLst/>
                    </a:prstGeom>
                  </pic:spPr>
                </pic:pic>
              </a:graphicData>
            </a:graphic>
          </wp:anchor>
        </w:drawing>
      </w:r>
      <w:r>
        <w:rPr/>
        <w:drawing>
          <wp:anchor distT="0" distB="0" distL="0" distR="0" simplePos="0" relativeHeight="157537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42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4752" behindDoc="0" locked="0" layoutInCell="1" allowOverlap="1">
            <wp:simplePos x="0" y="0"/>
            <wp:positionH relativeFrom="page">
              <wp:posOffset>874547</wp:posOffset>
            </wp:positionH>
            <wp:positionV relativeFrom="paragraph">
              <wp:posOffset>254563</wp:posOffset>
            </wp:positionV>
            <wp:extent cx="565162" cy="492125"/>
            <wp:effectExtent l="0" t="0" r="0" b="0"/>
            <wp:wrapNone/>
            <wp:docPr id="87" name="image8.png"/>
            <wp:cNvGraphicFramePr>
              <a:graphicFrameLocks noChangeAspect="1"/>
            </wp:cNvGraphicFramePr>
            <a:graphic>
              <a:graphicData uri="http://schemas.openxmlformats.org/drawingml/2006/picture">
                <pic:pic>
                  <pic:nvPicPr>
                    <pic:cNvPr id="88" name="image8.png"/>
                    <pic:cNvPicPr/>
                  </pic:nvPicPr>
                  <pic:blipFill>
                    <a:blip r:embed="rId14" cstate="print"/>
                    <a:stretch>
                      <a:fillRect/>
                    </a:stretch>
                  </pic:blipFill>
                  <pic:spPr>
                    <a:xfrm>
                      <a:off x="0" y="0"/>
                      <a:ext cx="565162" cy="492125"/>
                    </a:xfrm>
                    <a:prstGeom prst="rect">
                      <a:avLst/>
                    </a:prstGeom>
                  </pic:spPr>
                </pic:pic>
              </a:graphicData>
            </a:graphic>
          </wp:anchor>
        </w:drawing>
      </w:r>
      <w:r>
        <w:rPr>
          <w:color w:val="231F20"/>
          <w:sz w:val="18"/>
        </w:rPr>
        <w:t>320</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5"/>
        <w:rPr>
          <w:sz w:val="26"/>
        </w:rPr>
      </w:pPr>
    </w:p>
    <w:tbl>
      <w:tblPr>
        <w:tblW w:w="0" w:type="auto"/>
        <w:jc w:val="left"/>
        <w:tblInd w:w="127"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6"/>
              </w:rPr>
            </w:pPr>
          </w:p>
        </w:tc>
        <w:tc>
          <w:tcPr>
            <w:tcW w:w="7625" w:type="dxa"/>
            <w:tcBorders>
              <w:left w:val="nil"/>
              <w:bottom w:val="nil"/>
            </w:tcBorders>
            <w:shd w:val="clear" w:color="auto" w:fill="58595B"/>
          </w:tcPr>
          <w:p>
            <w:pPr>
              <w:pStyle w:val="TableParagraph"/>
              <w:spacing w:before="19"/>
              <w:ind w:left="115"/>
              <w:rPr>
                <w:b/>
                <w:sz w:val="20"/>
              </w:rPr>
            </w:pPr>
            <w:r>
              <w:rPr>
                <w:b/>
                <w:color w:val="FFFFFF"/>
                <w:sz w:val="20"/>
                <w:rFonts w:hint="eastAsia" w:eastAsia="宋体"/>
              </w:rPr>
              <w:t xml:space="preserve">仔细看看</w:t>
            </w:r>
          </w:p>
        </w:tc>
      </w:tr>
      <w:tr>
        <w:trPr>
          <w:trHeight w:val="10671" w:hRule="atLeast"/>
        </w:trPr>
        <w:tc>
          <w:tcPr>
            <w:tcW w:w="8510" w:type="dxa"/>
            <w:gridSpan w:val="2"/>
            <w:tcBorders>
              <w:top w:val="nil"/>
            </w:tcBorders>
          </w:tcPr>
          <w:p>
            <w:pPr>
              <w:pStyle w:val="TableParagraph"/>
              <w:spacing w:before="126"/>
              <w:ind w:left="997"/>
              <w:rPr>
                <w:b/>
                <w:sz w:val="19"/>
              </w:rPr>
            </w:pP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Fonts w:hint="eastAsia" w:eastAsia="宋体"/>
              </w:rPr>
              <w:t xml:space="preserve">使用上肢假肢的双侧转移训练</w:t>
            </w:r>
            <w:r>
              <w:rPr>
                <w:b/>
                <w:color w:val="231F20"/>
                <w:spacing w:val="-6"/>
                <w:sz w:val="19"/>
              </w:rPr>
              <w:t/>
            </w:r>
            <w:r>
              <w:rPr>
                <w:b/>
                <w:color w:val="231F20"/>
                <w:sz w:val="19"/>
              </w:rPr>
              <w:t/>
            </w:r>
          </w:p>
          <w:p>
            <w:pPr>
              <w:pStyle w:val="TableParagraph"/>
              <w:spacing w:before="147" w:line="254" w:lineRule="auto"/>
              <w:ind w:left="239" w:right="4418"/>
              <w:jc w:val="both"/>
              <w:rPr>
                <w:sz w:val="18"/>
              </w:rPr>
            </w:pPr>
            <w:r>
              <w:rPr>
                <w:color w:val="231F20"/>
                <w:sz w:val="18"/>
              </w:rPr>
              <w:t/>
            </w:r>
            <w:r>
              <w:rPr>
                <w:color w:val="231F20"/>
                <w:spacing w:val="1"/>
                <w:sz w:val="18"/>
              </w:rPr>
              <w:t/>
            </w:r>
            <w:r>
              <w:rPr>
                <w:color w:val="231F20"/>
                <w:sz w:val="18"/>
              </w:rPr>
              <w:t/>
            </w:r>
            <w:r>
              <w:rPr>
                <w:color w:val="231F20"/>
                <w:spacing w:val="21"/>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1"/>
                <w:sz w:val="18"/>
              </w:rPr>
              <w:t/>
            </w:r>
            <w:r>
              <w:rPr>
                <w:color w:val="231F20"/>
                <w:sz w:val="18"/>
              </w:rPr>
              <w:t/>
            </w:r>
            <w:r>
              <w:rPr>
                <w:color w:val="231F20"/>
                <w:spacing w:val="22"/>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对于那些为将要安装假肢或最近开始在截肢的手臂上安装假肢的患者工作的物理治疗师来说，一个重要的目标是促进专业论文的日常功能使用。周、华莱士和安德森(2003)的研究提供了一种基于双边转移的训练选择。这项训练让病人在使用假肢模拟器的同时保持肢体完整。研究人员通过让非截肢者佩戴图13.2所示的假肢模拟器并练习使用它来完成三项任务，提供了这种训练有效性的证据。</w:t>
            </w:r>
            <w:r>
              <w:rPr>
                <w:color w:val="231F20"/>
                <w:spacing w:val="-42"/>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Pr>
              <w:t/>
            </w:r>
            <w:r>
              <w:rPr>
                <w:color w:val="231F20"/>
                <w:spacing w:val="-42"/>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43"/>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r>
          </w:p>
          <w:p>
            <w:pPr>
              <w:pStyle w:val="TableParagraph"/>
              <w:spacing w:before="6"/>
              <w:ind w:left="0"/>
              <w:rPr>
                <w:sz w:val="19"/>
              </w:rPr>
            </w:pPr>
          </w:p>
          <w:p>
            <w:pPr>
              <w:pStyle w:val="TableParagraph"/>
              <w:spacing w:line="254" w:lineRule="auto"/>
              <w:ind w:left="239" w:right="4420"/>
              <w:jc w:val="both"/>
              <w:rPr>
                <w:sz w:val="18"/>
              </w:rPr>
            </w:pPr>
            <w:r>
              <w:rPr>
                <w:rFonts w:ascii="Cambria"/>
                <w:color w:val="231F20"/>
                <w:sz w:val="18"/>
              </w:rPr>
              <w:t/>
            </w:r>
            <w:r>
              <w:rPr>
                <w:rFonts w:ascii="Cambria"/>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模拟器:它包括一个8字形背带，安装在假体对侧的肩膀上。它被连接到一根穿过假肢背部和上臂的电缆上。电缆插入模拟装置的近端，穿过模拟装置的长度，与一个与普通假体相同的分离钩装置连接。模拟器分离钩装置是一种自动打开装置，这意味着佩戴者可以通过躯干、肩膀和手臂的运动来调节绳索的张力来打开它。</w:t>
            </w:r>
            <w:r>
              <w:rPr>
                <w:color w:val="231F20"/>
                <w:spacing w:val="1"/>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42"/>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43"/>
                <w:sz w:val="18"/>
              </w:rPr>
              <w:t/>
            </w:r>
            <w:r>
              <w:rPr>
                <w:color w:val="231F20"/>
                <w:sz w:val="18"/>
              </w:rPr>
              <w:t/>
            </w:r>
            <w:r>
              <w:rPr>
                <w:color w:val="231F20"/>
                <w:spacing w:val="1"/>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4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4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p>
          <w:p>
            <w:pPr>
              <w:pStyle w:val="TableParagraph"/>
              <w:spacing w:before="4"/>
              <w:ind w:left="0"/>
              <w:rPr>
                <w:sz w:val="19"/>
              </w:rPr>
            </w:pPr>
          </w:p>
          <w:p>
            <w:pPr>
              <w:pStyle w:val="TableParagraph"/>
              <w:spacing w:line="210" w:lineRule="exact"/>
              <w:ind w:left="239"/>
              <w:rPr>
                <w:sz w:val="18"/>
              </w:rPr>
            </w:pPr>
            <w:r>
              <w:rPr>
                <w:rFonts w:ascii="Cambria"/>
                <w:color w:val="231F20"/>
                <w:sz w:val="18"/>
              </w:rPr>
              <w:t/>
            </w:r>
            <w:r>
              <w:rPr>
                <w:rFonts w:ascii="Cambria"/>
                <w:color w:val="231F20"/>
                <w:spacing w:val="28"/>
                <w:sz w:val="18"/>
              </w:rPr>
              <w:t/>
            </w:r>
            <w:r>
              <w:rPr>
                <w:rFonts w:ascii="Cambria"/>
                <w:color w:val="231F20"/>
                <w:sz w:val="18"/>
              </w:rPr>
              <w:t/>
            </w:r>
            <w:r>
              <w:rPr>
                <w:rFonts w:ascii="Cambria"/>
                <w:color w:val="231F20"/>
                <w:spacing w:val="28"/>
                <w:sz w:val="18"/>
              </w:rPr>
              <w:t/>
            </w:r>
            <w:r>
              <w:rPr>
                <w:rFonts w:hint="eastAsia" w:eastAsia="宋体"/>
                <w:color w:val="231F20"/>
                <w:sz w:val="18"/>
              </w:rPr>
              <w:t xml:space="preserve">三个任务:每个任务都从一个共同的</w:t>
            </w:r>
            <w:r>
              <w:rPr>
                <w:rFonts w:ascii="Cambria"/>
                <w:color w:val="231F20"/>
                <w:spacing w:val="3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2"/>
                <w:sz w:val="18"/>
              </w:rPr>
              <w:t/>
            </w:r>
            <w:r>
              <w:rPr>
                <w:color w:val="231F20"/>
                <w:sz w:val="18"/>
              </w:rPr>
              <w:t/>
            </w:r>
            <w:r>
              <w:rPr>
                <w:color w:val="231F20"/>
                <w:spacing w:val="23"/>
                <w:sz w:val="18"/>
              </w:rPr>
              <w:t/>
            </w:r>
            <w:r>
              <w:rPr>
                <w:color w:val="231F20"/>
                <w:sz w:val="18"/>
              </w:rPr>
              <w:t/>
            </w:r>
            <w:r>
              <w:rPr>
                <w:color w:val="231F20"/>
                <w:spacing w:val="22"/>
                <w:sz w:val="18"/>
              </w:rPr>
              <w:t/>
            </w:r>
            <w:r>
              <w:rPr>
                <w:color w:val="231F20"/>
                <w:sz w:val="18"/>
              </w:rPr>
              <w:t/>
            </w:r>
          </w:p>
          <w:p>
            <w:pPr>
              <w:pStyle w:val="TableParagraph"/>
              <w:tabs>
                <w:tab w:val="left" w:leader="none" w:pos="4438"/>
              </w:tabs>
              <w:spacing w:line="217" w:lineRule="exact"/>
              <w:ind w:left="239"/>
              <w:rPr>
                <w:sz w:val="14"/>
              </w:rPr>
            </w:pPr>
            <w:r>
              <w:rPr>
                <w:color w:val="231F20"/>
                <w:spacing w:val="-1"/>
                <w:position w:val="-2"/>
                <w:sz w:val="18"/>
                <w:rFonts w:hint="eastAsia" w:eastAsia="宋体"/>
              </w:rPr>
              <w:t xml:space="preserve">起点是一个微动开关按钮</w:t>
            </w:r>
            <w:r>
              <w:rPr>
                <w:color w:val="231F20"/>
                <w:spacing w:val="-10"/>
                <w:position w:val="-2"/>
                <w:sz w:val="18"/>
              </w:rPr>
              <w:t/>
            </w:r>
            <w:r>
              <w:rPr>
                <w:color w:val="231F20"/>
                <w:spacing w:val="-1"/>
                <w:position w:val="-2"/>
                <w:sz w:val="18"/>
              </w:rPr>
              <w:t/>
            </w:r>
            <w:r>
              <w:rPr>
                <w:color w:val="231F20"/>
                <w:spacing w:val="-9"/>
                <w:position w:val="-2"/>
                <w:sz w:val="18"/>
              </w:rPr>
              <w:t/>
            </w:r>
            <w:r>
              <w:rPr>
                <w:color w:val="231F20"/>
                <w:spacing w:val="-1"/>
                <w:position w:val="-2"/>
                <w:sz w:val="18"/>
              </w:rPr>
              <w:t/>
            </w:r>
            <w:r>
              <w:rPr>
                <w:color w:val="231F20"/>
                <w:spacing w:val="-10"/>
                <w:position w:val="-2"/>
                <w:sz w:val="18"/>
              </w:rPr>
              <w:t/>
            </w:r>
            <w:r>
              <w:rPr>
                <w:color w:val="231F20"/>
                <w:spacing w:val="-1"/>
                <w:position w:val="-2"/>
                <w:sz w:val="18"/>
              </w:rPr>
              <w:t/>
            </w:r>
            <w:r>
              <w:rPr>
                <w:color w:val="231F20"/>
                <w:spacing w:val="-9"/>
                <w:position w:val="-2"/>
                <w:sz w:val="18"/>
              </w:rPr>
              <w:t/>
            </w:r>
            <w:r>
              <w:rPr>
                <w:color w:val="231F20"/>
                <w:spacing w:val="-1"/>
                <w:position w:val="-2"/>
                <w:sz w:val="18"/>
              </w:rPr>
              <w:t/>
            </w:r>
            <w:r>
              <w:rPr>
                <w:color w:val="231F20"/>
                <w:spacing w:val="-10"/>
                <w:position w:val="-2"/>
                <w:sz w:val="18"/>
              </w:rPr>
              <w:t/>
            </w:r>
            <w:r>
              <w:rPr>
                <w:color w:val="231F20"/>
                <w:spacing w:val="-1"/>
                <w:position w:val="-2"/>
                <w:sz w:val="18"/>
              </w:rPr>
              <w:t/>
            </w:r>
            <w:r>
              <w:rPr>
                <w:color w:val="231F20"/>
                <w:spacing w:val="-9"/>
                <w:position w:val="-2"/>
                <w:sz w:val="18"/>
              </w:rPr>
              <w:t/>
            </w:r>
            <w:r>
              <w:rPr>
                <w:color w:val="231F20"/>
                <w:position w:val="-2"/>
                <w:sz w:val="18"/>
              </w:rPr>
              <w:t/>
            </w:r>
            <w:r>
              <w:rPr>
                <w:color w:val="231F20"/>
                <w:spacing w:val="-10"/>
                <w:position w:val="-2"/>
                <w:sz w:val="18"/>
              </w:rPr>
              <w:t/>
            </w:r>
            <w:r>
              <w:rPr>
                <w:color w:val="231F20"/>
                <w:position w:val="-2"/>
                <w:sz w:val="18"/>
              </w:rPr>
              <w:t/>
              <w:tab/>
            </w:r>
            <w:r>
              <w:rPr>
                <w:b/>
                <w:color w:val="231F20"/>
                <w:sz w:val="16"/>
              </w:rPr>
              <w:t/>
            </w:r>
            <w:r>
              <w:rPr>
                <w:b/>
                <w:color w:val="231F20"/>
                <w:spacing w:val="80"/>
                <w:sz w:val="16"/>
              </w:rPr>
              <w:t/>
            </w:r>
            <w:r>
              <w:rPr>
                <w:b/>
                <w:color w:val="231F20"/>
                <w:sz w:val="16"/>
                <w:rFonts w:hint="eastAsia" w:eastAsia="宋体"/>
              </w:rPr>
              <w:t xml:space="preserve">图13.2</w:t>
            </w:r>
            <w:r>
              <w:rPr>
                <w:color w:val="231F20"/>
                <w:sz w:val="16"/>
                <w:rFonts w:hint="eastAsia" w:eastAsia="宋体"/>
              </w:rPr>
              <w:t xml:space="preserve">上肢假肢模拟器。</w:t>
            </w:r>
            <w:r>
              <w:rPr>
                <w:color w:val="231F20"/>
                <w:sz w:val="16"/>
                <w:rFonts w:hint="eastAsia" w:eastAsia="宋体"/>
              </w:rPr>
              <w:t xml:space="preserve">有礼貌</w:t>
            </w:r>
            <w:r>
              <w:rPr>
                <w:color w:val="231F20"/>
                <w:sz w:val="16"/>
                <w:rFonts w:hint="eastAsia" w:eastAsia="宋体"/>
              </w:rPr>
              <w:t/>
            </w:r>
            <w:r>
              <w:rPr>
                <w:color w:val="231F20"/>
                <w:spacing w:val="-1"/>
                <w:sz w:val="16"/>
              </w:rPr>
              <w:t/>
            </w:r>
            <w:r>
              <w:rPr>
                <w:color w:val="231F20"/>
                <w:sz w:val="14"/>
              </w:rPr>
              <w:t/>
            </w:r>
          </w:p>
          <w:p>
            <w:pPr>
              <w:pStyle w:val="TableParagraph"/>
              <w:tabs>
                <w:tab w:val="left" w:leader="none" w:pos="4438"/>
              </w:tabs>
              <w:spacing w:before="3"/>
              <w:ind w:left="239"/>
              <w:rPr>
                <w:sz w:val="14"/>
              </w:rPr>
            </w:pPr>
            <w:r>
              <w:rPr>
                <w:color w:val="231F20"/>
                <w:sz w:val="18"/>
              </w:rPr>
              <w:t/>
            </w:r>
            <w:r>
              <w:rPr>
                <w:color w:val="231F20"/>
                <w:spacing w:val="16"/>
                <w:sz w:val="18"/>
              </w:rPr>
              <w:t/>
            </w:r>
            <w:r>
              <w:rPr>
                <w:color w:val="231F20"/>
                <w:sz w:val="18"/>
              </w:rPr>
              <w:t/>
            </w:r>
            <w:r>
              <w:rPr>
                <w:color w:val="231F20"/>
                <w:spacing w:val="17"/>
                <w:sz w:val="18"/>
              </w:rPr>
              <w:t/>
            </w:r>
            <w:r>
              <w:rPr>
                <w:color w:val="231F20"/>
                <w:sz w:val="18"/>
                <w:rFonts w:hint="eastAsia" w:eastAsia="宋体"/>
              </w:rPr>
              <w:t xml:space="preserve">在人的中线和离桌子20厘米处</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r>
            <w:r>
              <w:rPr>
                <w:color w:val="231F20"/>
                <w:position w:val="5"/>
                <w:sz w:val="14"/>
              </w:rPr>
              <w:t>of Stephen A. Wallace.</w:t>
            </w:r>
          </w:p>
          <w:p>
            <w:pPr>
              <w:pStyle w:val="TableParagraph"/>
              <w:tabs>
                <w:tab w:val="left" w:leader="none" w:pos="4438"/>
              </w:tabs>
              <w:spacing w:before="13"/>
              <w:ind w:left="239"/>
              <w:rPr>
                <w:sz w:val="14"/>
              </w:rPr>
            </w:pPr>
            <w:r>
              <w:rPr>
                <w:color w:val="231F20"/>
                <w:sz w:val="18"/>
              </w:rPr>
              <w:t/>
            </w:r>
            <w:r>
              <w:rPr>
                <w:color w:val="231F20"/>
                <w:spacing w:val="-1"/>
                <w:sz w:val="18"/>
              </w:rPr>
              <w:t/>
            </w:r>
            <w:r>
              <w:rPr>
                <w:color w:val="231F20"/>
                <w:sz w:val="18"/>
                <w:rFonts w:hint="eastAsia" w:eastAsia="宋体"/>
              </w:rPr>
              <w:t xml:space="preserve">他或她坐在那里。这些任务需要操作者-</w:t>
            </w:r>
            <w:r>
              <w:rPr>
                <w:color w:val="231F20"/>
                <w:spacing w:val="-1"/>
                <w:sz w:val="18"/>
              </w:rPr>
              <w:t/>
            </w:r>
            <w:r>
              <w:rPr>
                <w:color w:val="231F20"/>
                <w:sz w:val="18"/>
              </w:rPr>
              <w:t/>
              <w:tab/>
            </w:r>
            <w:r>
              <w:rPr>
                <w:color w:val="231F20"/>
                <w:position w:val="3"/>
                <w:sz w:val="14"/>
                <w:rFonts w:hint="eastAsia" w:eastAsia="宋体"/>
              </w:rPr>
              <w:t xml:space="preserve">玛丽莲·米切尔</w:t>
            </w:r>
          </w:p>
          <w:p>
            <w:pPr>
              <w:pStyle w:val="TableParagraph"/>
              <w:spacing w:before="13"/>
              <w:ind w:left="239"/>
              <w:rPr>
                <w:sz w:val="18"/>
              </w:rPr>
            </w:pP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z w:val="18"/>
                <w:rFonts w:hint="eastAsia" w:eastAsia="宋体"/>
              </w:rPr>
              <w:t xml:space="preserve">各种物体在不同位置的运动。</w:t>
            </w:r>
          </w:p>
          <w:p>
            <w:pPr>
              <w:pStyle w:val="TableParagraph"/>
              <w:numPr>
                <w:ilvl w:val="0"/>
                <w:numId w:val="4"/>
              </w:numPr>
              <w:tabs>
                <w:tab w:val="left" w:leader="none" w:pos="554"/>
              </w:tabs>
              <w:spacing w:before="13" w:after="0" w:line="191" w:lineRule="exact"/>
              <w:ind w:left="554" w:right="0" w:hanging="315"/>
              <w:jc w:val="left"/>
              <w:rPr>
                <w:sz w:val="18"/>
              </w:rPr>
            </w:pPr>
            <w:r>
              <w:rPr>
                <w:i/>
                <w:color w:val="231F20"/>
                <w:sz w:val="18"/>
              </w:rPr>
              <w:t/>
            </w:r>
            <w:r>
              <w:rPr>
                <w:i/>
                <w:color w:val="231F20"/>
                <w:spacing w:val="-1"/>
                <w:sz w:val="18"/>
              </w:rPr>
              <w:t/>
            </w:r>
            <w:r>
              <w:rPr>
                <w:i/>
                <w:color w:val="231F20"/>
                <w:sz w:val="18"/>
                <w:rFonts w:hint="eastAsia" w:eastAsia="宋体"/>
              </w:rPr>
              <w:t xml:space="preserve">切换任务:</w:t>
            </w:r>
            <w:r>
              <w:rPr>
                <w:color w:val="231F20"/>
                <w:sz w:val="18"/>
                <w:rFonts w:hint="eastAsia" w:eastAsia="宋体"/>
              </w:rPr>
              <w:t xml:space="preserve">参与者移动</w:t>
            </w:r>
            <w:r>
              <w:rPr>
                <w:color w:val="231F20"/>
                <w:sz w:val="18"/>
                <w:rFonts w:hint="eastAsia" w:eastAsia="宋体"/>
              </w:rPr>
              <w:t/>
            </w:r>
          </w:p>
          <w:p>
            <w:pPr>
              <w:pStyle w:val="TableParagraph"/>
              <w:tabs>
                <w:tab w:val="left" w:leader="none" w:pos="4753"/>
              </w:tabs>
              <w:spacing w:line="218" w:lineRule="auto"/>
              <w:ind w:left="554" w:right="369"/>
              <w:rPr>
                <w:sz w:val="18"/>
              </w:rPr>
            </w:pPr>
            <w:r>
              <w:rPr>
                <w:color w:val="231F20"/>
                <w:position w:val="-3"/>
                <w:sz w:val="18"/>
                <w:rFonts w:hint="eastAsia" w:eastAsia="宋体"/>
              </w:rPr>
              <w:t xml:space="preserve">假体向前25厘米，向上20厘米</w:t>
              <w:tab/>
            </w:r>
            <w:r>
              <w:rPr>
                <w:color w:val="231F20"/>
                <w:sz w:val="18"/>
                <w:rFonts w:hint="eastAsia" w:eastAsia="宋体"/>
              </w:rPr>
              <w:t xml:space="preserve">到任务板的另一侧，抓住并翻转一个小开关的拨片</w:t>
            </w:r>
            <w:r>
              <w:rPr>
                <w:color w:val="231F20"/>
                <w:spacing w:val="-42"/>
                <w:sz w:val="18"/>
              </w:rPr>
              <w:t/>
            </w:r>
            <w:r>
              <w:rPr>
                <w:color w:val="231F20"/>
                <w:position w:val="-3"/>
                <w:sz w:val="18"/>
              </w:rPr>
              <w:t/>
              <w:tab/>
            </w:r>
            <w:r>
              <w:rPr>
                <w:color w:val="231F20"/>
                <w:sz w:val="18"/>
                <w:rFonts w:hint="eastAsia" w:eastAsia="宋体"/>
              </w:rPr>
              <w:t xml:space="preserve">它在一个3.5厘米直径的目标井中，唇开关向上。对...的表现很重要</w:t>
            </w:r>
            <w:r>
              <w:rPr>
                <w:color w:val="231F20"/>
                <w:spacing w:val="1"/>
                <w:sz w:val="18"/>
              </w:rPr>
              <w:t/>
            </w:r>
            <w:r>
              <w:rPr>
                <w:color w:val="231F20"/>
                <w:sz w:val="18"/>
              </w:rPr>
              <w:t/>
              <w:tab/>
            </w:r>
            <w:r>
              <w:rPr>
                <w:color w:val="231F20"/>
                <w:position w:val="4"/>
                <w:sz w:val="18"/>
              </w:rPr>
              <w:t>1.5 cm high.</w:t>
            </w:r>
          </w:p>
          <w:p>
            <w:pPr>
              <w:pStyle w:val="TableParagraph"/>
              <w:spacing w:before="4" w:line="192" w:lineRule="exact"/>
              <w:ind w:left="554"/>
              <w:rPr>
                <w:sz w:val="18"/>
              </w:rPr>
            </w:pPr>
            <w:r>
              <w:rPr>
                <w:color w:val="231F20"/>
                <w:sz w:val="18"/>
                <w:rFonts w:hint="eastAsia" w:eastAsia="宋体"/>
              </w:rPr>
              <w:t xml:space="preserve">这个任务是抓住开关，而不仅仅是翻转它</w:t>
            </w:r>
          </w:p>
          <w:p>
            <w:pPr>
              <w:pStyle w:val="TableParagraph"/>
              <w:tabs>
                <w:tab w:val="left" w:leader="none" w:pos="4438"/>
              </w:tabs>
              <w:spacing w:line="221" w:lineRule="exact"/>
              <w:ind w:left="554"/>
              <w:rPr>
                <w:sz w:val="18"/>
              </w:rPr>
            </w:pPr>
            <w:r>
              <w:rPr>
                <w:color w:val="231F20"/>
                <w:position w:val="-3"/>
                <w:sz w:val="18"/>
                <w:rFonts w:hint="eastAsia" w:eastAsia="宋体"/>
              </w:rPr>
              <w:t xml:space="preserve">没有先抓住它。</w:t>
              <w:tab/>
            </w:r>
            <w:r>
              <w:rPr>
                <w:rFonts w:hint="eastAsia" w:eastAsia="宋体"/>
                <w:color w:val="231F20"/>
                <w:sz w:val="18"/>
              </w:rPr>
              <w:t xml:space="preserve">训练:坐在任务桌前，par-</w:t>
            </w:r>
            <w:r>
              <w:rPr>
                <w:rFonts w:ascii="Cambria"/>
                <w:color w:val="231F20"/>
                <w:spacing w:val="3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p>
            <w:pPr>
              <w:pStyle w:val="TableParagraph"/>
              <w:numPr>
                <w:ilvl w:val="0"/>
                <w:numId w:val="4"/>
              </w:numPr>
              <w:tabs>
                <w:tab w:val="left" w:leader="none" w:pos="554"/>
                <w:tab w:val="left" w:leader="none" w:pos="4438"/>
              </w:tabs>
              <w:spacing w:before="0" w:after="0" w:line="213" w:lineRule="auto"/>
              <w:ind w:left="554" w:right="220" w:hanging="315"/>
              <w:jc w:val="both"/>
              <w:rPr>
                <w:sz w:val="18"/>
              </w:rPr>
            </w:pPr>
            <w:r>
              <w:rPr>
                <w:i/>
                <w:color w:val="231F20"/>
                <w:position w:val="-3"/>
                <w:sz w:val="18"/>
                <w:rFonts w:hint="eastAsia" w:eastAsia="宋体"/>
              </w:rPr>
              <w:t xml:space="preserve">精细瞄准任务:给参与者一个</w:t>
            </w:r>
            <w:r>
              <w:rPr>
                <w:i/>
                <w:color w:val="231F20"/>
                <w:spacing w:val="1"/>
                <w:position w:val="-3"/>
                <w:sz w:val="18"/>
              </w:rPr>
              <w:t/>
            </w:r>
            <w:r>
              <w:rPr>
                <w:color w:val="231F20"/>
                <w:position w:val="-3"/>
                <w:sz w:val="18"/>
              </w:rPr>
              <w:t/>
            </w:r>
            <w:r>
              <w:rPr>
                <w:color w:val="231F20"/>
                <w:spacing w:val="1"/>
                <w:position w:val="-3"/>
                <w:sz w:val="18"/>
              </w:rPr>
              <w:t/>
            </w:r>
            <w:r>
              <w:rPr>
                <w:color w:val="231F20"/>
                <w:position w:val="-3"/>
                <w:sz w:val="18"/>
              </w:rPr>
              <w:t/>
            </w:r>
            <w:r>
              <w:rPr>
                <w:color w:val="231F20"/>
                <w:spacing w:val="1"/>
                <w:position w:val="-3"/>
                <w:sz w:val="18"/>
              </w:rPr>
              <w:t/>
            </w:r>
            <w:r>
              <w:rPr>
                <w:color w:val="231F20"/>
                <w:position w:val="-3"/>
                <w:sz w:val="18"/>
              </w:rPr>
              <w:t/>
              <w:tab/>
            </w:r>
            <w:r>
              <w:rPr>
                <w:color w:val="231F20"/>
                <w:sz w:val="18"/>
              </w:rPr>
              <w:t/>
            </w:r>
            <w:r>
              <w:rPr>
                <w:color w:val="231F20"/>
                <w:spacing w:val="15"/>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Fonts w:hint="eastAsia" w:eastAsia="宋体"/>
              </w:rPr>
              <w:t xml:space="preserve">提契特人被帮助安装了模拟器。手写笔(10厘米长，0.7厘米直径)和</w:t>
            </w:r>
            <w:r>
              <w:rPr>
                <w:color w:val="231F20"/>
                <w:spacing w:val="-43"/>
                <w:sz w:val="18"/>
              </w:rPr>
              <w:t/>
            </w:r>
            <w:r>
              <w:rPr>
                <w:color w:val="231F20"/>
                <w:position w:val="-3"/>
                <w:sz w:val="18"/>
              </w:rPr>
              <w:t/>
              <w:tab/>
            </w:r>
            <w:r>
              <w:rPr>
                <w:color w:val="231F20"/>
                <w:sz w:val="18"/>
              </w:rPr>
              <w:t/>
            </w:r>
            <w:r>
              <w:rPr>
                <w:color w:val="231F20"/>
                <w:spacing w:val="18"/>
                <w:sz w:val="18"/>
              </w:rPr>
              <w:t/>
            </w:r>
            <w:r>
              <w:rPr>
                <w:color w:val="231F20"/>
                <w:sz w:val="18"/>
              </w:rPr>
              <w:t/>
            </w:r>
            <w:r>
              <w:rPr>
                <w:color w:val="231F20"/>
                <w:spacing w:val="19"/>
                <w:sz w:val="18"/>
              </w:rPr>
              <w:t/>
            </w:r>
            <w:r>
              <w:rPr>
                <w:color w:val="231F20"/>
                <w:sz w:val="18"/>
                <w:rFonts w:hint="eastAsia" w:eastAsia="宋体"/>
              </w:rPr>
              <w:t xml:space="preserve">然后他们观看了一段视频，一名模特戴着，把它放在起跑线正前方的一个洞里</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42"/>
                <w:sz w:val="18"/>
              </w:rPr>
              <w:t/>
            </w:r>
            <w:r>
              <w:rPr>
                <w:color w:val="231F20"/>
                <w:position w:val="-3"/>
                <w:sz w:val="18"/>
              </w:rPr>
              <w:t/>
              <w:tab/>
            </w:r>
            <w:r>
              <w:rPr>
                <w:color w:val="231F20"/>
                <w:spacing w:val="-1"/>
                <w:sz w:val="18"/>
                <w:rFonts w:hint="eastAsia" w:eastAsia="宋体"/>
              </w:rPr>
              <w:t xml:space="preserve">模拟器和演示如何控制它。在定位期间，激活位于2厘米处的微动开关</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3"/>
                <w:sz w:val="18"/>
              </w:rPr>
              <w:t/>
            </w:r>
            <w:r>
              <w:rPr>
                <w:color w:val="231F20"/>
                <w:position w:val="-3"/>
                <w:sz w:val="18"/>
              </w:rPr>
              <w:t/>
              <w:tab/>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xml:space="preserve">第二次观看视频时，参与者在任务板下模仿。</w:t>
            </w:r>
            <w:r>
              <w:rPr>
                <w:color w:val="231F20"/>
                <w:spacing w:val="12"/>
                <w:sz w:val="18"/>
              </w:rPr>
              <w:t/>
            </w:r>
            <w:r>
              <w:rPr>
                <w:color w:val="231F20"/>
                <w:sz w:val="18"/>
              </w:rPr>
              <w:t/>
            </w:r>
            <w:r>
              <w:rPr>
                <w:color w:val="231F20"/>
                <w:spacing w:val="-43"/>
                <w:sz w:val="18"/>
              </w:rPr>
              <w:t/>
            </w:r>
            <w:r>
              <w:rPr>
                <w:color w:val="231F20"/>
                <w:position w:val="-3"/>
                <w:sz w:val="18"/>
              </w:rPr>
              <w:t/>
              <w:tab/>
            </w:r>
            <w:r>
              <w:rPr>
                <w:color w:val="231F20"/>
                <w:sz w:val="18"/>
              </w:rPr>
              <w:t/>
            </w:r>
            <w:r>
              <w:rPr>
                <w:color w:val="231F20"/>
                <w:spacing w:val="4"/>
                <w:sz w:val="18"/>
              </w:rPr>
              <w:t/>
            </w:r>
            <w:r>
              <w:rPr>
                <w:color w:val="231F20"/>
                <w:sz w:val="18"/>
                <w:rFonts w:hint="eastAsia" w:eastAsia="宋体"/>
              </w:rPr>
              <w:t xml:space="preserve">模型的控制运动。然后他们坐在</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p>
          <w:p>
            <w:pPr>
              <w:pStyle w:val="TableParagraph"/>
              <w:numPr>
                <w:ilvl w:val="0"/>
                <w:numId w:val="4"/>
              </w:numPr>
              <w:tabs>
                <w:tab w:val="left" w:leader="none" w:pos="554"/>
              </w:tabs>
              <w:spacing w:before="0" w:after="0" w:line="189" w:lineRule="auto"/>
              <w:ind w:left="554" w:right="0" w:hanging="315"/>
              <w:jc w:val="both"/>
              <w:rPr>
                <w:sz w:val="18"/>
              </w:rPr>
            </w:pPr>
            <w:r>
              <w:rPr>
                <w:i/>
                <w:color w:val="231F20"/>
                <w:position w:val="-3"/>
                <w:sz w:val="18"/>
                <w:rFonts w:hint="eastAsia" w:eastAsia="宋体"/>
              </w:rPr>
              <w:t xml:space="preserve">理解任务:参与者到达任务表20厘米处，开始以下测试方案:</w:t>
            </w:r>
            <w:r>
              <w:rPr>
                <w:i/>
                <w:color w:val="231F20"/>
                <w:spacing w:val="-4"/>
                <w:position w:val="-3"/>
                <w:sz w:val="18"/>
              </w:rPr>
              <w:t/>
            </w:r>
            <w:r>
              <w:rPr>
                <w:i/>
                <w:color w:val="231F20"/>
                <w:position w:val="-3"/>
                <w:sz w:val="18"/>
              </w:rPr>
              <w:t/>
            </w:r>
            <w:r>
              <w:rPr>
                <w:i/>
                <w:color w:val="231F20"/>
                <w:spacing w:val="-4"/>
                <w:position w:val="-3"/>
                <w:sz w:val="18"/>
              </w:rPr>
              <w:t/>
            </w:r>
            <w:r>
              <w:rPr>
                <w:color w:val="231F20"/>
                <w:position w:val="-3"/>
                <w:sz w:val="18"/>
              </w:rPr>
              <w:t/>
            </w:r>
            <w:r>
              <w:rPr>
                <w:color w:val="231F20"/>
                <w:spacing w:val="-3"/>
                <w:position w:val="-3"/>
                <w:sz w:val="18"/>
              </w:rPr>
              <w:t/>
            </w:r>
            <w:r>
              <w:rPr>
                <w:color w:val="231F20"/>
                <w:position w:val="-3"/>
                <w:sz w:val="18"/>
              </w:rPr>
              <w:t/>
            </w:r>
            <w:r>
              <w:rPr>
                <w:color w:val="231F20"/>
                <w:spacing w:val="-3"/>
                <w:position w:val="-3"/>
                <w:sz w:val="18"/>
              </w:rPr>
              <w:t/>
            </w:r>
            <w:r>
              <w:rPr>
                <w:color w:val="231F20"/>
                <w:position w:val="-3"/>
                <w:sz w:val="18"/>
              </w:rPr>
              <w:t/>
            </w:r>
            <w:r>
              <w:rPr>
                <w:color w:val="231F20"/>
                <w:spacing w:val="-3"/>
                <w:position w:val="-3"/>
                <w:sz w:val="18"/>
              </w:rPr>
              <w:t/>
            </w:r>
            <w:r>
              <w:rPr>
                <w:color w:val="231F20"/>
                <w:position w:val="-3"/>
                <w:sz w:val="18"/>
              </w:rPr>
              <w:t/>
            </w:r>
            <w:r>
              <w:rPr>
                <w:color w:val="231F20"/>
                <w:spacing w:val="-3"/>
                <w:position w:val="-3"/>
                <w:sz w:val="18"/>
              </w:rPr>
              <w:t/>
            </w:r>
            <w:r>
              <w:rPr>
                <w:color w:val="231F20"/>
                <w:position w:val="-3"/>
                <w:sz w:val="18"/>
              </w:rPr>
              <w:t/>
            </w:r>
            <w:r>
              <w:rPr>
                <w:color w:val="231F20"/>
                <w:spacing w:val="1"/>
                <w:position w:val="-3"/>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p>
            <w:pPr>
              <w:pStyle w:val="TableParagraph"/>
              <w:tabs>
                <w:tab w:val="left" w:leader="none" w:pos="4678"/>
              </w:tabs>
              <w:spacing w:before="22" w:line="254" w:lineRule="auto"/>
              <w:ind w:left="554" w:right="259"/>
              <w:rPr>
                <w:sz w:val="18"/>
              </w:rPr>
            </w:pPr>
            <w:r>
              <w:rPr>
                <w:color w:val="231F20"/>
                <w:sz w:val="18"/>
                <w:rFonts w:hint="eastAsia" w:eastAsia="宋体"/>
              </w:rPr>
              <w:t xml:space="preserve">横向向前10厘米抓住200克</w:t>
              <w:tab/>
            </w:r>
            <w:r>
              <w:rPr>
                <w:i/>
                <w:color w:val="231F20"/>
                <w:sz w:val="18"/>
              </w:rPr>
              <w:t/>
            </w:r>
            <w:r>
              <w:rPr>
                <w:color w:val="231F20"/>
                <w:sz w:val="18"/>
              </w:rPr>
              <w:t/>
            </w:r>
            <w:r>
              <w:rPr>
                <w:color w:val="231F20"/>
                <w:spacing w:val="-42"/>
                <w:sz w:val="18"/>
              </w:rPr>
              <w:t/>
            </w:r>
            <w:r>
              <w:rPr>
                <w:color w:val="231F20"/>
                <w:sz w:val="18"/>
                <w:rFonts w:hint="eastAsia" w:eastAsia="宋体"/>
              </w:rPr>
              <w:t xml:space="preserve">预测试:参与者对每个金属圆柱体(高4.2厘米，直径2.8厘米，</w:t>
            </w:r>
            <w:r>
              <w:rPr>
                <w:color w:val="231F20"/>
                <w:sz w:val="18"/>
                <w:rFonts w:hint="eastAsia" w:eastAsia="宋体"/>
              </w:rPr>
              <w:t/>
            </w:r>
            <w:r>
              <w:t/>
              <w:tab/>
            </w:r>
            <w:r>
              <w:rPr>
                <w:color w:val="231F20"/>
                <w:spacing w:val="1"/>
                <w:sz w:val="18"/>
              </w:rPr>
              <w:t/>
            </w:r>
            <w:r>
              <w:rPr>
                <w:color w:val="231F20"/>
                <w:sz w:val="18"/>
                <w:rFonts w:hint="eastAsia" w:eastAsia="宋体"/>
              </w:rPr>
              <w:t/>
              <w:tab/>
              <w:t xml:space="preserve">非实践臂)。</w:t>
            </w:r>
          </w:p>
        </w:tc>
      </w:tr>
    </w:tbl>
    <w:p>
      <w:pPr>
        <w:spacing w:after="0" w:line="254" w:lineRule="auto"/>
        <w:rPr>
          <w:sz w:val="18"/>
        </w:rPr>
        <w:sectPr>
          <w:pgSz w:w="12060" w:h="14580"/>
          <w:pgMar w:top="1300" w:right="260" w:bottom="720" w:left="1260" w:header="0" w:footer="523"/>
        </w:sectPr>
      </w:pPr>
    </w:p>
    <w:p>
      <w:pPr>
        <w:tabs>
          <w:tab w:val="right" w:leader="none" w:pos="9419"/>
        </w:tabs>
        <w:spacing w:before="97"/>
        <w:ind w:left="5222" w:right="0" w:firstLine="0"/>
        <w:jc w:val="left"/>
        <w:rPr>
          <w:sz w:val="18"/>
          <w:w w:val="105"/>
        </w:rPr>
      </w:pP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Fonts w:hint="eastAsia" w:eastAsia="宋体"/>
        </w:rPr>
        <w:t xml:space="preserve">第十三章■学习的转移</w:t>
      </w:r>
      <w:r>
        <w:rPr>
          <w:color w:val="231F20"/>
          <w:spacing w:val="-11"/>
          <w:w w:val="105"/>
          <w:sz w:val="18"/>
        </w:rPr>
        <w:t/>
      </w:r>
      <w:r>
        <w:rPr>
          <w:color w:val="231F20"/>
          <w:sz w:val="18"/>
        </w:rPr>
        <w:t/>
      </w:r>
      <w:r>
        <w:rPr>
          <w:color w:val="231F20"/>
          <w:spacing w:val="-11"/>
          <w:w w:val="105"/>
          <w:sz w:val="18"/>
        </w:rPr>
        <w:t/>
      </w:r>
      <w:r>
        <w:rPr>
          <w:color w:val="231F20"/>
          <w:sz w:val="18"/>
        </w:rPr>
        <w:t/>
        <w:tab/>
        <w:t>321</w:t>
      </w:r>
    </w:p>
    <w:p>
      <w:pPr>
        <w:spacing w:after="0"/>
        <w:jc w:val="left"/>
        <w:rPr>
          <w:sz w:val="18"/>
        </w:rPr>
        <w:sectPr>
          <w:pgSz w:w="12060" w:h="14580"/>
          <w:pgMar w:top="1300" w:right="260" w:bottom="720" w:left="1260" w:header="0" w:footer="523"/>
        </w:sectPr>
      </w:pPr>
    </w:p>
    <w:p>
      <w:pPr>
        <w:pStyle w:val="BodyText"/>
        <w:rPr>
          <w:sz w:val="24"/>
        </w:rPr>
      </w:pPr>
    </w:p>
    <w:p>
      <w:pPr>
        <w:pStyle w:val="BodyText"/>
        <w:rPr>
          <w:sz w:val="24"/>
        </w:rPr>
      </w:pPr>
    </w:p>
    <w:p>
      <w:pPr>
        <w:pStyle w:val="BodyText"/>
        <w:spacing w:before="1"/>
        <w:rPr>
          <w:sz w:val="33"/>
        </w:rPr>
      </w:pPr>
    </w:p>
    <w:p>
      <w:pPr>
        <w:spacing w:before="0" w:line="254" w:lineRule="auto"/>
        <w:ind w:left="1380" w:right="76" w:firstLine="0"/>
        <w:jc w:val="left"/>
        <w:rPr>
          <w:sz w:val="18"/>
        </w:rPr>
      </w:pPr>
      <w:r>
        <w:rPr/>
        <w:pict>
          <v:group style="position:absolute;margin-left:108pt;margin-top:-41.547657pt;width:426pt;height:194.5pt;mso-position-horizontal-relative:page;mso-position-vertical-relative:paragraph;z-index:-16174592" coordsize="8520,3890" coordorigin="2160,-831">
            <v:rect style="position:absolute;left:2165;top:-422;width:8510;height:3476" filled="false" stroked="true" strokecolor="#231f20" strokeweight=".5pt">
              <v:stroke dashstyle="solid"/>
            </v:rect>
            <v:shape style="position:absolute;left:2160;top:-831;width:890;height:775" stroked="false" type="#_x0000_t75">
              <v:imagedata o:title="" r:id="rId8"/>
            </v:shape>
            <v:shape style="position:absolute;left:3050;top:-627;width:7630;height:300" filled="true" fillcolor="#58595b" stroked="false" type="#_x0000_t202">
              <v:textbox inset="0,0,0,0">
                <w:txbxContent>
                  <w:p>
                    <w:pPr>
                      <w:spacing w:before="25"/>
                      <w:ind w:left="110" w:right="0" w:firstLine="0"/>
                      <w:jc w:val="left"/>
                      <w:rPr>
                        <w:b/>
                        <w:sz w:val="20"/>
                      </w:rPr>
                    </w:pPr>
                    <w:r>
                      <w:rPr>
                        <w:b/>
                        <w:color w:val="FFFFFF"/>
                        <w:sz w:val="20"/>
                      </w:rPr>
                      <w:t/>
                    </w:r>
                    <w:r>
                      <w:rPr>
                        <w:b/>
                        <w:color w:val="FFFFFF"/>
                        <w:spacing w:val="-5"/>
                        <w:sz w:val="20"/>
                      </w:rPr>
                      <w:t/>
                    </w:r>
                    <w:r>
                      <w:rPr>
                        <w:b/>
                        <w:color w:val="FFFFFF"/>
                        <w:sz w:val="20"/>
                      </w:rPr>
                      <w:t/>
                    </w:r>
                    <w:r>
                      <w:rPr>
                        <w:b/>
                        <w:color w:val="FFFFFF"/>
                        <w:spacing w:val="-4"/>
                        <w:sz w:val="20"/>
                      </w:rPr>
                      <w:t/>
                    </w:r>
                    <w:r>
                      <w:rPr>
                        <w:b/>
                        <w:color w:val="FFFFFF"/>
                        <w:sz w:val="20"/>
                      </w:rPr>
                      <w:t/>
                    </w:r>
                    <w:r>
                      <w:rPr>
                        <w:b/>
                        <w:color w:val="FFFFFF"/>
                        <w:spacing w:val="-4"/>
                        <w:sz w:val="20"/>
                      </w:rPr>
                      <w:t/>
                    </w:r>
                    <w:r>
                      <w:rPr>
                        <w:b/>
                        <w:color w:val="FFFFFF"/>
                        <w:sz w:val="20"/>
                      </w:rPr>
                      <w:t/>
                    </w:r>
                    <w:r>
                      <w:rPr>
                        <w:rFonts w:hint="eastAsia" w:eastAsia="宋体"/>
                        <w:color w:val="FFFFFF"/>
                        <w:sz w:val="20"/>
                      </w:rPr>
                      <w:t xml:space="preserve">近距离观察(续</w:t>
                    </w:r>
                    <w:r>
                      <w:rPr>
                        <w:b/>
                        <w:color w:val="FFFFFF"/>
                        <w:sz w:val="20"/>
                        <w:rFonts w:hint="eastAsia" w:eastAsia="宋体"/>
                      </w:rPr>
                      <w:t xml:space="preserve">)</w:t>
                    </w:r>
                    <w:r>
                      <w:rPr>
                        <w:rFonts w:hint="eastAsia" w:eastAsia="宋体"/>
                        <w:color w:val="FFFFFF"/>
                        <w:sz w:val="20"/>
                      </w:rPr>
                      <w:t/>
                    </w:r>
                    <w:r>
                      <w:rPr>
                        <w:b/>
                        <w:color w:val="FFFFFF"/>
                        <w:sz w:val="20"/>
                      </w:rPr>
                      <w:t/>
                    </w:r>
                  </w:p>
                </w:txbxContent>
              </v:textbox>
              <v:fill type="solid"/>
              <w10:wrap type="none"/>
            </v:shape>
            <w10:wrap type="none"/>
          </v:group>
        </w:pict>
      </w:r>
      <w:r>
        <w:rPr>
          <w:i/>
          <w:color w:val="231F20"/>
          <w:sz w:val="18"/>
        </w:rPr>
        <w:t/>
      </w:r>
      <w:r>
        <w:rPr>
          <w:color w:val="231F20"/>
          <w:sz w:val="18"/>
        </w:rPr>
        <w:t/>
      </w:r>
      <w:r>
        <w:rPr>
          <w:color w:val="231F20"/>
          <w:spacing w:val="1"/>
          <w:sz w:val="18"/>
        </w:rPr>
        <w:t/>
      </w:r>
      <w:r>
        <w:rPr>
          <w:color w:val="231F20"/>
          <w:sz w:val="18"/>
          <w:rFonts w:hint="eastAsia" w:eastAsia="宋体"/>
        </w:rPr>
        <w:t xml:space="preserve">练习:参与者练习每项任务三十次，手臂上的假体不用于预测试。</w:t>
      </w:r>
      <w:r>
        <w:rPr>
          <w:color w:val="231F20"/>
          <w:sz w:val="18"/>
          <w:rFonts w:hint="eastAsia" w:eastAsia="宋体"/>
        </w:rPr>
        <w:t/>
      </w:r>
      <w:r>
        <w:rPr>
          <w:color w:val="231F20"/>
          <w:spacing w:val="-42"/>
          <w:sz w:val="18"/>
        </w:rPr>
        <w:t/>
      </w:r>
      <w:r>
        <w:rPr>
          <w:color w:val="231F20"/>
          <w:sz w:val="18"/>
        </w:rPr>
        <w:t/>
      </w:r>
    </w:p>
    <w:p>
      <w:pPr>
        <w:spacing w:before="2" w:line="254" w:lineRule="auto"/>
        <w:ind w:left="1380" w:right="76" w:firstLine="0"/>
        <w:jc w:val="left"/>
        <w:rPr>
          <w:sz w:val="18"/>
        </w:rPr>
      </w:pPr>
      <w:r>
        <w:rPr>
          <w:i/>
          <w:color w:val="231F20"/>
          <w:sz w:val="18"/>
        </w:rPr>
        <w:t/>
      </w:r>
      <w:r>
        <w:rPr>
          <w:color w:val="231F20"/>
          <w:sz w:val="18"/>
        </w:rPr>
        <w:t/>
      </w:r>
      <w:r>
        <w:rPr>
          <w:color w:val="231F20"/>
          <w:spacing w:val="1"/>
          <w:sz w:val="18"/>
        </w:rPr>
        <w:t/>
      </w:r>
      <w:r>
        <w:rPr>
          <w:color w:val="231F20"/>
          <w:sz w:val="18"/>
          <w:rFonts w:hint="eastAsia" w:eastAsia="宋体"/>
        </w:rPr>
        <w:t xml:space="preserve">后测:参与者用用于前测的手臂上的假体对每项任务进行了五次试验。</w:t>
      </w:r>
      <w:r>
        <w:rPr>
          <w:color w:val="231F20"/>
          <w:sz w:val="18"/>
          <w:rFonts w:hint="eastAsia" w:eastAsia="宋体"/>
        </w:rPr>
        <w:t/>
      </w:r>
      <w:r>
        <w:rPr>
          <w:color w:val="231F20"/>
          <w:spacing w:val="-42"/>
          <w:sz w:val="18"/>
        </w:rPr>
        <w:t/>
      </w:r>
      <w:r>
        <w:rPr>
          <w:color w:val="231F20"/>
          <w:sz w:val="18"/>
        </w:rPr>
        <w:t/>
      </w:r>
    </w:p>
    <w:p>
      <w:pPr>
        <w:pStyle w:val="BodyText"/>
        <w:rPr>
          <w:sz w:val="19"/>
        </w:rPr>
      </w:pPr>
    </w:p>
    <w:p>
      <w:pPr>
        <w:spacing w:before="1" w:line="254" w:lineRule="auto"/>
        <w:ind w:left="1140" w:right="0" w:firstLine="0"/>
        <w:jc w:val="both"/>
        <w:rPr>
          <w:sz w:val="18"/>
        </w:rPr>
      </w:pPr>
      <w:r>
        <w:rPr>
          <w:rFonts w:ascii="Cambria"/>
          <w:color w:val="231F20"/>
          <w:spacing w:val="-2"/>
          <w:sz w:val="18"/>
        </w:rPr>
        <w:t/>
      </w:r>
      <w:r>
        <w:rPr>
          <w:color w:val="231F20"/>
          <w:spacing w:val="-2"/>
          <w:sz w:val="18"/>
        </w:rPr>
        <w:t/>
      </w:r>
      <w:r>
        <w:rPr>
          <w:color w:val="231F20"/>
          <w:spacing w:val="-1"/>
          <w:sz w:val="18"/>
        </w:rPr>
        <w:t/>
      </w:r>
      <w:r>
        <w:rPr>
          <w:color w:val="231F20"/>
          <w:spacing w:val="-42"/>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43"/>
          <w:sz w:val="18"/>
        </w:rPr>
        <w:t/>
      </w:r>
      <w:r>
        <w:rPr>
          <w:color w:val="231F20"/>
          <w:spacing w:val="-4"/>
          <w:sz w:val="18"/>
        </w:rPr>
        <w:t/>
      </w:r>
      <w:r>
        <w:rPr>
          <w:color w:val="231F20"/>
          <w:spacing w:val="-13"/>
          <w:sz w:val="18"/>
        </w:rPr>
        <w:t/>
      </w:r>
      <w:r>
        <w:rPr>
          <w:color w:val="231F20"/>
          <w:spacing w:val="-4"/>
          <w:sz w:val="18"/>
        </w:rPr>
        <w:t/>
      </w:r>
      <w:r>
        <w:rPr>
          <w:color w:val="231F20"/>
          <w:spacing w:val="-13"/>
          <w:sz w:val="18"/>
        </w:rPr>
        <w:t/>
      </w:r>
      <w:r>
        <w:rPr>
          <w:color w:val="231F20"/>
          <w:spacing w:val="-4"/>
          <w:sz w:val="18"/>
        </w:rPr>
        <w:t/>
      </w:r>
      <w:r>
        <w:rPr>
          <w:color w:val="231F20"/>
          <w:spacing w:val="-13"/>
          <w:sz w:val="18"/>
        </w:rPr>
        <w:t/>
      </w:r>
      <w:r>
        <w:rPr>
          <w:color w:val="231F20"/>
          <w:spacing w:val="-4"/>
          <w:sz w:val="18"/>
        </w:rPr>
        <w:t/>
      </w:r>
      <w:r>
        <w:rPr>
          <w:color w:val="231F20"/>
          <w:spacing w:val="-13"/>
          <w:sz w:val="18"/>
        </w:rPr>
        <w:t/>
      </w:r>
      <w:r>
        <w:rPr>
          <w:color w:val="231F20"/>
          <w:spacing w:val="-4"/>
          <w:sz w:val="18"/>
        </w:rPr>
        <w:t/>
      </w:r>
      <w:r>
        <w:rPr>
          <w:color w:val="231F20"/>
          <w:spacing w:val="-13"/>
          <w:sz w:val="18"/>
        </w:rPr>
        <w:t/>
      </w:r>
      <w:r>
        <w:rPr>
          <w:color w:val="231F20"/>
          <w:spacing w:val="-4"/>
          <w:sz w:val="18"/>
        </w:rPr>
        <w:t/>
      </w:r>
      <w:r>
        <w:rPr>
          <w:color w:val="231F20"/>
          <w:spacing w:val="-13"/>
          <w:sz w:val="18"/>
        </w:rPr>
        <w:t/>
      </w:r>
      <w:r>
        <w:rPr>
          <w:color w:val="231F20"/>
          <w:spacing w:val="-4"/>
          <w:sz w:val="18"/>
        </w:rPr>
        <w:t/>
      </w:r>
      <w:r>
        <w:rPr>
          <w:color w:val="231F20"/>
          <w:spacing w:val="-42"/>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Fonts w:hint="eastAsia" w:eastAsia="宋体"/>
        </w:rPr>
        <w:t xml:space="preserve">结果:实践有利于双边转移。通过比较对照组(进行前测和后测，但不进行练习试验)和两个双侧转移组(一个用优选的进行练习)的前测和后测表现(运动初始时间和运动时间)，结果显示了这一点</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pacing w:val="-4"/>
          <w:sz w:val="18"/>
        </w:rPr>
        <w:t/>
      </w:r>
      <w:r>
        <w:rPr>
          <w:color w:val="231F20"/>
          <w:spacing w:val="-3"/>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p>
    <w:p>
      <w:pPr>
        <w:pStyle w:val="BodyText"/>
        <w:rPr>
          <w:sz w:val="24"/>
        </w:rPr>
      </w:pPr>
      <w:r>
        <w:rPr/>
        <w:br w:type="column"/>
      </w:r>
      <w:r>
        <w:rPr>
          <w:sz w:val="24"/>
        </w:rPr>
      </w:r>
    </w:p>
    <w:p>
      <w:pPr>
        <w:pStyle w:val="BodyText"/>
        <w:rPr>
          <w:sz w:val="24"/>
        </w:rPr>
      </w:pPr>
    </w:p>
    <w:p>
      <w:pPr>
        <w:pStyle w:val="BodyText"/>
        <w:spacing w:before="1"/>
        <w:rPr>
          <w:sz w:val="33"/>
        </w:rPr>
      </w:pPr>
    </w:p>
    <w:p>
      <w:pPr>
        <w:spacing w:before="0" w:line="254" w:lineRule="auto"/>
        <w:ind w:left="319" w:right="1358" w:firstLine="0"/>
        <w:jc w:val="both"/>
        <w:rPr>
          <w:sz w:val="18"/>
        </w:rPr>
      </w:pPr>
      <w:r>
        <w:rPr>
          <w:color w:val="231F20"/>
          <w:spacing w:val="-3"/>
          <w:sz w:val="18"/>
        </w:rPr>
        <w:t/>
      </w:r>
      <w:r>
        <w:rPr>
          <w:color w:val="231F20"/>
          <w:spacing w:val="-9"/>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43"/>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4"/>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43"/>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42"/>
          <w:sz w:val="18"/>
        </w:rPr>
        <w:t/>
      </w:r>
      <w:r>
        <w:rPr>
          <w:color w:val="231F20"/>
          <w:spacing w:val="-4"/>
          <w:sz w:val="18"/>
        </w:rPr>
        <w:t/>
      </w:r>
      <w:r>
        <w:rPr>
          <w:color w:val="231F20"/>
          <w:spacing w:val="-3"/>
          <w:sz w:val="18"/>
        </w:rPr>
        <w:t/>
      </w:r>
      <w:r>
        <w:rPr>
          <w:color w:val="231F20"/>
          <w:spacing w:val="-42"/>
          <w:sz w:val="18"/>
        </w:rPr>
        <w:t/>
      </w:r>
      <w:r>
        <w:rPr>
          <w:color w:val="231F20"/>
          <w:sz w:val="18"/>
          <w:rFonts w:hint="eastAsia" w:eastAsia="宋体"/>
        </w:rPr>
        <w:t xml:space="preserve">臂，另一个具有非参考臂)。双侧转移组在非练习组的后测中表现出了更大的表现改善，这表明了从练习组到非练习组的双侧转移。Weeks等人(2003)并不是唯一主张在康复环境中使用双侧转移的作者。</w:t>
      </w:r>
      <w:r>
        <w:rPr>
          <w:color w:val="231F20"/>
          <w:spacing w:val="1"/>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3"/>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42"/>
          <w:sz w:val="18"/>
        </w:rPr>
        <w:t/>
      </w:r>
      <w:r>
        <w:rPr>
          <w:color w:val="231F20"/>
          <w:sz w:val="18"/>
        </w:rPr>
        <w:t/>
      </w:r>
      <w:r>
        <w:rPr>
          <w:color w:val="231F20"/>
          <w:spacing w:val="-10"/>
          <w:sz w:val="18"/>
        </w:rPr>
        <w:t/>
      </w:r>
      <w:r>
        <w:rPr>
          <w:color w:val="231F20"/>
          <w:sz w:val="18"/>
        </w:rPr>
        <w:t/>
      </w:r>
    </w:p>
    <w:p>
      <w:pPr>
        <w:pStyle w:val="BodyText"/>
        <w:spacing w:before="3"/>
        <w:rPr>
          <w:sz w:val="19"/>
        </w:rPr>
      </w:pPr>
    </w:p>
    <w:p>
      <w:pPr>
        <w:spacing w:before="0" w:line="254" w:lineRule="auto"/>
        <w:ind w:left="319" w:right="1355" w:firstLine="0"/>
        <w:jc w:val="both"/>
        <w:rPr>
          <w:sz w:val="18"/>
        </w:rPr>
      </w:pPr>
      <w:r>
        <w:rPr>
          <w:rFonts w:ascii="Cambria"/>
          <w:color w:val="231F20"/>
          <w:sz w:val="18"/>
        </w:rPr>
        <w:t/>
      </w:r>
      <w:r>
        <w:rPr>
          <w:rFonts w:ascii="Cambria"/>
          <w:color w:val="231F20"/>
          <w:spacing w:val="1"/>
          <w:sz w:val="18"/>
        </w:rPr>
        <w:t/>
      </w:r>
      <w:r>
        <w:rPr>
          <w:color w:val="231F20"/>
          <w:sz w:val="18"/>
        </w:rPr>
        <w:t/>
      </w:r>
      <w:r>
        <w:rPr>
          <w:color w:val="231F20"/>
          <w:spacing w:val="1"/>
          <w:sz w:val="18"/>
        </w:rPr>
        <w:t/>
      </w:r>
      <w:r>
        <w:rPr>
          <w:color w:val="231F20"/>
          <w:sz w:val="18"/>
          <w:rFonts w:hint="eastAsia" w:eastAsia="宋体"/>
        </w:rPr>
        <w:t xml:space="preserve">复制的结果:值得注意的是，Ronkema、Bongers和vanderSluis(2017)的一项实验用一个技术更先进的模拟器复制了Weeks等人(2003)的研究，并展示了类似的双侧转移结果。</w:t>
      </w:r>
      <w:r>
        <w:rPr>
          <w:color w:val="231F20"/>
          <w:spacing w:val="1"/>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p>
      <w:pPr>
        <w:spacing w:after="0" w:line="254" w:lineRule="auto"/>
        <w:jc w:val="both"/>
        <w:rPr>
          <w:sz w:val="18"/>
        </w:rPr>
        <w:sectPr>
          <w:type w:val="continuous"/>
          <w:pgSz w:w="12060" w:h="14580"/>
          <w:pgMar w:top="1300" w:right="260" w:bottom="720" w:left="1260"/>
          <w:cols w:equalWidth="0" w:num="2">
            <w:col w:w="4981" w:space="40"/>
            <w:col w:w="5519"/>
          </w:cols>
        </w:sectPr>
      </w:pPr>
    </w:p>
    <w:p>
      <w:pPr>
        <w:pStyle w:val="BodyText"/>
      </w:pPr>
    </w:p>
    <w:p>
      <w:pPr>
        <w:pStyle w:val="BodyText"/>
        <w:spacing w:before="9"/>
        <w:rPr>
          <w:sz w:val="21"/>
        </w:rPr>
      </w:pPr>
    </w:p>
    <w:p>
      <w:pPr>
        <w:spacing w:after="0"/>
        <w:rPr>
          <w:sz w:val="21"/>
        </w:rPr>
        <w:sectPr>
          <w:type w:val="continuous"/>
          <w:pgSz w:w="12060" w:h="14580"/>
          <w:pgMar w:top="1300" w:right="260" w:bottom="720" w:left="1260"/>
        </w:sectPr>
      </w:pPr>
    </w:p>
    <w:p>
      <w:pPr>
        <w:pStyle w:val="BodyText"/>
        <w:spacing w:before="108" w:line="249" w:lineRule="auto"/>
        <w:ind w:left="900" w:right="1"/>
        <w:jc w:val="both"/>
        <w:rPr/>
      </w:pPr>
      <w:r>
        <w:rPr/>
        <w:drawing>
          <wp:anchor distT="0" distB="0" distL="0" distR="0" simplePos="0" relativeHeight="1575577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628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技能。动力系统理论将技能学习称为“独立于效应器”，这意味着当学习一项运动技能时，协调动力学是在不涉及练习技能所涉及的肢体的情况下学习的。相反，所获得的是协调动力学的抽象表示。例如，如前所述，凯尔索和扎农(2002)表明，在实验中，用胳膊或腿学习一个新的相对相位的参与者将这些相同的相对相位特征传递给了未练习的一对肢体。卡马乔、布埃克和蒙塔涅(2004年)在行走和手臂运动之间的转换也报告了类似的结果。值得注意的是，虽然这些实验并不像我们所认为的那样涉及双侧转移，但它们证明了技能学习的效应器独立性，以及人们将所学知识转移到不同效应器的能力，这支持了对双侧转移的运动控制解释。</w:t>
      </w:r>
      <w:r>
        <w:rPr>
          <w:color w:val="231F20"/>
          <w:spacing w:val="1"/>
        </w:rPr>
        <w:t/>
      </w:r>
      <w:r>
        <w:rPr>
          <w:color w:val="231F20"/>
        </w:rPr>
        <w:t/>
      </w:r>
      <w:r>
        <w:rPr>
          <w:color w:val="231F20"/>
          <w:spacing w:val="1"/>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5"/>
        </w:rPr>
        <w:t/>
      </w:r>
      <w:r>
        <w:rPr>
          <w:color w:val="231F20"/>
        </w:rPr>
        <w:t/>
      </w:r>
      <w:r>
        <w:rPr>
          <w:color w:val="231F20"/>
          <w:spacing w:val="34"/>
        </w:rPr>
        <w:t/>
      </w:r>
      <w:r>
        <w:rPr>
          <w:color w:val="231F20"/>
        </w:rPr>
        <w:t/>
      </w:r>
      <w:r>
        <w:rPr>
          <w:color w:val="231F20"/>
          <w:spacing w:val="3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34"/>
        </w:rPr>
        <w:t/>
      </w:r>
      <w:r>
        <w:rPr>
          <w:color w:val="231F20"/>
        </w:rPr>
        <w:t/>
      </w:r>
      <w:r>
        <w:rPr>
          <w:color w:val="231F20"/>
          <w:spacing w:val="35"/>
        </w:rPr>
        <w:t/>
      </w:r>
      <w:r>
        <w:rPr>
          <w:color w:val="231F20"/>
        </w:rPr>
        <w:t/>
      </w:r>
      <w:r>
        <w:rPr>
          <w:color w:val="231F20"/>
          <w:spacing w:val="35"/>
        </w:rPr>
        <w:t/>
      </w:r>
      <w:r>
        <w:rPr>
          <w:color w:val="231F20"/>
        </w:rPr>
        <w:t/>
      </w:r>
      <w:r>
        <w:rPr>
          <w:color w:val="231F20"/>
          <w:spacing w:val="34"/>
        </w:rPr>
        <w:t/>
      </w:r>
      <w:r>
        <w:rPr>
          <w:color w:val="231F20"/>
        </w:rPr>
        <w:t/>
      </w:r>
      <w:r>
        <w:rPr>
          <w:color w:val="231F20"/>
          <w:spacing w:val="35"/>
        </w:rPr>
        <w:t/>
      </w:r>
      <w:r>
        <w:rPr>
          <w:color w:val="231F20"/>
        </w:rPr>
        <w:t/>
      </w:r>
      <w:r>
        <w:rPr>
          <w:color w:val="231F20"/>
          <w:spacing w:val="3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7" w:line="249" w:lineRule="auto"/>
        <w:ind w:left="900" w:firstLine="240"/>
        <w:jc w:val="both"/>
        <w:rPr/>
      </w:pPr>
      <w:r>
        <w:rPr>
          <w:color w:val="231F20"/>
        </w:rPr>
        <w:t/>
      </w:r>
      <w:r>
        <w:rPr>
          <w:color w:val="231F20"/>
          <w:spacing w:val="1"/>
        </w:rPr>
        <w:t/>
      </w:r>
      <w:r>
        <w:rPr>
          <w:color w:val="231F20"/>
        </w:rPr>
        <w:t/>
      </w:r>
      <w:r>
        <w:rPr>
          <w:color w:val="231F20"/>
          <w:spacing w:val="1"/>
        </w:rPr>
        <w:t/>
      </w:r>
      <w:r>
        <w:rPr>
          <w:color w:val="231F20"/>
          <w:rFonts w:hint="eastAsia" w:eastAsia="宋体"/>
        </w:rPr>
        <w:t xml:space="preserve">任务的运动成分的大脑半球间转移的证据也被用来支持对双侧转移的运动控制解释(李，阻碍，甘迪维，卡罗尔，2010)。研究人员证明这种调节的一种方法是，当一个肢体进行运动时，测量所有四个肢体的肌电图活动。当肌电图活动发生时，它会告诉</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108" w:line="249" w:lineRule="auto"/>
        <w:ind w:left="317" w:right="111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Fonts w:hint="eastAsia" w:eastAsia="宋体"/>
        </w:rPr>
        <w:t xml:space="preserve">研究人员发现，中枢神经系统已经向这些肌肉发出了命令。事实上，早在1942年进行的研究表明，对侧肢体(即两臂)的肌电图活动量最大，同侧肢体(即同一侧的手臂和腿)的肌电图活动量较小，对角肢体的肌电图活动量最小(戴维斯，1942)。</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6" w:line="249" w:lineRule="auto"/>
        <w:ind w:left="317" w:right="1115" w:firstLine="240"/>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47"/>
        </w:rPr>
        <w:t/>
      </w:r>
      <w:r>
        <w:rPr>
          <w:color w:val="231F20"/>
          <w:rFonts w:hint="eastAsia" w:eastAsia="宋体"/>
        </w:rPr>
        <w:t xml:space="preserve">功能磁共振成像(fMRI)也为双侧转移建立了神经基础。例如，一系列涉及用右手学习12项手指序列的实验发现，当左手技能表现良好时，大脑皮层的补充运动区比表现不佳时更活跃(Perez等人，2007)。事实上，在其中一个实验中，当使用经颅磁刺激(TMS)阻断了形状记忆合金的激活时，没有发生双侧转移。霍尔斯班德和兰格(2006)对双边转移的神经基础进行了特别有趣的讨论，重点是与从左到右和从右到左转移相关的大脑活动不对称。</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p>
    <w:p>
      <w:pPr>
        <w:spacing w:before="14" w:line="249" w:lineRule="auto"/>
        <w:ind w:left="317" w:right="1119" w:firstLine="240"/>
        <w:jc w:val="both"/>
        <w:rPr>
          <w:sz w:val="20"/>
        </w:rPr>
      </w:pP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Fonts w:hint="eastAsia" w:eastAsia="宋体"/>
        </w:rPr>
        <w:t xml:space="preserve">关于双边交易的两种解释，哪一种是正确的？</w:t>
      </w:r>
      <w:r>
        <w:rPr>
          <w:color w:val="231F20"/>
          <w:sz w:val="20"/>
          <w:rFonts w:hint="eastAsia" w:eastAsia="宋体"/>
        </w:rPr>
        <w:t xml:space="preserve">研究证据表明，认知和运动</w:t>
      </w:r>
      <w:r>
        <w:rPr>
          <w:i/>
          <w:color w:val="231F20"/>
          <w:sz w:val="20"/>
          <w:rFonts w:hint="eastAsia" w:eastAsia="宋体"/>
        </w:rPr>
        <w:t xml:space="preserve">因素</w:t>
      </w:r>
      <w:r>
        <w:rPr>
          <w:color w:val="231F20"/>
          <w:sz w:val="20"/>
          <w:rFonts w:hint="eastAsia" w:eastAsia="宋体"/>
        </w:rPr>
        <w:t xml:space="preserve">都参与了双向迁移。</w:t>
      </w:r>
      <w:r>
        <w:rPr>
          <w:color w:val="231F20"/>
          <w:sz w:val="20"/>
          <w:rFonts w:hint="eastAsia" w:eastAsia="宋体"/>
        </w:rPr>
        <w:t xml:space="preserve">毫无疑问，认知成分</w:t>
      </w:r>
      <w:r>
        <w:rPr>
          <w:color w:val="231F20"/>
          <w:sz w:val="20"/>
          <w:rFonts w:hint="eastAsia" w:eastAsia="宋体"/>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11"/>
          <w:sz w:val="20"/>
        </w:rPr>
        <w:t/>
      </w:r>
      <w:r>
        <w:rPr>
          <w:i/>
          <w:color w:val="231F20"/>
          <w:sz w:val="20"/>
        </w:rPr>
        <w:t/>
      </w:r>
      <w:r>
        <w:rPr>
          <w:i/>
          <w:color w:val="231F20"/>
          <w:spacing w:val="-48"/>
          <w:sz w:val="20"/>
        </w:rPr>
        <w:t/>
      </w:r>
      <w:r>
        <w:rPr>
          <w:i/>
          <w:color w:val="231F20"/>
          <w:spacing w:val="-2"/>
          <w:sz w:val="20"/>
        </w:rPr>
        <w:t/>
      </w:r>
      <w:r>
        <w:rPr>
          <w:i/>
          <w:color w:val="231F20"/>
          <w:spacing w:val="-10"/>
          <w:sz w:val="20"/>
        </w:rPr>
        <w:t/>
      </w:r>
      <w:r>
        <w:rPr>
          <w:i/>
          <w:color w:val="231F20"/>
          <w:spacing w:val="-2"/>
          <w:sz w:val="20"/>
        </w:rPr>
        <w:t/>
      </w:r>
      <w:r>
        <w:rPr>
          <w:i/>
          <w:color w:val="231F20"/>
          <w:spacing w:val="-10"/>
          <w:sz w:val="20"/>
        </w:rPr>
        <w:t/>
      </w:r>
      <w:r>
        <w:rPr>
          <w:i/>
          <w:color w:val="231F20"/>
          <w:spacing w:val="-2"/>
          <w:sz w:val="20"/>
        </w:rPr>
        <w:t/>
      </w:r>
      <w:r>
        <w:rPr>
          <w:i/>
          <w:color w:val="231F20"/>
          <w:spacing w:val="-10"/>
          <w:sz w:val="20"/>
        </w:rPr>
        <w:t/>
      </w:r>
      <w:r>
        <w:rPr>
          <w:i/>
          <w:color w:val="231F20"/>
          <w:spacing w:val="-1"/>
          <w:sz w:val="20"/>
        </w:rPr>
        <w:t/>
      </w:r>
      <w:r>
        <w:rPr>
          <w:i/>
          <w:color w:val="231F20"/>
          <w:spacing w:val="-10"/>
          <w:sz w:val="20"/>
        </w:rPr>
        <w:t/>
      </w:r>
      <w:r>
        <w:rPr>
          <w:i/>
          <w:color w:val="231F20"/>
          <w:spacing w:val="-1"/>
          <w:sz w:val="20"/>
        </w:rPr>
        <w:t/>
      </w:r>
      <w:r>
        <w:rPr>
          <w:i/>
          <w:color w:val="231F20"/>
          <w:spacing w:val="-10"/>
          <w:sz w:val="20"/>
        </w:rPr>
        <w:t/>
      </w:r>
      <w:r>
        <w:rPr>
          <w:i/>
          <w:color w:val="231F20"/>
          <w:spacing w:val="-1"/>
          <w:sz w:val="20"/>
        </w:rPr>
        <w:t/>
      </w:r>
      <w:r>
        <w:rPr>
          <w:i/>
          <w:color w:val="231F20"/>
          <w:spacing w:val="-10"/>
          <w:sz w:val="20"/>
        </w:rPr>
        <w:t/>
      </w:r>
      <w:r>
        <w:rPr>
          <w:i/>
          <w:color w:val="231F20"/>
          <w:spacing w:val="-1"/>
          <w:sz w:val="20"/>
        </w:rPr>
        <w:t/>
      </w:r>
      <w:r>
        <w:rPr>
          <w:i/>
          <w:color w:val="231F20"/>
          <w:spacing w:val="-10"/>
          <w:sz w:val="20"/>
        </w:rPr>
        <w:t/>
      </w:r>
      <w:r>
        <w:rPr>
          <w:i/>
          <w:color w:val="231F20"/>
          <w:spacing w:val="-1"/>
          <w:sz w:val="20"/>
        </w:rPr>
        <w:t/>
      </w:r>
      <w:r>
        <w:rPr>
          <w:i/>
          <w:color w:val="231F20"/>
          <w:spacing w:val="-48"/>
          <w:sz w:val="20"/>
        </w:rPr>
        <w:t/>
      </w:r>
      <w:r>
        <w:rPr>
          <w:i/>
          <w:color w:val="231F20"/>
          <w:spacing w:val="-3"/>
          <w:sz w:val="20"/>
        </w:rPr>
        <w:t/>
      </w:r>
      <w:r>
        <w:rPr>
          <w:i/>
          <w:color w:val="231F20"/>
          <w:spacing w:val="-17"/>
          <w:sz w:val="20"/>
        </w:rPr>
        <w:t/>
      </w:r>
      <w:r>
        <w:rPr>
          <w:color w:val="231F20"/>
          <w:spacing w:val="-3"/>
          <w:sz w:val="20"/>
        </w:rPr>
        <w:t/>
      </w:r>
      <w:r>
        <w:rPr>
          <w:color w:val="231F20"/>
          <w:spacing w:val="-17"/>
          <w:sz w:val="20"/>
        </w:rPr>
        <w:t/>
      </w:r>
      <w:r>
        <w:rPr>
          <w:color w:val="231F20"/>
          <w:spacing w:val="-3"/>
          <w:sz w:val="20"/>
        </w:rPr>
        <w:t/>
      </w:r>
      <w:r>
        <w:rPr>
          <w:color w:val="231F20"/>
          <w:spacing w:val="-17"/>
          <w:sz w:val="20"/>
        </w:rPr>
        <w:t/>
      </w:r>
      <w:r>
        <w:rPr>
          <w:color w:val="231F20"/>
          <w:spacing w:val="-3"/>
          <w:sz w:val="20"/>
        </w:rPr>
        <w:t/>
      </w:r>
      <w:r>
        <w:rPr>
          <w:color w:val="231F20"/>
          <w:spacing w:val="-17"/>
          <w:sz w:val="20"/>
        </w:rPr>
        <w:t/>
      </w:r>
      <w:r>
        <w:rPr>
          <w:color w:val="231F20"/>
          <w:spacing w:val="-3"/>
          <w:sz w:val="20"/>
        </w:rPr>
        <w:t/>
      </w:r>
      <w:r>
        <w:rPr>
          <w:color w:val="231F20"/>
          <w:spacing w:val="-17"/>
          <w:sz w:val="20"/>
        </w:rPr>
        <w:t/>
      </w:r>
      <w:r>
        <w:rPr>
          <w:color w:val="231F20"/>
          <w:spacing w:val="-3"/>
          <w:sz w:val="20"/>
        </w:rPr>
        <w:t/>
      </w:r>
      <w:r>
        <w:rPr>
          <w:color w:val="231F20"/>
          <w:spacing w:val="-17"/>
          <w:sz w:val="20"/>
        </w:rPr>
        <w:t/>
      </w:r>
      <w:r>
        <w:rPr>
          <w:color w:val="231F20"/>
          <w:spacing w:val="-2"/>
          <w:sz w:val="20"/>
        </w:rPr>
        <w:t/>
      </w:r>
      <w:r>
        <w:rPr>
          <w:color w:val="231F20"/>
          <w:spacing w:val="-17"/>
          <w:sz w:val="20"/>
        </w:rPr>
        <w:t/>
      </w:r>
      <w:r>
        <w:rPr>
          <w:color w:val="231F20"/>
          <w:spacing w:val="-2"/>
          <w:sz w:val="20"/>
        </w:rPr>
        <w:t/>
      </w:r>
    </w:p>
    <w:p>
      <w:pPr>
        <w:spacing w:after="0" w:line="249" w:lineRule="auto"/>
        <w:jc w:val="both"/>
        <w:rPr>
          <w:sz w:val="20"/>
        </w:rPr>
        <w:sectPr>
          <w:type w:val="continuous"/>
          <w:pgSz w:w="12060" w:h="14580"/>
          <w:pgMar w:top="1300" w:right="260" w:bottom="720" w:left="1260"/>
          <w:cols w:equalWidth="0" w:num="2">
            <w:col w:w="4983" w:space="40"/>
            <w:col w:w="5517"/>
          </w:cols>
        </w:sectPr>
      </w:pPr>
    </w:p>
    <w:p>
      <w:pPr>
        <w:tabs>
          <w:tab w:val="left" w:leader="none" w:pos="839"/>
        </w:tabs>
        <w:spacing w:before="97"/>
        <w:ind w:left="120" w:right="0" w:firstLine="0"/>
        <w:jc w:val="left"/>
        <w:rPr>
          <w:sz w:val="18"/>
        </w:rPr>
      </w:pPr>
      <w:r>
        <w:rPr>
          <w:color w:val="231F20"/>
          <w:sz w:val="18"/>
        </w:rPr>
        <w:t>322</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rPr>
          <w:sz w:val="14"/>
        </w:rPr>
      </w:pPr>
    </w:p>
    <w:p>
      <w:pPr>
        <w:spacing w:after="0"/>
        <w:rPr>
          <w:sz w:val="14"/>
        </w:rPr>
        <w:sectPr>
          <w:pgSz w:w="12060" w:h="14580"/>
          <w:pgMar w:top="1300" w:right="260" w:bottom="720" w:left="1260" w:header="0" w:footer="523"/>
        </w:sectPr>
      </w:pPr>
    </w:p>
    <w:p>
      <w:pPr>
        <w:pStyle w:val="BodyText"/>
        <w:spacing w:before="108" w:line="249" w:lineRule="auto"/>
        <w:ind w:left="120" w:right="38"/>
        <w:jc w:val="both"/>
        <w:rPr/>
      </w:pPr>
      <w:r>
        <w:rPr/>
        <w:drawing>
          <wp:anchor distT="0" distB="0" distL="0" distR="0" simplePos="0" relativeHeight="157573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3" name="image1.png"/>
            <wp:cNvGraphicFramePr>
              <a:graphicFrameLocks noChangeAspect="1"/>
            </wp:cNvGraphicFramePr>
            <a:graphic>
              <a:graphicData uri="http://schemas.openxmlformats.org/drawingml/2006/picture">
                <pic:pic>
                  <pic:nvPicPr>
                    <pic:cNvPr id="9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78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5" name="image1.png"/>
            <wp:cNvGraphicFramePr>
              <a:graphicFrameLocks noChangeAspect="1"/>
            </wp:cNvGraphicFramePr>
            <a:graphic>
              <a:graphicData uri="http://schemas.openxmlformats.org/drawingml/2006/picture">
                <pic:pic>
                  <pic:nvPicPr>
                    <pic:cNvPr id="9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与“该做什么”相关的部分解释了用一只手练习技能所产生的转移。这与我们在本书中讨论的内容十分一致。例如，第12章中描述的技能学习阶段的费茨、波斯纳和詹蒂莱模型都提出，决定“做什么”是学习者在学习的第一阶段获得什么的关键部分。同样毫无疑问，双边转让也涉及到一个马达控制的基础。这与我们在第五章中关于协调行动控制的讨论是一致的。这也与研究证据一致，即当一个肢体执行一项技能时，有一些运动外流到其他肢体。</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p>
    <w:p>
      <w:pPr>
        <w:pStyle w:val="BodyText"/>
      </w:pPr>
    </w:p>
    <w:p>
      <w:pPr>
        <w:pStyle w:val="BodyText"/>
        <w:spacing w:before="1"/>
        <w:rPr>
          <w:sz w:val="14"/>
        </w:rPr>
      </w:pPr>
      <w:r>
        <w:rPr/>
        <w:pict>
          <v:group style="position:absolute;margin-left:69pt;margin-top:10.060758pt;width:204pt;height:25.45pt;mso-position-horizontal-relative:page;mso-position-vertical-relative:paragraph;z-index:-15700480;mso-wrap-distance-left:0;mso-wrap-distance-right:0" coordsize="4080,509" coordorigin="1380,201">
            <v:shape style="position:absolute;left:1380;top:201;width:4080;height:509" stroked="false" type="#_x0000_t75">
              <v:imagedata o:title="" r:id="rId15"/>
            </v:shape>
            <v:shape style="position:absolute;left:1380;top:201;width:4080;height:509" filled="false" stroked="false" type="#_x0000_t202">
              <v:textbox inset="0,0,0,0">
                <w:txbxContent>
                  <w:p>
                    <w:pPr>
                      <w:spacing w:before="153"/>
                      <w:ind w:left="120" w:right="0" w:firstLine="0"/>
                      <w:jc w:val="left"/>
                      <w:rPr>
                        <w:b/>
                        <w:sz w:val="18"/>
                      </w:rPr>
                    </w:pPr>
                    <w:r>
                      <w:rPr>
                        <w:b/>
                        <w:color w:val="FFFFFF"/>
                        <w:sz w:val="18"/>
                        <w:rFonts w:hint="eastAsia" w:eastAsia="宋体"/>
                      </w:rPr>
                      <w:t xml:space="preserve">总结</w:t>
                    </w:r>
                  </w:p>
                </w:txbxContent>
              </v:textbox>
              <w10:wrap type="none"/>
            </v:shape>
            <w10:wrap type="topAndBottom"/>
          </v:group>
        </w:pict>
      </w:r>
    </w:p>
    <w:p>
      <w:pPr>
        <w:pStyle w:val="BodyText"/>
        <w:spacing w:before="87" w:line="249" w:lineRule="auto"/>
        <w:ind w:left="120" w:right="38"/>
        <w:jc w:val="both"/>
        <w:rPr/>
      </w:pPr>
      <w:r>
        <w:rPr>
          <w:color w:val="231F20"/>
          <w:rFonts w:hint="eastAsia" w:eastAsia="宋体"/>
        </w:rPr>
        <w:t xml:space="preserve">学习迁移关注的是行为经验对新技能学习或新环境下技能表现的影响。</w:t>
      </w:r>
      <w:r>
        <w:rPr>
          <w:color w:val="231F20"/>
          <w:spacing w:val="-47"/>
        </w:rPr>
        <w:t/>
      </w:r>
      <w:r>
        <w:rPr>
          <w:color w:val="231F20"/>
        </w:rPr>
        <w:t/>
      </w:r>
      <w:r>
        <w:rPr>
          <w:color w:val="231F20"/>
          <w:spacing w:val="1"/>
        </w:rPr>
        <w:t/>
      </w:r>
      <w:r>
        <w:rPr>
          <w:color w:val="231F20"/>
        </w:rPr>
        <w:t/>
      </w:r>
    </w:p>
    <w:p>
      <w:pPr>
        <w:pStyle w:val="ListParagraph"/>
        <w:numPr>
          <w:ilvl w:val="0"/>
          <w:numId w:val="5"/>
        </w:numPr>
        <w:tabs>
          <w:tab w:val="left" w:leader="none" w:pos="290"/>
        </w:tabs>
        <w:spacing w:before="122" w:after="0" w:line="249" w:lineRule="auto"/>
        <w:ind w:left="290" w:right="38" w:hanging="170"/>
        <w:jc w:val="both"/>
        <w:rPr>
          <w:sz w:val="20"/>
        </w:rPr>
      </w:pPr>
      <w:r>
        <w:rPr>
          <w:color w:val="231F20"/>
          <w:sz w:val="20"/>
        </w:rPr>
        <w:t/>
      </w:r>
      <w:r>
        <w:rPr>
          <w:color w:val="231F20"/>
          <w:spacing w:val="1"/>
          <w:sz w:val="20"/>
        </w:rPr>
        <w:t/>
      </w:r>
      <w:r>
        <w:rPr>
          <w:color w:val="231F20"/>
          <w:sz w:val="20"/>
          <w:rFonts w:hint="eastAsia" w:eastAsia="宋体"/>
        </w:rPr>
        <w:t xml:space="preserve">以往经验的影响可能会促进、阻碍或不影响新技能的学习或技能在新环境中的表现。</w:t>
      </w:r>
      <w:r>
        <w:rPr>
          <w:color w:val="231F20"/>
          <w:spacing w:val="1"/>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48"/>
          <w:sz w:val="20"/>
        </w:rPr>
        <w:t/>
      </w:r>
      <w:r>
        <w:rPr>
          <w:color w:val="231F20"/>
          <w:sz w:val="20"/>
        </w:rPr>
        <w:t/>
      </w:r>
    </w:p>
    <w:p>
      <w:pPr>
        <w:pStyle w:val="ListParagraph"/>
        <w:numPr>
          <w:ilvl w:val="0"/>
          <w:numId w:val="5"/>
        </w:numPr>
        <w:tabs>
          <w:tab w:val="left" w:leader="none" w:pos="290"/>
        </w:tabs>
        <w:spacing w:before="124" w:after="0" w:line="249" w:lineRule="auto"/>
        <w:ind w:left="290" w:right="38" w:hanging="170"/>
        <w:jc w:val="both"/>
        <w:rPr>
          <w:sz w:val="20"/>
        </w:rPr>
      </w:pPr>
      <w:r>
        <w:rPr>
          <w:color w:val="231F20"/>
          <w:sz w:val="20"/>
        </w:rPr>
        <w:t/>
      </w:r>
      <w:r>
        <w:rPr>
          <w:color w:val="231F20"/>
          <w:spacing w:val="1"/>
          <w:sz w:val="20"/>
        </w:rPr>
        <w:t/>
      </w:r>
      <w:r>
        <w:rPr>
          <w:color w:val="231F20"/>
          <w:sz w:val="20"/>
          <w:rFonts w:hint="eastAsia" w:eastAsia="宋体"/>
        </w:rPr>
        <w:t xml:space="preserve">学习观念转变的重要性可以从其在教育课程开发、运动环境中的实践条件和康复项目中治疗方案开发中的整体作用中看出。</w:t>
      </w:r>
      <w:r>
        <w:rPr>
          <w:color w:val="231F20"/>
          <w:spacing w:val="-47"/>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290"/>
        </w:tabs>
        <w:spacing w:before="124" w:after="0" w:line="249" w:lineRule="auto"/>
        <w:ind w:left="290" w:right="38" w:hanging="170"/>
        <w:jc w:val="both"/>
        <w:rPr>
          <w:sz w:val="20"/>
        </w:rPr>
      </w:pPr>
      <w:r>
        <w:rPr>
          <w:color w:val="231F20"/>
          <w:sz w:val="20"/>
          <w:rFonts w:hint="eastAsia" w:eastAsia="宋体"/>
        </w:rPr>
        <w:t xml:space="preserve">学习观念的转移是推断练习条件和教学方法对运动技能学习的影响的基础。</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290"/>
        </w:tabs>
        <w:spacing w:before="123" w:after="0" w:line="249" w:lineRule="auto"/>
        <w:ind w:left="290" w:right="38"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8"/>
          <w:sz w:val="20"/>
        </w:rPr>
        <w:t/>
      </w:r>
      <w:r>
        <w:rPr>
          <w:color w:val="231F20"/>
          <w:sz w:val="20"/>
          <w:rFonts w:hint="eastAsia" w:eastAsia="宋体"/>
        </w:rPr>
        <w:t xml:space="preserve">以下是提出的两个假设，解释了为什么会发生正迁移:</w:t>
      </w:r>
    </w:p>
    <w:p>
      <w:pPr>
        <w:pStyle w:val="ListParagraph"/>
        <w:numPr>
          <w:ilvl w:val="0"/>
          <w:numId w:val="6"/>
        </w:numPr>
        <w:tabs>
          <w:tab w:val="left" w:leader="none" w:pos="540"/>
        </w:tabs>
        <w:spacing w:before="62" w:after="0" w:line="249" w:lineRule="auto"/>
        <w:ind w:left="540" w:right="38" w:hanging="250"/>
        <w:jc w:val="both"/>
        <w:rPr>
          <w:sz w:val="20"/>
        </w:rPr>
      </w:pP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Fonts w:hint="eastAsia" w:eastAsia="宋体"/>
        </w:rPr>
        <w:t xml:space="preserve">正迁移是所执行技能的组成部分的相似性和执行技能的环境背景的函数。</w:t>
      </w:r>
      <w:r>
        <w:rPr>
          <w:color w:val="231F20"/>
          <w:spacing w:val="1"/>
          <w:sz w:val="20"/>
        </w:rPr>
        <w:t/>
      </w:r>
      <w:r>
        <w:rPr>
          <w:color w:val="231F20"/>
          <w:sz w:val="20"/>
        </w:rPr>
        <w:t/>
      </w:r>
    </w:p>
    <w:p>
      <w:pPr>
        <w:pStyle w:val="ListParagraph"/>
        <w:numPr>
          <w:ilvl w:val="0"/>
          <w:numId w:val="6"/>
        </w:numPr>
        <w:tabs>
          <w:tab w:val="left" w:leader="none" w:pos="540"/>
        </w:tabs>
        <w:spacing w:before="63" w:after="0" w:line="249" w:lineRule="auto"/>
        <w:ind w:left="540" w:right="38" w:hanging="250"/>
        <w:jc w:val="both"/>
        <w:rPr>
          <w:sz w:val="20"/>
        </w:rPr>
      </w:pP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Fonts w:hint="eastAsia" w:eastAsia="宋体"/>
        </w:rPr>
        <w:t xml:space="preserve">正迁移是两种情况下认知加工活动相似性的函数。</w:t>
      </w:r>
    </w:p>
    <w:p>
      <w:pPr>
        <w:pStyle w:val="ListParagraph"/>
        <w:numPr>
          <w:ilvl w:val="0"/>
          <w:numId w:val="5"/>
        </w:numPr>
        <w:tabs>
          <w:tab w:val="left" w:leader="none" w:pos="290"/>
        </w:tabs>
        <w:spacing w:before="108" w:after="0" w:line="249" w:lineRule="auto"/>
        <w:ind w:left="290" w:right="1899" w:hanging="170"/>
        <w:jc w:val="both"/>
        <w:rPr>
          <w:sz w:val="20"/>
        </w:rPr>
      </w:pPr>
      <w:r>
        <w:rPr>
          <w:color w:val="231F20"/>
          <w:spacing w:val="-4"/>
          <w:w w:val="100"/>
          <w:sz w:val="20"/>
        </w:rPr>
        <w:br w:type="column"/>
      </w:r>
      <w:r>
        <w:rPr>
          <w:color w:val="231F20"/>
          <w:spacing w:val="-2"/>
          <w:sz w:val="20"/>
          <w:rFonts w:hint="eastAsia" w:eastAsia="宋体"/>
        </w:rPr>
        <w:t xml:space="preserve">负迁移效应通常是暂时的，并在实践中得到克服，它主要发生在一个运动与其感知结果之间的熟悉关系需要修改时。</w:t>
      </w:r>
      <w:r>
        <w:rPr>
          <w:color w:val="231F20"/>
          <w:spacing w:val="-10"/>
          <w:sz w:val="20"/>
        </w:rPr>
        <w:t/>
      </w:r>
      <w:r>
        <w:rPr>
          <w:color w:val="231F20"/>
          <w:spacing w:val="-2"/>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48"/>
          <w:sz w:val="20"/>
        </w:rPr>
        <w:t/>
      </w:r>
      <w:r>
        <w:rPr>
          <w:color w:val="231F20"/>
          <w:spacing w:val="-4"/>
          <w:sz w:val="20"/>
        </w:rPr>
        <w:t/>
      </w:r>
      <w:r>
        <w:rPr>
          <w:color w:val="231F20"/>
          <w:spacing w:val="-12"/>
          <w:sz w:val="20"/>
        </w:rPr>
        <w:t/>
      </w:r>
      <w:r>
        <w:rPr>
          <w:color w:val="231F20"/>
          <w:spacing w:val="-4"/>
          <w:sz w:val="20"/>
        </w:rPr>
        <w:t/>
      </w:r>
      <w:r>
        <w:rPr>
          <w:color w:val="231F20"/>
          <w:spacing w:val="-11"/>
          <w:sz w:val="20"/>
        </w:rPr>
        <w:t/>
      </w:r>
      <w:r>
        <w:rPr>
          <w:color w:val="231F20"/>
          <w:spacing w:val="-4"/>
          <w:sz w:val="20"/>
        </w:rPr>
        <w:t/>
      </w:r>
      <w:r>
        <w:rPr>
          <w:color w:val="231F20"/>
          <w:spacing w:val="-12"/>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2"/>
          <w:sz w:val="20"/>
        </w:rPr>
        <w:t/>
      </w:r>
      <w:r>
        <w:rPr>
          <w:color w:val="231F20"/>
          <w:spacing w:val="-3"/>
          <w:sz w:val="20"/>
        </w:rPr>
        <w:t/>
      </w:r>
      <w:r>
        <w:rPr>
          <w:color w:val="231F20"/>
          <w:spacing w:val="-47"/>
          <w:sz w:val="20"/>
        </w:rPr>
        <w:t/>
      </w:r>
      <w:r>
        <w:rPr>
          <w:color w:val="231F20"/>
          <w:spacing w:val="-4"/>
          <w:sz w:val="20"/>
        </w:rPr>
        <w:t/>
      </w:r>
      <w:r>
        <w:rPr>
          <w:color w:val="231F20"/>
          <w:spacing w:val="-17"/>
          <w:sz w:val="20"/>
        </w:rPr>
        <w:t/>
      </w:r>
      <w:r>
        <w:rPr>
          <w:color w:val="231F20"/>
          <w:spacing w:val="-4"/>
          <w:sz w:val="20"/>
        </w:rPr>
        <w:t/>
      </w:r>
      <w:r>
        <w:rPr>
          <w:color w:val="231F20"/>
          <w:spacing w:val="-16"/>
          <w:sz w:val="20"/>
        </w:rPr>
        <w:t/>
      </w:r>
      <w:r>
        <w:rPr>
          <w:color w:val="231F20"/>
          <w:spacing w:val="-4"/>
          <w:sz w:val="20"/>
        </w:rPr>
        <w:t/>
      </w:r>
      <w:r>
        <w:rPr>
          <w:color w:val="231F20"/>
          <w:spacing w:val="-16"/>
          <w:sz w:val="20"/>
        </w:rPr>
        <w:t/>
      </w:r>
      <w:r>
        <w:rPr>
          <w:color w:val="231F20"/>
          <w:spacing w:val="-4"/>
          <w:sz w:val="20"/>
        </w:rPr>
        <w:t/>
      </w:r>
      <w:r>
        <w:rPr>
          <w:color w:val="231F20"/>
          <w:spacing w:val="-16"/>
          <w:sz w:val="20"/>
        </w:rPr>
        <w:t/>
      </w:r>
      <w:r>
        <w:rPr>
          <w:color w:val="231F20"/>
          <w:spacing w:val="-4"/>
          <w:sz w:val="20"/>
        </w:rPr>
        <w:t/>
      </w:r>
      <w:r>
        <w:rPr>
          <w:color w:val="231F20"/>
          <w:spacing w:val="-16"/>
          <w:sz w:val="20"/>
        </w:rPr>
        <w:t/>
      </w:r>
      <w:r>
        <w:rPr>
          <w:color w:val="231F20"/>
          <w:spacing w:val="-3"/>
          <w:sz w:val="20"/>
        </w:rPr>
        <w:t/>
      </w:r>
      <w:r>
        <w:rPr>
          <w:color w:val="231F20"/>
          <w:spacing w:val="-16"/>
          <w:sz w:val="20"/>
        </w:rPr>
        <w:t/>
      </w:r>
      <w:r>
        <w:rPr>
          <w:color w:val="231F20"/>
          <w:spacing w:val="-3"/>
          <w:sz w:val="20"/>
        </w:rPr>
        <w:t/>
      </w:r>
      <w:r>
        <w:rPr>
          <w:color w:val="231F20"/>
          <w:spacing w:val="-16"/>
          <w:sz w:val="20"/>
        </w:rPr>
        <w:t/>
      </w:r>
      <w:r>
        <w:rPr>
          <w:color w:val="231F20"/>
          <w:spacing w:val="-3"/>
          <w:sz w:val="20"/>
        </w:rPr>
        <w:t/>
      </w:r>
      <w:r>
        <w:rPr>
          <w:color w:val="231F20"/>
          <w:spacing w:val="-48"/>
          <w:sz w:val="20"/>
        </w:rPr>
        <w:t/>
      </w:r>
      <w:r>
        <w:rPr>
          <w:color w:val="231F20"/>
          <w:spacing w:val="-4"/>
          <w:sz w:val="20"/>
        </w:rPr>
        <w:t/>
      </w:r>
      <w:r>
        <w:rPr>
          <w:color w:val="231F20"/>
          <w:spacing w:val="-8"/>
          <w:sz w:val="20"/>
        </w:rPr>
        <w:t/>
      </w:r>
      <w:r>
        <w:rPr>
          <w:color w:val="231F20"/>
          <w:spacing w:val="-4"/>
          <w:sz w:val="20"/>
        </w:rPr>
        <w:t/>
      </w:r>
      <w:r>
        <w:rPr>
          <w:color w:val="231F20"/>
          <w:spacing w:val="-7"/>
          <w:sz w:val="20"/>
        </w:rPr>
        <w:t/>
      </w:r>
      <w:r>
        <w:rPr>
          <w:color w:val="231F20"/>
          <w:spacing w:val="-4"/>
          <w:sz w:val="20"/>
        </w:rPr>
        <w:t/>
      </w:r>
      <w:r>
        <w:rPr>
          <w:color w:val="231F20"/>
          <w:spacing w:val="-7"/>
          <w:sz w:val="20"/>
        </w:rPr>
        <w:t/>
      </w:r>
      <w:r>
        <w:rPr>
          <w:color w:val="231F20"/>
          <w:spacing w:val="-3"/>
          <w:sz w:val="20"/>
        </w:rPr>
        <w:t/>
      </w:r>
      <w:r>
        <w:rPr>
          <w:color w:val="231F20"/>
          <w:spacing w:val="-8"/>
          <w:sz w:val="20"/>
        </w:rPr>
        <w:t/>
      </w:r>
      <w:r>
        <w:rPr>
          <w:color w:val="231F20"/>
          <w:spacing w:val="-3"/>
          <w:sz w:val="20"/>
        </w:rPr>
        <w:t/>
      </w:r>
      <w:r>
        <w:rPr>
          <w:color w:val="231F20"/>
          <w:spacing w:val="-7"/>
          <w:sz w:val="20"/>
        </w:rPr>
        <w:t/>
      </w:r>
      <w:r>
        <w:rPr>
          <w:color w:val="231F20"/>
          <w:spacing w:val="-3"/>
          <w:sz w:val="20"/>
        </w:rPr>
        <w:t/>
      </w:r>
      <w:r>
        <w:rPr>
          <w:color w:val="231F20"/>
          <w:spacing w:val="-7"/>
          <w:sz w:val="20"/>
        </w:rPr>
        <w:t/>
      </w:r>
      <w:r>
        <w:rPr>
          <w:color w:val="231F20"/>
          <w:spacing w:val="-3"/>
          <w:sz w:val="20"/>
        </w:rPr>
        <w:t/>
      </w:r>
    </w:p>
    <w:p>
      <w:pPr>
        <w:pStyle w:val="ListParagraph"/>
        <w:numPr>
          <w:ilvl w:val="0"/>
          <w:numId w:val="5"/>
        </w:numPr>
        <w:tabs>
          <w:tab w:val="left" w:leader="none" w:pos="290"/>
        </w:tabs>
        <w:spacing w:before="123" w:after="0" w:line="249" w:lineRule="auto"/>
        <w:ind w:left="290" w:right="1897" w:hanging="170"/>
        <w:jc w:val="both"/>
        <w:rPr>
          <w:sz w:val="20"/>
        </w:rPr>
      </w:pP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Fonts w:hint="eastAsia" w:eastAsia="宋体"/>
        </w:rPr>
        <w:t xml:space="preserve">已经提出了三个假设来解释负迁移效应发生的原因:</w:t>
      </w:r>
    </w:p>
    <w:p>
      <w:pPr>
        <w:pStyle w:val="ListParagraph"/>
        <w:numPr>
          <w:ilvl w:val="0"/>
          <w:numId w:val="7"/>
        </w:numPr>
        <w:tabs>
          <w:tab w:val="left" w:leader="none" w:pos="540"/>
        </w:tabs>
        <w:spacing w:before="62" w:after="0" w:line="249" w:lineRule="auto"/>
        <w:ind w:left="540" w:right="1892" w:hanging="250"/>
        <w:jc w:val="both"/>
        <w:rPr>
          <w:sz w:val="20"/>
        </w:rPr>
      </w:pPr>
      <w:r>
        <w:rPr>
          <w:color w:val="231F20"/>
          <w:sz w:val="20"/>
          <w:rFonts w:hint="eastAsia" w:eastAsia="宋体"/>
        </w:rPr>
        <w:t xml:space="preserve">改变一个更适合特定环境的感知-行为耦合的固有困难。</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7"/>
          <w:sz w:val="20"/>
        </w:rPr>
        <w:t/>
      </w:r>
      <w:r>
        <w:rPr>
          <w:color w:val="231F20"/>
          <w:sz w:val="20"/>
        </w:rPr>
        <w:t/>
      </w:r>
      <w:r>
        <w:rPr>
          <w:color w:val="231F20"/>
          <w:spacing w:val="18"/>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p>
    <w:p>
      <w:pPr>
        <w:pStyle w:val="ListParagraph"/>
        <w:numPr>
          <w:ilvl w:val="0"/>
          <w:numId w:val="7"/>
        </w:numPr>
        <w:tabs>
          <w:tab w:val="left" w:leader="none" w:pos="540"/>
        </w:tabs>
        <w:spacing w:before="63" w:after="0" w:line="249" w:lineRule="auto"/>
        <w:ind w:left="540" w:right="1898" w:hanging="25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当一个人不确定如何在熟悉的环境中行动时，会导致最初的认知混乱。</w:t>
      </w:r>
      <w:r>
        <w:rPr>
          <w:color w:val="231F20"/>
          <w:spacing w:val="1"/>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p>
    <w:p>
      <w:pPr>
        <w:pStyle w:val="ListParagraph"/>
        <w:numPr>
          <w:ilvl w:val="0"/>
          <w:numId w:val="7"/>
        </w:numPr>
        <w:tabs>
          <w:tab w:val="left" w:leader="none" w:pos="540"/>
        </w:tabs>
        <w:spacing w:before="62" w:after="0" w:line="249" w:lineRule="auto"/>
        <w:ind w:left="540" w:right="1897" w:hanging="250"/>
        <w:jc w:val="both"/>
        <w:rPr>
          <w:sz w:val="20"/>
        </w:rPr>
      </w:pP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1"/>
          <w:sz w:val="20"/>
        </w:rPr>
        <w:t/>
      </w:r>
      <w:r>
        <w:rPr>
          <w:color w:val="231F20"/>
          <w:sz w:val="20"/>
          <w:rFonts w:hint="eastAsia" w:eastAsia="宋体"/>
        </w:rPr>
        <w:t xml:space="preserve">学习者的内在动力和任务要求的动力之间的竞争。</w:t>
      </w:r>
      <w:r>
        <w:rPr>
          <w:color w:val="231F20"/>
          <w:spacing w:val="1"/>
          <w:sz w:val="20"/>
        </w:rPr>
        <w:t/>
      </w:r>
      <w:r>
        <w:rPr>
          <w:color w:val="231F20"/>
          <w:sz w:val="20"/>
        </w:rPr>
        <w:t/>
      </w:r>
    </w:p>
    <w:p>
      <w:pPr>
        <w:pStyle w:val="ListParagraph"/>
        <w:numPr>
          <w:ilvl w:val="0"/>
          <w:numId w:val="5"/>
        </w:numPr>
        <w:tabs>
          <w:tab w:val="left" w:leader="none" w:pos="290"/>
        </w:tabs>
        <w:spacing w:before="130" w:after="0" w:line="249" w:lineRule="auto"/>
        <w:ind w:left="290" w:right="1897"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47"/>
          <w:sz w:val="20"/>
        </w:rPr>
        <w:t/>
      </w:r>
      <w:r>
        <w:rPr>
          <w:color w:val="231F20"/>
          <w:sz w:val="20"/>
          <w:rFonts w:hint="eastAsia" w:eastAsia="宋体"/>
        </w:rPr>
        <w:t xml:space="preserve">学习如何学习可以被认为是一种转移的形式。练习多项任务使学习者能够提取一般原则，这些原则可用于促进新任务的学习，尽管这些任务通常是相似的。</w:t>
      </w:r>
      <w:r>
        <w:rPr>
          <w:color w:val="231F20"/>
          <w:spacing w:val="1"/>
          <w:sz w:val="20"/>
        </w:rPr>
        <w:t/>
      </w:r>
      <w:r>
        <w:rPr>
          <w:color w:val="231F20"/>
          <w:sz w:val="20"/>
        </w:rPr>
        <w:t/>
      </w:r>
    </w:p>
    <w:p>
      <w:pPr>
        <w:pStyle w:val="ListParagraph"/>
        <w:numPr>
          <w:ilvl w:val="0"/>
          <w:numId w:val="5"/>
        </w:numPr>
        <w:tabs>
          <w:tab w:val="left" w:leader="none" w:pos="290"/>
        </w:tabs>
        <w:spacing w:before="133" w:after="0" w:line="249" w:lineRule="auto"/>
        <w:ind w:left="290" w:right="1896"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双侧转移是一种现象，在这种现象中，非创伤性肢体的表现的改善是通过练习同侧肢体来实现的。</w:t>
      </w:r>
      <w:r>
        <w:rPr>
          <w:color w:val="231F20"/>
          <w:spacing w:val="1"/>
          <w:sz w:val="20"/>
        </w:rPr>
        <w:t/>
      </w:r>
      <w:r>
        <w:rPr>
          <w:color w:val="231F20"/>
          <w:sz w:val="20"/>
        </w:rPr>
        <w:t/>
      </w:r>
      <w:r>
        <w:rPr>
          <w:color w:val="231F20"/>
          <w:spacing w:val="6"/>
          <w:sz w:val="20"/>
        </w:rPr>
        <w:t/>
      </w:r>
      <w:r>
        <w:rPr>
          <w:color w:val="231F20"/>
          <w:sz w:val="20"/>
        </w:rPr>
        <w:t/>
      </w:r>
    </w:p>
    <w:p>
      <w:pPr>
        <w:pStyle w:val="ListParagraph"/>
        <w:numPr>
          <w:ilvl w:val="0"/>
          <w:numId w:val="5"/>
        </w:numPr>
        <w:tabs>
          <w:tab w:val="left" w:leader="none" w:pos="290"/>
        </w:tabs>
        <w:spacing w:before="131" w:after="0" w:line="249" w:lineRule="auto"/>
        <w:ind w:left="290" w:right="1898" w:hanging="170"/>
        <w:jc w:val="both"/>
        <w:rPr>
          <w:sz w:val="20"/>
        </w:rPr>
      </w:pPr>
      <w:r>
        <w:rPr>
          <w:color w:val="231F20"/>
          <w:sz w:val="20"/>
          <w:rFonts w:hint="eastAsia" w:eastAsia="宋体"/>
        </w:rPr>
        <w:t xml:space="preserve">双边转移通常是不对称的，从优先到非优先的转移方向比相反的方向产生更大的转移。</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5"/>
        </w:numPr>
        <w:tabs>
          <w:tab w:val="left" w:leader="none" w:pos="290"/>
        </w:tabs>
        <w:spacing w:before="122" w:after="0" w:line="249" w:lineRule="auto"/>
        <w:ind w:left="290" w:right="1897" w:hanging="170"/>
        <w:jc w:val="both"/>
        <w:rPr>
          <w:sz w:val="20"/>
        </w:rPr>
      </w:pPr>
      <w:r>
        <w:rPr>
          <w:color w:val="231F20"/>
          <w:sz w:val="20"/>
          <w:rFonts w:hint="eastAsia" w:eastAsia="宋体"/>
        </w:rPr>
        <w:t xml:space="preserve">有人提出了两个假设来解释为什么会发生双边转移:</w:t>
      </w:r>
      <w:r>
        <w:rPr>
          <w:color w:val="231F20"/>
          <w:spacing w:val="1"/>
          <w:sz w:val="20"/>
        </w:rPr>
        <w:t/>
      </w:r>
      <w:r>
        <w:rPr>
          <w:color w:val="231F20"/>
          <w:sz w:val="20"/>
        </w:rPr>
        <w:t/>
      </w:r>
    </w:p>
    <w:p>
      <w:pPr>
        <w:pStyle w:val="ListParagraph"/>
        <w:numPr>
          <w:ilvl w:val="0"/>
          <w:numId w:val="8"/>
        </w:numPr>
        <w:tabs>
          <w:tab w:val="left" w:leader="none" w:pos="540"/>
        </w:tabs>
        <w:spacing w:before="62" w:after="0" w:line="249" w:lineRule="auto"/>
        <w:ind w:left="540" w:right="1897" w:hanging="250"/>
        <w:jc w:val="both"/>
        <w:rPr>
          <w:sz w:val="20"/>
        </w:rPr>
      </w:pP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Fonts w:hint="eastAsia" w:eastAsia="宋体"/>
        </w:rPr>
        <w:t xml:space="preserve">一种认知假说认为，一个人将获得的关于如何用一条肢体完成技能的知识应用于用同侧肢体完成技能的最初表现。</w:t>
      </w:r>
      <w:r>
        <w:rPr>
          <w:color w:val="231F20"/>
          <w:spacing w:val="1"/>
          <w:sz w:val="20"/>
        </w:rPr>
        <w:t/>
      </w:r>
      <w:r>
        <w:rPr>
          <w:color w:val="231F20"/>
          <w:sz w:val="20"/>
        </w:rPr>
        <w:t/>
      </w:r>
    </w:p>
    <w:p>
      <w:pPr>
        <w:pStyle w:val="ListParagraph"/>
        <w:numPr>
          <w:ilvl w:val="0"/>
          <w:numId w:val="8"/>
        </w:numPr>
        <w:tabs>
          <w:tab w:val="left" w:leader="none" w:pos="540"/>
        </w:tabs>
        <w:spacing w:before="64" w:after="0" w:line="249" w:lineRule="auto"/>
        <w:ind w:left="540" w:right="1899" w:hanging="250"/>
        <w:jc w:val="both"/>
        <w:rPr>
          <w:sz w:val="20"/>
        </w:rPr>
      </w:pPr>
      <w:r>
        <w:rPr>
          <w:color w:val="231F20"/>
          <w:sz w:val="20"/>
        </w:rPr>
        <w:t/>
      </w:r>
      <w:r>
        <w:rPr>
          <w:color w:val="231F20"/>
          <w:spacing w:val="1"/>
          <w:sz w:val="20"/>
        </w:rPr>
        <w:t/>
      </w:r>
      <w:r>
        <w:rPr>
          <w:color w:val="231F20"/>
          <w:sz w:val="20"/>
          <w:rFonts w:hint="eastAsia" w:eastAsia="宋体"/>
        </w:rPr>
        <w:t xml:space="preserve">运动控制假说提出，运动控制系统学习以非特定肢体的方式执行技能，这为系统指定非练习肢体在未来某个时间执行技能提供了基础，并且期望非练习肢体的性能将高于没有练习另一个肢体的情况。</w:t>
      </w:r>
      <w:r>
        <w:rPr>
          <w:color w:val="231F20"/>
          <w:spacing w:val="-48"/>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48"/>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48"/>
          <w:sz w:val="20"/>
        </w:rPr>
        <w:t/>
      </w:r>
      <w:r>
        <w:rPr>
          <w:color w:val="231F20"/>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p>
    <w:p>
      <w:pPr>
        <w:spacing w:after="0" w:line="249" w:lineRule="auto"/>
        <w:jc w:val="both"/>
        <w:rPr>
          <w:sz w:val="20"/>
        </w:rPr>
        <w:sectPr>
          <w:type w:val="continuous"/>
          <w:pgSz w:w="12060" w:h="14580"/>
          <w:pgMar w:top="1300" w:right="260" w:bottom="720" w:left="1260"/>
          <w:cols w:equalWidth="0" w:num="2">
            <w:col w:w="4241" w:space="199"/>
            <w:col w:w="6100"/>
          </w:cols>
        </w:sectPr>
      </w:pPr>
    </w:p>
    <w:p>
      <w:pPr>
        <w:pStyle w:val="BodyText"/>
        <w:rPr/>
      </w:pPr>
      <w:r>
        <w:rPr/>
        <w:drawing>
          <wp:anchor distT="0" distB="0" distL="0" distR="0" simplePos="0" relativeHeight="157593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7" name="image1.png"/>
            <wp:cNvGraphicFramePr>
              <a:graphicFrameLocks noChangeAspect="1"/>
            </wp:cNvGraphicFramePr>
            <a:graphic>
              <a:graphicData uri="http://schemas.openxmlformats.org/drawingml/2006/picture">
                <pic:pic>
                  <pic:nvPicPr>
                    <pic:cNvPr id="9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98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4"/>
        <w:rPr>
          <w:sz w:val="22"/>
        </w:rPr>
      </w:pPr>
    </w:p>
    <w:p>
      <w:pPr>
        <w:pStyle w:val="BodyText"/>
        <w:ind w:left="902" w:right="-58"/>
      </w:pPr>
      <w:r>
        <w:rPr/>
        <w:pict>
          <v:group style="width:204pt;height:31pt;mso-position-horizontal-relative:char;mso-position-vertical-relative:line" coordsize="4080,620" coordorigin="0,0">
            <v:shape style="position:absolute;left:0;top:0;width:4080;height:620" stroked="false" type="#_x0000_t75">
              <v:imagedata o:title="" r:id="rId16"/>
            </v:shape>
            <v:shape style="position:absolute;left:0;top:0;width:4080;height:620" filled="false" stroked="false" type="#_x0000_t202">
              <v:textbox inset="0,0,0,0">
                <w:txbxContent>
                  <w:p>
                    <w:pPr>
                      <w:spacing w:before="19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v:group>
        </w:pict>
      </w:r>
      <w:r>
        <w:rPr/>
      </w:r>
    </w:p>
    <w:p>
      <w:pPr>
        <w:pStyle w:val="ListParagraph"/>
        <w:numPr>
          <w:ilvl w:val="1"/>
          <w:numId w:val="8"/>
        </w:numPr>
        <w:tabs>
          <w:tab w:val="left" w:leader="none" w:pos="1073"/>
        </w:tabs>
        <w:spacing w:before="7" w:after="0" w:line="249" w:lineRule="auto"/>
        <w:ind w:left="1072" w:right="0" w:hanging="170"/>
        <w:jc w:val="both"/>
        <w:rPr>
          <w:sz w:val="20"/>
        </w:rPr>
      </w:pPr>
      <w:r>
        <w:rPr>
          <w:color w:val="231F20"/>
          <w:sz w:val="20"/>
          <w:rFonts w:hint="eastAsia" w:eastAsia="宋体"/>
        </w:rPr>
        <w:t xml:space="preserve">技能或活动的排序应基于学习迁移的概念。这意味着每项技能或活动都受益于以前的技能或活动，并将受益于后面的技能或活动。遵循从简单到复杂的技能和活动排序规则。</w:t>
      </w:r>
      <w:r>
        <w:rPr>
          <w:color w:val="231F20"/>
          <w:spacing w:val="1"/>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1"/>
          <w:numId w:val="8"/>
        </w:numPr>
        <w:tabs>
          <w:tab w:val="left" w:leader="none" w:pos="1073"/>
        </w:tabs>
        <w:spacing w:before="125" w:after="0" w:line="249" w:lineRule="auto"/>
        <w:ind w:left="1072" w:right="0"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在教授运动技能时，在人们将在日常生活、工作或娱乐中使用技能的环境和情景中，包括练习机会。</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1"/>
          <w:numId w:val="8"/>
        </w:numPr>
        <w:tabs>
          <w:tab w:val="left" w:leader="none" w:pos="1073"/>
        </w:tabs>
        <w:spacing w:before="124" w:after="0" w:line="249" w:lineRule="auto"/>
        <w:ind w:left="1072" w:right="0" w:hanging="170"/>
        <w:jc w:val="both"/>
        <w:rPr>
          <w:sz w:val="20"/>
        </w:rPr>
      </w:pPr>
      <w:r>
        <w:rPr>
          <w:color w:val="231F20"/>
          <w:sz w:val="20"/>
        </w:rPr>
        <w:t/>
      </w:r>
      <w:r>
        <w:rPr>
          <w:color w:val="231F20"/>
          <w:spacing w:val="1"/>
          <w:sz w:val="20"/>
        </w:rPr>
        <w:t/>
      </w:r>
      <w:r>
        <w:rPr>
          <w:color w:val="231F20"/>
          <w:sz w:val="20"/>
          <w:rFonts w:hint="eastAsia" w:eastAsia="宋体"/>
        </w:rPr>
        <w:t xml:space="preserve">在制定指导或康复计划之前，考虑这个人或这些人以前的运动技能表现经历。利用各种机会，让他们受益于促进积极转移的经验；准备帮助他们克服消极的迁移经历。</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1"/>
          <w:numId w:val="8"/>
        </w:numPr>
        <w:tabs>
          <w:tab w:val="left" w:leader="none" w:pos="1073"/>
        </w:tabs>
        <w:spacing w:before="126" w:after="0" w:line="249" w:lineRule="auto"/>
        <w:ind w:left="1072" w:right="0" w:hanging="170"/>
        <w:jc w:val="both"/>
        <w:rPr>
          <w:sz w:val="20"/>
        </w:rPr>
      </w:pPr>
      <w:r>
        <w:rPr>
          <w:color w:val="231F20"/>
          <w:sz w:val="20"/>
        </w:rPr>
        <w:t/>
      </w:r>
      <w:r>
        <w:rPr>
          <w:color w:val="231F20"/>
          <w:spacing w:val="1"/>
          <w:sz w:val="20"/>
        </w:rPr>
        <w:t/>
      </w:r>
      <w:r>
        <w:rPr>
          <w:color w:val="231F20"/>
          <w:sz w:val="20"/>
          <w:rFonts w:hint="eastAsia" w:eastAsia="宋体"/>
        </w:rPr>
        <w:t xml:space="preserve">请记住，参与学习过程，无论学到了什么技能，都会产生累积效应，从而有利于学习新技能。</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1"/>
          <w:numId w:val="8"/>
        </w:numPr>
        <w:tabs>
          <w:tab w:val="left" w:leader="none" w:pos="1073"/>
        </w:tabs>
        <w:spacing w:before="123" w:after="0" w:line="249" w:lineRule="auto"/>
        <w:ind w:left="1072" w:right="0" w:hanging="170"/>
        <w:jc w:val="both"/>
        <w:rPr>
          <w:sz w:val="20"/>
          <w:spacing w:val="-2"/>
        </w:rPr>
      </w:pPr>
      <w:r>
        <w:rPr>
          <w:color w:val="231F20"/>
          <w:sz w:val="20"/>
        </w:rPr>
        <w:t/>
      </w:r>
      <w:r>
        <w:rPr>
          <w:color w:val="231F20"/>
          <w:spacing w:val="-11"/>
          <w:sz w:val="20"/>
        </w:rPr>
        <w:t/>
      </w:r>
      <w:r>
        <w:rPr>
          <w:color w:val="231F20"/>
          <w:sz w:val="20"/>
          <w:rFonts w:hint="eastAsia" w:eastAsia="宋体"/>
        </w:rPr>
        <w:t xml:space="preserve">当与有受伤或受损肢体的人一起工作时，利用双边转移。</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7"/>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p>
    <w:p>
      <w:pPr>
        <w:pStyle w:val="ListParagraph"/>
        <w:numPr>
          <w:ilvl w:val="1"/>
          <w:numId w:val="8"/>
        </w:numPr>
        <w:tabs>
          <w:tab w:val="left" w:leader="none" w:pos="1073"/>
        </w:tabs>
        <w:spacing w:before="122" w:after="0" w:line="249" w:lineRule="auto"/>
        <w:ind w:left="1072" w:right="0" w:hanging="170"/>
        <w:jc w:val="both"/>
        <w:rPr>
          <w:sz w:val="20"/>
        </w:rPr>
      </w:pPr>
      <w:r>
        <w:rPr>
          <w:color w:val="231F20"/>
          <w:sz w:val="20"/>
          <w:rFonts w:hint="eastAsia" w:eastAsia="宋体"/>
        </w:rPr>
        <w:t xml:space="preserve">当教授一项技能时，即一个人应该学会用任意一条肢体同样好地完成动作时，通过开始练习这个人喜欢的肢体来利用双侧转移。当一个人已经发展出相当程度的熟练运用该肢体的技能后，让这个人用另一个肢体练习。此后不久，让此人交替练习每一肢。</w:t>
      </w:r>
      <w:r>
        <w:rPr>
          <w:color w:val="231F20"/>
          <w:spacing w:val="1"/>
          <w:sz w:val="20"/>
        </w:rPr>
        <w:t/>
      </w:r>
      <w:r>
        <w:rPr>
          <w:color w:val="231F20"/>
          <w:sz w:val="20"/>
        </w:rPr>
        <w:t/>
      </w:r>
      <w:r>
        <w:rPr>
          <w:color w:val="231F20"/>
          <w:spacing w:val="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47"/>
          <w:sz w:val="20"/>
        </w:rPr>
        <w:t/>
      </w:r>
      <w:r>
        <w:rPr>
          <w:color w:val="231F20"/>
          <w:sz w:val="20"/>
        </w:rPr>
        <w:t/>
      </w:r>
    </w:p>
    <w:p>
      <w:pPr>
        <w:pStyle w:val="BodyText"/>
        <w:spacing w:before="7"/>
        <w:rPr>
          <w:sz w:val="22"/>
        </w:rPr>
      </w:pPr>
      <w:r>
        <w:rPr/>
        <w:pict>
          <v:group style="position:absolute;margin-left:108.148003pt;margin-top:14.985423pt;width:204pt;height:23pt;mso-position-horizontal-relative:page;mso-position-vertical-relative:paragraph;z-index:-15698432;mso-wrap-distance-left:0;mso-wrap-distance-right:0" coordsize="4080,460" coordorigin="2163,300">
            <v:shape style="position:absolute;left:2162;top:299;width:4080;height:460" stroked="false" type="#_x0000_t75">
              <v:imagedata o:title="" r:id="rId17"/>
            </v:shape>
            <v:shape style="position:absolute;left:2162;top:299;width:4080;height:460" filled="false" stroked="false" type="#_x0000_t202">
              <v:textbox inset="0,0,0,0">
                <w:txbxContent>
                  <w:p>
                    <w:pPr>
                      <w:spacing w:before="156"/>
                      <w:ind w:left="119"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45"/>
        <w:ind w:left="902" w:right="0" w:firstLine="0"/>
        <w:jc w:val="both"/>
        <w:rPr>
          <w:sz w:val="16"/>
        </w:rPr>
      </w:pP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Fonts w:hint="eastAsia" w:eastAsia="宋体"/>
        </w:rPr>
        <w:t xml:space="preserve">Aune，T.K.，Aune，M.A.，Ingvaldsen，R.P.，&amp;Vereijken，</w:t>
      </w:r>
      <w:r>
        <w:rPr>
          <w:color w:val="231F20"/>
          <w:spacing w:val="33"/>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p>
    <w:p>
      <w:pPr>
        <w:spacing w:before="16" w:line="261" w:lineRule="auto"/>
        <w:ind w:left="1062" w:right="0" w:firstLine="0"/>
        <w:jc w:val="both"/>
        <w:rPr>
          <w:sz w:val="16"/>
        </w:rPr>
      </w:pP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24"/>
          <w:sz w:val="16"/>
        </w:rPr>
        <w:t/>
      </w:r>
      <w:r>
        <w:rPr>
          <w:color w:val="231F20"/>
          <w:sz w:val="16"/>
        </w:rPr>
        <w:t/>
      </w:r>
      <w:r>
        <w:rPr>
          <w:color w:val="231F20"/>
          <w:spacing w:val="25"/>
          <w:sz w:val="16"/>
        </w:rPr>
        <w:t/>
      </w:r>
      <w:r>
        <w:rPr>
          <w:color w:val="231F20"/>
          <w:sz w:val="16"/>
        </w:rPr>
        <w:t/>
      </w:r>
      <w:r>
        <w:rPr>
          <w:color w:val="231F20"/>
          <w:spacing w:val="-38"/>
          <w:sz w:val="16"/>
        </w:rPr>
        <w:t/>
      </w:r>
      <w:r>
        <w:rPr>
          <w:color w:val="231F20"/>
          <w:sz w:val="16"/>
          <w:rFonts w:hint="eastAsia" w:eastAsia="宋体"/>
        </w:rPr>
        <w:t xml:space="preserve">B. (2017).</w:t>
      </w:r>
      <w:r>
        <w:rPr>
          <w:color w:val="231F20"/>
          <w:sz w:val="16"/>
          <w:rFonts w:hint="eastAsia" w:eastAsia="宋体"/>
        </w:rPr>
        <w:t xml:space="preserve">运动学习的转移在上肢近端效应器比远端效应器更明显。</w:t>
      </w:r>
      <w:r>
        <w:rPr>
          <w:color w:val="231F20"/>
          <w:sz w:val="16"/>
          <w:rFonts w:hint="eastAsia" w:eastAsia="宋体"/>
        </w:rPr>
        <w:t xml:space="preserve">《心理学前沿》，</w:t>
      </w:r>
      <w:r>
        <w:rPr>
          <w:i/>
          <w:color w:val="231F20"/>
          <w:sz w:val="16"/>
          <w:rFonts w:hint="eastAsia" w:eastAsia="宋体"/>
        </w:rPr>
        <w:t xml:space="preserve">8</w:t>
      </w:r>
      <w:r>
        <w:rPr>
          <w:color w:val="231F20"/>
          <w:sz w:val="16"/>
          <w:rFonts w:hint="eastAsia" w:eastAsia="宋体"/>
        </w:rPr>
        <w:t xml:space="preserve">(1530)。</w:t>
      </w:r>
      <w:r>
        <w:rPr>
          <w:color w:val="231F20"/>
          <w:sz w:val="16"/>
          <w:rFonts w:hint="eastAsia" w:eastAsia="宋体"/>
        </w:rPr>
        <w:t xml:space="preserve">doi:10.3389/fpsyg.2017.01530</w:t>
      </w:r>
      <w:r>
        <w:rPr>
          <w:color w:val="231F20"/>
          <w:sz w:val="16"/>
          <w:rFonts w:hint="eastAsia" w:eastAsia="宋体"/>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tabs>
          <w:tab w:val="right" w:leader="none" w:pos="4396"/>
        </w:tabs>
        <w:spacing w:before="97"/>
        <w:ind w:left="199" w:right="0" w:firstLine="0"/>
        <w:jc w:val="left"/>
        <w:rPr>
          <w:sz w:val="18"/>
          <w:w w:val="105"/>
        </w:rPr>
      </w:pPr>
      <w:r>
        <w:rPr/>
        <w:br w:type="column"/>
      </w:r>
      <w:r>
        <w:rPr>
          <w:color w:val="231F20"/>
          <w:sz w:val="18"/>
        </w:rPr>
        <w:t/>
      </w:r>
      <w:r>
        <w:rPr>
          <w:color w:val="231F20"/>
          <w:spacing w:val="-12"/>
          <w:w w:val="105"/>
          <w:sz w:val="18"/>
        </w:rPr>
        <w:t/>
      </w:r>
      <w:r>
        <w:rPr>
          <w:color w:val="231F20"/>
          <w:sz w:val="18"/>
        </w:rPr>
        <w:t/>
      </w:r>
      <w:r>
        <w:rPr>
          <w:color w:val="231F20"/>
          <w:spacing w:val="25"/>
          <w:w w:val="105"/>
          <w:sz w:val="18"/>
        </w:rPr>
        <w:t/>
      </w:r>
      <w:r>
        <w:rPr>
          <w:rFonts w:ascii="Bookman Old Style" w:hAnsi="Bookman Old Style"/>
          <w:b w:val="0"/>
          <w:color w:val="231F20"/>
          <w:position w:val="2"/>
          <w:sz w:val="12"/>
        </w:rPr>
        <w:t/>
      </w:r>
      <w:r>
        <w:rPr>
          <w:rFonts w:ascii="Bookman Old Style" w:hAnsi="Bookman Old Style"/>
          <w:b w:val="0"/>
          <w:color w:val="231F20"/>
          <w:spacing w:val="31"/>
          <w:w w:val="105"/>
          <w:position w:val="2"/>
          <w:sz w:val="12"/>
        </w:rPr>
        <w:t/>
      </w:r>
      <w:r>
        <w:rPr>
          <w:color w:val="231F20"/>
          <w:sz w:val="18"/>
          <w:rFonts w:hint="eastAsia" w:eastAsia="宋体"/>
        </w:rPr>
        <w:t xml:space="preserve">第十三章■学习的转移</w:t>
      </w:r>
      <w:r>
        <w:rPr>
          <w:color w:val="231F20"/>
          <w:spacing w:val="-11"/>
          <w:w w:val="105"/>
          <w:sz w:val="18"/>
        </w:rPr>
        <w:t/>
      </w:r>
      <w:r>
        <w:rPr>
          <w:color w:val="231F20"/>
          <w:sz w:val="18"/>
        </w:rPr>
        <w:t/>
      </w:r>
      <w:r>
        <w:rPr>
          <w:color w:val="231F20"/>
          <w:spacing w:val="-11"/>
          <w:w w:val="105"/>
          <w:sz w:val="18"/>
        </w:rPr>
        <w:t/>
      </w:r>
      <w:r>
        <w:rPr>
          <w:color w:val="231F20"/>
          <w:sz w:val="18"/>
        </w:rPr>
        <w:t/>
        <w:tab/>
        <w:t>323</w:t>
      </w:r>
    </w:p>
    <w:p>
      <w:pPr>
        <w:pStyle w:val="BodyText"/>
        <w:rPr>
          <w:sz w:val="24"/>
        </w:rPr>
      </w:pPr>
    </w:p>
    <w:p>
      <w:pPr>
        <w:spacing w:before="1" w:line="261" w:lineRule="auto"/>
        <w:ind w:left="476" w:right="1115" w:hanging="160"/>
        <w:jc w:val="both"/>
        <w:rPr>
          <w:sz w:val="16"/>
        </w:rPr>
      </w:pPr>
      <w:r>
        <w:rPr>
          <w:color w:val="231F20"/>
          <w:sz w:val="16"/>
        </w:rPr>
        <w:t/>
      </w:r>
      <w:r>
        <w:rPr>
          <w:color w:val="231F20"/>
          <w:spacing w:val="28"/>
          <w:sz w:val="16"/>
        </w:rPr>
        <w:t/>
      </w:r>
      <w:r>
        <w:rPr>
          <w:color w:val="231F20"/>
          <w:sz w:val="16"/>
        </w:rPr>
        <w:t/>
      </w:r>
      <w:r>
        <w:rPr>
          <w:color w:val="231F20"/>
          <w:spacing w:val="28"/>
          <w:sz w:val="16"/>
        </w:rPr>
        <w:t/>
      </w:r>
      <w:r>
        <w:rPr>
          <w:color w:val="231F20"/>
          <w:sz w:val="16"/>
        </w:rPr>
        <w:t/>
      </w:r>
      <w:r>
        <w:rPr>
          <w:color w:val="231F20"/>
          <w:spacing w:val="27"/>
          <w:sz w:val="16"/>
        </w:rPr>
        <w:t/>
      </w:r>
      <w:r>
        <w:rPr>
          <w:color w:val="231F20"/>
          <w:sz w:val="16"/>
        </w:rPr>
        <w:t/>
      </w:r>
      <w:r>
        <w:rPr>
          <w:color w:val="231F20"/>
          <w:spacing w:val="28"/>
          <w:sz w:val="16"/>
        </w:rPr>
        <w:t/>
      </w:r>
      <w:r>
        <w:rPr>
          <w:color w:val="231F20"/>
          <w:sz w:val="16"/>
        </w:rPr>
        <w:t/>
      </w:r>
      <w:r>
        <w:rPr>
          <w:color w:val="231F20"/>
          <w:spacing w:val="28"/>
          <w:sz w:val="16"/>
        </w:rPr>
        <w:t/>
      </w:r>
      <w:r>
        <w:rPr>
          <w:color w:val="231F20"/>
          <w:sz w:val="16"/>
        </w:rPr>
        <w:t/>
      </w:r>
      <w:r>
        <w:rPr>
          <w:color w:val="231F20"/>
          <w:spacing w:val="28"/>
          <w:sz w:val="16"/>
        </w:rPr>
        <w:t/>
      </w:r>
      <w:r>
        <w:rPr>
          <w:color w:val="231F20"/>
          <w:sz w:val="16"/>
        </w:rPr>
        <w:t/>
      </w:r>
      <w:r>
        <w:rPr>
          <w:color w:val="231F20"/>
          <w:spacing w:val="29"/>
          <w:sz w:val="16"/>
        </w:rPr>
        <w:t/>
      </w:r>
      <w:r>
        <w:rPr>
          <w:color w:val="231F20"/>
          <w:sz w:val="16"/>
        </w:rPr>
        <w:t/>
      </w:r>
      <w:r>
        <w:rPr>
          <w:color w:val="231F20"/>
          <w:spacing w:val="28"/>
          <w:sz w:val="16"/>
        </w:rPr>
        <w:t/>
      </w:r>
      <w:r>
        <w:rPr>
          <w:color w:val="231F20"/>
          <w:sz w:val="16"/>
        </w:rPr>
        <w:t/>
      </w:r>
      <w:r>
        <w:rPr>
          <w:color w:val="231F20"/>
          <w:spacing w:val="28"/>
          <w:sz w:val="16"/>
        </w:rPr>
        <w:t/>
      </w:r>
      <w:r>
        <w:rPr>
          <w:color w:val="231F20"/>
          <w:sz w:val="16"/>
        </w:rPr>
        <w:t/>
      </w:r>
      <w:r>
        <w:rPr>
          <w:color w:val="231F20"/>
          <w:spacing w:val="-38"/>
          <w:sz w:val="16"/>
        </w:rPr>
        <w:t/>
      </w:r>
      <w:r>
        <w:rPr>
          <w:color w:val="231F20"/>
          <w:sz w:val="16"/>
          <w:rFonts w:hint="eastAsia" w:eastAsia="宋体"/>
        </w:rPr>
        <w:t xml:space="preserve">Ausenda，C.D.，&amp;Carnovali，M.(2011)。</w:t>
      </w:r>
      <w:r>
        <w:rPr>
          <w:color w:val="231F20"/>
          <w:sz w:val="16"/>
          <w:rFonts w:hint="eastAsia" w:eastAsia="宋体"/>
        </w:rPr>
        <w:t xml:space="preserve">脑卒中患者运动技能学习从健康手向瘫痪手的转移:一项随机对照试验。</w:t>
      </w:r>
      <w:r>
        <w:rPr>
          <w:color w:val="231F20"/>
          <w:sz w:val="16"/>
          <w:rFonts w:hint="eastAsia" w:eastAsia="宋体"/>
        </w:rPr>
        <w:t xml:space="preserve">欧洲物理和康复医学</w:t>
      </w:r>
      <w:r>
        <w:rPr>
          <w:i/>
          <w:color w:val="231F20"/>
          <w:sz w:val="16"/>
          <w:rFonts w:hint="eastAsia" w:eastAsia="宋体"/>
        </w:rPr>
        <w:t xml:space="preserve">杂志</w:t>
      </w:r>
      <w:r>
        <w:rPr>
          <w:color w:val="231F20"/>
          <w:sz w:val="16"/>
          <w:rFonts w:hint="eastAsia" w:eastAsia="宋体"/>
        </w:rPr>
        <w:t xml:space="preserve">，47，417–425。</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181" w:lineRule="exact"/>
        <w:ind w:left="316" w:right="0" w:firstLine="0"/>
        <w:jc w:val="both"/>
        <w:rPr>
          <w:sz w:val="16"/>
        </w:rPr>
      </w:pPr>
      <w:r>
        <w:rPr>
          <w:color w:val="231F20"/>
          <w:sz w:val="16"/>
        </w:rPr>
        <w:t/>
      </w:r>
      <w:r>
        <w:rPr>
          <w:color w:val="231F20"/>
          <w:spacing w:val="36"/>
          <w:sz w:val="16"/>
        </w:rPr>
        <w:t/>
      </w:r>
      <w:r>
        <w:rPr>
          <w:color w:val="231F20"/>
          <w:sz w:val="16"/>
        </w:rPr>
        <w:t/>
      </w:r>
      <w:r>
        <w:rPr>
          <w:color w:val="231F20"/>
          <w:spacing w:val="37"/>
          <w:sz w:val="16"/>
        </w:rPr>
        <w:t/>
      </w:r>
      <w:r>
        <w:rPr>
          <w:color w:val="231F20"/>
          <w:sz w:val="16"/>
        </w:rPr>
        <w:t/>
      </w:r>
      <w:r>
        <w:rPr>
          <w:color w:val="231F20"/>
          <w:spacing w:val="36"/>
          <w:sz w:val="16"/>
        </w:rPr>
        <w:t/>
      </w:r>
      <w:r>
        <w:rPr>
          <w:color w:val="231F20"/>
          <w:sz w:val="16"/>
        </w:rPr>
        <w:t/>
      </w:r>
      <w:r>
        <w:rPr>
          <w:color w:val="231F20"/>
          <w:spacing w:val="37"/>
          <w:sz w:val="16"/>
        </w:rPr>
        <w:t/>
      </w:r>
      <w:r>
        <w:rPr>
          <w:color w:val="231F20"/>
          <w:sz w:val="16"/>
        </w:rPr>
        <w:t/>
      </w:r>
      <w:r>
        <w:rPr>
          <w:color w:val="231F20"/>
          <w:spacing w:val="36"/>
          <w:sz w:val="16"/>
        </w:rPr>
        <w:t/>
      </w:r>
      <w:r>
        <w:rPr>
          <w:color w:val="231F20"/>
          <w:sz w:val="16"/>
        </w:rPr>
        <w:t/>
      </w:r>
      <w:r>
        <w:rPr>
          <w:color w:val="231F20"/>
          <w:spacing w:val="37"/>
          <w:sz w:val="16"/>
        </w:rPr>
        <w:t/>
      </w:r>
      <w:r>
        <w:rPr>
          <w:color w:val="231F20"/>
          <w:sz w:val="16"/>
        </w:rPr>
        <w:t/>
      </w:r>
      <w:r>
        <w:rPr>
          <w:color w:val="231F20"/>
          <w:spacing w:val="36"/>
          <w:sz w:val="16"/>
        </w:rPr>
        <w:t/>
      </w:r>
      <w:r>
        <w:rPr>
          <w:color w:val="231F20"/>
          <w:sz w:val="16"/>
          <w:rFonts w:hint="eastAsia" w:eastAsia="宋体"/>
        </w:rPr>
        <w:t xml:space="preserve">Betker，A.L.，Desai，a.，Nett，c.，Kapadia，n.，&amp;Szturm，</w:t>
      </w:r>
      <w:r>
        <w:rPr>
          <w:color w:val="231F20"/>
          <w:spacing w:val="37"/>
          <w:sz w:val="16"/>
        </w:rPr>
        <w:t/>
      </w:r>
      <w:r>
        <w:rPr>
          <w:color w:val="231F20"/>
          <w:sz w:val="16"/>
        </w:rPr>
        <w:t/>
      </w:r>
      <w:r>
        <w:rPr>
          <w:color w:val="231F20"/>
          <w:spacing w:val="37"/>
          <w:sz w:val="16"/>
        </w:rPr>
        <w:t/>
      </w:r>
      <w:r>
        <w:rPr>
          <w:color w:val="231F20"/>
          <w:sz w:val="16"/>
        </w:rPr>
        <w:t/>
      </w:r>
      <w:r>
        <w:rPr>
          <w:color w:val="231F20"/>
          <w:spacing w:val="36"/>
          <w:sz w:val="16"/>
        </w:rPr>
        <w:t/>
      </w:r>
      <w:r>
        <w:rPr>
          <w:color w:val="231F20"/>
          <w:sz w:val="16"/>
        </w:rPr>
        <w:t/>
      </w:r>
    </w:p>
    <w:p>
      <w:pPr>
        <w:spacing w:before="16" w:line="261" w:lineRule="auto"/>
        <w:ind w:left="476" w:right="1115" w:firstLine="0"/>
        <w:jc w:val="both"/>
        <w:rPr>
          <w:sz w:val="16"/>
        </w:rPr>
      </w:pPr>
      <w:r>
        <w:rPr>
          <w:color w:val="231F20"/>
          <w:sz w:val="16"/>
        </w:rPr>
        <w:t/>
      </w:r>
      <w:r>
        <w:rPr>
          <w:color w:val="231F20"/>
          <w:spacing w:val="1"/>
          <w:sz w:val="16"/>
        </w:rPr>
        <w:t/>
      </w:r>
      <w:r>
        <w:rPr>
          <w:color w:val="231F20"/>
          <w:sz w:val="16"/>
          <w:rFonts w:hint="eastAsia" w:eastAsia="宋体"/>
        </w:rPr>
        <w:t xml:space="preserve">T. (2007).</w:t>
      </w:r>
      <w:r>
        <w:rPr>
          <w:color w:val="231F20"/>
          <w:sz w:val="16"/>
          <w:rFonts w:hint="eastAsia" w:eastAsia="宋体"/>
        </w:rPr>
        <w:t xml:space="preserve">慢性脊髓和创伤性脑损伤患者动态短坐平衡康复的游戏练习。</w:t>
      </w:r>
      <w:r>
        <w:rPr>
          <w:color w:val="231F20"/>
          <w:sz w:val="16"/>
          <w:rFonts w:hint="eastAsia" w:eastAsia="宋体"/>
        </w:rPr>
        <w:t xml:space="preserve">物理疗法，</w:t>
      </w:r>
      <w:r>
        <w:rPr>
          <w:i/>
          <w:color w:val="231F20"/>
          <w:sz w:val="16"/>
          <w:rFonts w:hint="eastAsia" w:eastAsia="宋体"/>
        </w:rPr>
        <w:t xml:space="preserve">87</w:t>
      </w:r>
      <w:r>
        <w:rPr>
          <w:color w:val="231F20"/>
          <w:sz w:val="16"/>
          <w:rFonts w:hint="eastAsia" w:eastAsia="宋体"/>
        </w:rPr>
        <w:t xml:space="preserve">，1389–1398。</w:t>
      </w:r>
      <w:r>
        <w:rPr>
          <w:color w:val="231F20"/>
          <w:sz w:val="16"/>
          <w:rFonts w:hint="eastAsia" w:eastAsia="宋体"/>
        </w:rPr>
        <w:t/>
      </w:r>
      <w:r>
        <w:rPr>
          <w:color w:val="231F20"/>
          <w:spacing w:val="1"/>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8"/>
          <w:sz w:val="16"/>
        </w:rPr>
        <w:t/>
      </w:r>
      <w:r>
        <w:rPr>
          <w:i/>
          <w:color w:val="231F20"/>
          <w:sz w:val="16"/>
        </w:rPr>
        <w:t/>
      </w:r>
      <w:r>
        <w:rPr>
          <w:i/>
          <w:color w:val="231F20"/>
          <w:spacing w:val="7"/>
          <w:sz w:val="16"/>
        </w:rPr>
        <w:t/>
      </w:r>
      <w:r>
        <w:rPr>
          <w:i/>
          <w:color w:val="231F20"/>
          <w:sz w:val="16"/>
        </w:rPr>
        <w:t/>
      </w:r>
      <w:r>
        <w:rPr>
          <w:i/>
          <w:color w:val="231F20"/>
          <w:spacing w:val="8"/>
          <w:sz w:val="16"/>
        </w:rPr>
        <w:t/>
      </w:r>
      <w:r>
        <w:rPr>
          <w:i/>
          <w:color w:val="231F20"/>
          <w:sz w:val="16"/>
        </w:rPr>
        <w:t/>
      </w:r>
      <w:r>
        <w:rPr>
          <w:color w:val="231F20"/>
          <w:sz w:val="16"/>
        </w:rPr>
        <w:t/>
      </w:r>
      <w:r>
        <w:rPr>
          <w:color w:val="231F20"/>
          <w:spacing w:val="7"/>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弗格森，医学博士，和赖斯，医学博士(2001)。</w:t>
      </w:r>
      <w:r>
        <w:rPr>
          <w:color w:val="231F20"/>
          <w:sz w:val="16"/>
          <w:rFonts w:hint="eastAsia" w:eastAsia="宋体"/>
        </w:rPr>
        <w:t xml:space="preserve">内容关联性对运动技能迁移的影响。</w:t>
      </w:r>
      <w:r>
        <w:rPr>
          <w:color w:val="231F20"/>
          <w:sz w:val="16"/>
          <w:rFonts w:hint="eastAsia" w:eastAsia="宋体"/>
        </w:rPr>
        <w:t xml:space="preserve">美国职业治疗杂志，55，558–565。</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Gautier，g.，Thouvarecq，r.，&amp;Larue，J.(2008)。</w:t>
      </w:r>
      <w:r>
        <w:rPr>
          <w:color w:val="231F20"/>
          <w:sz w:val="16"/>
          <w:rFonts w:hint="eastAsia" w:eastAsia="宋体"/>
        </w:rPr>
        <w:t xml:space="preserve">经验对姿势控制的影响:健身房专业技能的影响。</w:t>
      </w:r>
      <w:r>
        <w:rPr>
          <w:i/>
          <w:color w:val="231F20"/>
          <w:sz w:val="16"/>
          <w:rFonts w:hint="eastAsia" w:eastAsia="宋体"/>
        </w:rPr>
        <w:t xml:space="preserve">运动行为杂志，40</w:t>
      </w:r>
      <w:r>
        <w:rPr>
          <w:color w:val="231F20"/>
          <w:sz w:val="16"/>
          <w:rFonts w:hint="eastAsia" w:eastAsia="宋体"/>
        </w:rPr>
        <w:t xml:space="preserve">，400–408。</w:t>
      </w:r>
      <w:r>
        <w:rPr>
          <w:color w:val="231F20"/>
          <w:sz w:val="16"/>
          <w:rFonts w:hint="eastAsia" w:eastAsia="宋体"/>
        </w:rPr>
        <w:t/>
      </w:r>
      <w:r>
        <w:rPr>
          <w:color w:val="231F20"/>
          <w:spacing w:val="1"/>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8"/>
          <w:sz w:val="16"/>
        </w:rPr>
        <w:t/>
      </w:r>
      <w:r>
        <w:rPr>
          <w:color w:val="231F20"/>
          <w:sz w:val="16"/>
        </w:rPr>
        <w:t/>
      </w:r>
      <w:r>
        <w:rPr>
          <w:color w:val="231F20"/>
          <w:spacing w:val="-1"/>
          <w:sz w:val="16"/>
        </w:rPr>
        <w:t/>
      </w:r>
      <w:r>
        <w:rPr>
          <w:i/>
          <w:color w:val="231F20"/>
          <w:sz w:val="16"/>
        </w:rPr>
        <w:t/>
      </w:r>
      <w:r>
        <w:rPr>
          <w:color w:val="231F20"/>
          <w:sz w:val="16"/>
        </w:rPr>
        <w:t/>
      </w:r>
    </w:p>
    <w:p>
      <w:pPr>
        <w:spacing w:before="0" w:line="261" w:lineRule="auto"/>
        <w:ind w:left="476" w:right="1114" w:hanging="160"/>
        <w:jc w:val="both"/>
        <w:rPr>
          <w:sz w:val="16"/>
        </w:rPr>
      </w:pPr>
      <w:r>
        <w:rPr>
          <w:color w:val="231F20"/>
          <w:sz w:val="16"/>
        </w:rPr>
        <w:t/>
      </w:r>
      <w:r>
        <w:rPr>
          <w:color w:val="231F20"/>
          <w:spacing w:val="1"/>
          <w:sz w:val="16"/>
        </w:rPr>
        <w:t/>
      </w:r>
      <w:r>
        <w:rPr>
          <w:color w:val="231F20"/>
          <w:sz w:val="16"/>
          <w:rFonts w:hint="eastAsia" w:eastAsia="宋体"/>
        </w:rPr>
        <w:t xml:space="preserve">Graziado，s.，Nazarpour，k.，Gretenkore，s.，Jackson，a.，andEyre，J.(2015)。</w:t>
      </w:r>
      <w:r>
        <w:rPr>
          <w:color w:val="231F20"/>
          <w:sz w:val="16"/>
          <w:rFonts w:hint="eastAsia" w:eastAsia="宋体"/>
        </w:rPr>
        <w:t xml:space="preserve">老年人更大的椎间转移表明年龄相关的双侧运动皮层激活是补偿性的。</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47</w:t>
      </w:r>
      <w:r>
        <w:rPr>
          <w:color w:val="231F20"/>
          <w:sz w:val="16"/>
          <w:rFonts w:hint="eastAsia" w:eastAsia="宋体"/>
        </w:rPr>
        <w:t xml:space="preserve">(1)，46–55。</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1"/>
          <w:sz w:val="16"/>
        </w:rPr>
        <w:t/>
      </w:r>
      <w:r>
        <w:rPr>
          <w:i/>
          <w:color w:val="231F20"/>
          <w:sz w:val="16"/>
        </w:rPr>
        <w:t/>
      </w:r>
      <w:r>
        <w:rPr>
          <w:i/>
          <w:color w:val="231F20"/>
          <w:spacing w:val="21"/>
          <w:sz w:val="16"/>
        </w:rPr>
        <w:t/>
      </w:r>
      <w:r>
        <w:rPr>
          <w:i/>
          <w:color w:val="231F20"/>
          <w:sz w:val="16"/>
        </w:rPr>
        <w:t/>
      </w:r>
      <w:r>
        <w:rPr>
          <w:i/>
          <w:color w:val="231F20"/>
          <w:spacing w:val="21"/>
          <w:sz w:val="16"/>
        </w:rPr>
        <w:t/>
      </w:r>
      <w:r>
        <w:rPr>
          <w:i/>
          <w:color w:val="231F20"/>
          <w:sz w:val="16"/>
        </w:rPr>
        <w:t/>
      </w:r>
      <w:r>
        <w:rPr>
          <w:i/>
          <w:color w:val="231F20"/>
          <w:spacing w:val="21"/>
          <w:sz w:val="16"/>
        </w:rPr>
        <w:t/>
      </w:r>
      <w:r>
        <w:rPr>
          <w:i/>
          <w:color w:val="231F20"/>
          <w:sz w:val="16"/>
        </w:rPr>
        <w:t/>
      </w:r>
      <w:r>
        <w:rPr>
          <w:i/>
          <w:color w:val="231F20"/>
          <w:spacing w:val="21"/>
          <w:sz w:val="16"/>
        </w:rPr>
        <w:t/>
      </w:r>
      <w:r>
        <w:rPr>
          <w:i/>
          <w:color w:val="231F20"/>
          <w:sz w:val="16"/>
        </w:rPr>
        <w:t/>
      </w:r>
      <w:r>
        <w:rPr>
          <w:color w:val="231F20"/>
          <w:sz w:val="16"/>
        </w:rPr>
        <w:t/>
      </w:r>
      <w:r>
        <w:rPr>
          <w:color w:val="231F20"/>
          <w:spacing w:val="21"/>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Hebert，E.P.，Landin，d.，和Solmon，M.A.(2000年)。</w:t>
      </w:r>
      <w:r>
        <w:rPr>
          <w:color w:val="231F20"/>
          <w:sz w:val="16"/>
          <w:rFonts w:hint="eastAsia" w:eastAsia="宋体"/>
        </w:rPr>
        <w:t xml:space="preserve">任务推进对学生实践质量和任务相关思维的影响。</w:t>
      </w:r>
      <w:r>
        <w:rPr>
          <w:i/>
          <w:color w:val="231F20"/>
          <w:sz w:val="16"/>
          <w:rFonts w:hint="eastAsia" w:eastAsia="宋体"/>
        </w:rPr>
        <w:t xml:space="preserve">体育教学杂志，</w:t>
      </w:r>
      <w:r>
        <w:rPr>
          <w:color w:val="231F20"/>
          <w:sz w:val="16"/>
          <w:rFonts w:hint="eastAsia" w:eastAsia="宋体"/>
        </w:rPr>
        <w:t xml:space="preserve">19，338–354。</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伊苏林，V.B.(2013年)。</w:t>
      </w:r>
      <w:r>
        <w:rPr>
          <w:color w:val="231F20"/>
          <w:sz w:val="16"/>
          <w:rFonts w:hint="eastAsia" w:eastAsia="宋体"/>
        </w:rPr>
        <w:t xml:space="preserve">培训转移:实际应用的科学背景和见解。</w:t>
      </w:r>
      <w:r>
        <w:rPr>
          <w:i/>
          <w:color w:val="231F20"/>
          <w:sz w:val="16"/>
          <w:rFonts w:hint="eastAsia" w:eastAsia="宋体"/>
        </w:rPr>
        <w:t xml:space="preserve">运动医学，43，</w:t>
      </w:r>
      <w:r>
        <w:rPr>
          <w:color w:val="231F20"/>
          <w:sz w:val="16"/>
          <w:rFonts w:hint="eastAsia" w:eastAsia="宋体"/>
        </w:rPr>
        <w:t xml:space="preserve">675–694。</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38"/>
          <w:sz w:val="16"/>
        </w:rPr>
        <w:t/>
      </w:r>
      <w:r>
        <w:rPr>
          <w:color w:val="231F20"/>
          <w:sz w:val="16"/>
          <w:rFonts w:hint="eastAsia" w:eastAsia="宋体"/>
        </w:rPr>
        <w:t xml:space="preserve">Kwon，o.，Zelaznik，H.N.，Chu，g.，&amp;Pizlo，Z.(2010)。</w:t>
      </w:r>
      <w:r>
        <w:rPr>
          <w:color w:val="231F20"/>
          <w:sz w:val="16"/>
          <w:rFonts w:hint="eastAsia" w:eastAsia="宋体"/>
        </w:rPr>
        <w:t xml:space="preserve">人体运动传递是由运动的大小和精确度决定的。</w:t>
      </w:r>
      <w:r>
        <w:rPr>
          <w:i/>
          <w:color w:val="231F20"/>
          <w:sz w:val="16"/>
          <w:rFonts w:hint="eastAsia" w:eastAsia="宋体"/>
        </w:rPr>
        <w:t xml:space="preserve">运动行为杂志，43，</w:t>
      </w:r>
      <w:r>
        <w:rPr>
          <w:color w:val="231F20"/>
          <w:sz w:val="16"/>
          <w:rFonts w:hint="eastAsia" w:eastAsia="宋体"/>
        </w:rPr>
        <w:t xml:space="preserve">15–26。</w:t>
      </w:r>
      <w:r>
        <w:rPr>
          <w:color w:val="231F20"/>
          <w:sz w:val="16"/>
          <w:rFonts w:hint="eastAsia" w:eastAsia="宋体"/>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Lam，t.，&amp;Dietz，V.(2004)。</w:t>
      </w:r>
      <w:r>
        <w:rPr>
          <w:color w:val="231F20"/>
          <w:sz w:val="16"/>
          <w:rFonts w:hint="eastAsia" w:eastAsia="宋体"/>
        </w:rPr>
        <w:t xml:space="preserve">避障任务中运动表现向不同行走条件的转移。</w:t>
      </w:r>
      <w:r>
        <w:rPr>
          <w:i/>
          <w:color w:val="231F20"/>
          <w:sz w:val="16"/>
          <w:rFonts w:hint="eastAsia" w:eastAsia="宋体"/>
        </w:rPr>
        <w:t xml:space="preserve">神经生理学杂志，92，</w:t>
      </w:r>
      <w:r>
        <w:rPr>
          <w:color w:val="231F20"/>
          <w:sz w:val="16"/>
          <w:rFonts w:hint="eastAsia" w:eastAsia="宋体"/>
        </w:rPr>
        <w:t xml:space="preserve">2010–2016。</w:t>
      </w:r>
      <w:r>
        <w:rPr>
          <w:color w:val="231F20"/>
          <w:sz w:val="16"/>
          <w:rFonts w:hint="eastAsia" w:eastAsia="宋体"/>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9" w:hanging="160"/>
        <w:jc w:val="both"/>
        <w:rPr>
          <w:sz w:val="16"/>
        </w:rPr>
      </w:pP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3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Fonts w:hint="eastAsia" w:eastAsia="宋体"/>
        </w:rPr>
        <w:t xml:space="preserve">迈耶，R.K.，&amp;帕尔默，C.(2003)。</w:t>
      </w:r>
      <w:r>
        <w:rPr>
          <w:color w:val="231F20"/>
          <w:sz w:val="16"/>
          <w:rFonts w:hint="eastAsia" w:eastAsia="宋体"/>
        </w:rPr>
        <w:t xml:space="preserve">音乐表演中的时间和运动传递。</w:t>
      </w:r>
      <w:r>
        <w:rPr>
          <w:i/>
          <w:color w:val="231F20"/>
          <w:sz w:val="16"/>
          <w:rFonts w:hint="eastAsia" w:eastAsia="宋体"/>
        </w:rPr>
        <w:t xml:space="preserve">音乐</w:t>
      </w:r>
      <w:r>
        <w:rPr>
          <w:i/>
          <w:color w:val="231F20"/>
          <w:sz w:val="16"/>
          <w:rFonts w:hint="eastAsia" w:eastAsia="宋体"/>
        </w:rPr>
        <w:t xml:space="preserve">感知，</w:t>
      </w:r>
      <w:r>
        <w:rPr>
          <w:color w:val="231F20"/>
          <w:sz w:val="16"/>
          <w:rFonts w:hint="eastAsia" w:eastAsia="宋体"/>
        </w:rPr>
        <w:t xml:space="preserve">21，81–104。</w:t>
      </w:r>
      <w:r>
        <w:rPr>
          <w:color w:val="231F20"/>
          <w:sz w:val="16"/>
          <w:rFonts w:hint="eastAsia" w:eastAsia="宋体"/>
        </w:rPr>
        <w:t/>
      </w:r>
      <w:r>
        <w:rPr>
          <w:color w:val="231F20"/>
          <w:spacing w:val="-7"/>
          <w:sz w:val="16"/>
        </w:rPr>
        <w:t/>
      </w:r>
      <w:r>
        <w:rPr>
          <w:i/>
          <w:color w:val="231F20"/>
          <w:sz w:val="16"/>
        </w:rPr>
        <w:t/>
      </w:r>
      <w:r>
        <w:rPr>
          <w:i/>
          <w:color w:val="231F20"/>
          <w:spacing w:val="-8"/>
          <w:sz w:val="16"/>
        </w:rPr>
        <w:t/>
      </w:r>
      <w:r>
        <w:rPr>
          <w:i/>
          <w:color w:val="231F20"/>
          <w:sz w:val="16"/>
        </w:rPr>
        <w:t/>
      </w:r>
      <w:r>
        <w:rPr>
          <w:i/>
          <w:color w:val="231F20"/>
          <w:spacing w:val="-7"/>
          <w:sz w:val="16"/>
        </w:rPr>
        <w:t/>
      </w:r>
      <w:r>
        <w:rPr>
          <w:i/>
          <w:color w:val="231F20"/>
          <w:sz w:val="16"/>
        </w:rPr>
        <w:t/>
      </w:r>
      <w:r>
        <w:rPr>
          <w:i/>
          <w:color w:val="231F20"/>
          <w:spacing w:val="-8"/>
          <w:sz w:val="16"/>
        </w:rPr>
        <w:t/>
      </w:r>
      <w:r>
        <w:rPr>
          <w:color w:val="231F20"/>
          <w:sz w:val="16"/>
        </w:rPr>
        <w:t/>
      </w:r>
    </w:p>
    <w:p>
      <w:pPr>
        <w:spacing w:before="0" w:line="261" w:lineRule="auto"/>
        <w:ind w:left="476" w:right="1119" w:hanging="160"/>
        <w:jc w:val="both"/>
        <w:rPr>
          <w:sz w:val="16"/>
        </w:rPr>
      </w:pPr>
      <w:r>
        <w:rPr>
          <w:color w:val="231F20"/>
          <w:spacing w:val="-4"/>
          <w:sz w:val="16"/>
          <w:rFonts w:hint="eastAsia" w:eastAsia="宋体"/>
        </w:rPr>
        <w:t xml:space="preserve">Obayshi，S.(2004)。</w:t>
      </w:r>
      <w:r>
        <w:rPr>
          <w:color w:val="231F20"/>
          <w:spacing w:val="-4"/>
          <w:sz w:val="16"/>
          <w:rFonts w:hint="eastAsia" w:eastAsia="宋体"/>
        </w:rPr>
        <w:t xml:space="preserve">运动学习转移的可能机制:小脑的暗示。</w:t>
      </w:r>
      <w:r>
        <w:rPr>
          <w:i/>
          <w:color w:val="231F20"/>
          <w:sz w:val="16"/>
          <w:rFonts w:hint="eastAsia" w:eastAsia="宋体"/>
        </w:rPr>
        <w:t xml:space="preserve">小脑，</w:t>
      </w:r>
      <w:r>
        <w:rPr>
          <w:color w:val="231F20"/>
          <w:spacing w:val="-4"/>
          <w:sz w:val="16"/>
          <w:rFonts w:hint="eastAsia" w:eastAsia="宋体"/>
        </w:rPr>
        <w:t xml:space="preserve">3，204–211。</w:t>
      </w:r>
      <w:r>
        <w:rPr>
          <w:color w:val="231F20"/>
          <w:spacing w:val="-4"/>
          <w:sz w:val="16"/>
          <w:rFonts w:hint="eastAsia" w:eastAsia="宋体"/>
        </w:rPr>
        <w:t/>
      </w:r>
      <w:r>
        <w:rPr>
          <w:color w:val="231F20"/>
          <w:spacing w:val="-15"/>
          <w:sz w:val="16"/>
        </w:rPr>
        <w:t/>
      </w:r>
      <w:r>
        <w:rPr>
          <w:color w:val="231F20"/>
          <w:spacing w:val="-4"/>
          <w:sz w:val="16"/>
        </w:rPr>
        <w:t/>
      </w:r>
      <w:r>
        <w:rPr>
          <w:color w:val="231F20"/>
          <w:spacing w:val="-14"/>
          <w:sz w:val="16"/>
        </w:rPr>
        <w:t/>
      </w:r>
      <w:r>
        <w:rPr>
          <w:color w:val="231F20"/>
          <w:spacing w:val="-4"/>
          <w:sz w:val="16"/>
        </w:rPr>
        <w:t/>
      </w:r>
      <w:r>
        <w:rPr>
          <w:color w:val="231F20"/>
          <w:spacing w:val="-14"/>
          <w:sz w:val="16"/>
        </w:rPr>
        <w:t/>
      </w:r>
      <w:r>
        <w:rPr>
          <w:color w:val="231F20"/>
          <w:spacing w:val="-4"/>
          <w:sz w:val="16"/>
        </w:rPr>
        <w:t/>
      </w:r>
      <w:r>
        <w:rPr>
          <w:color w:val="231F20"/>
          <w:spacing w:val="-15"/>
          <w:sz w:val="16"/>
        </w:rPr>
        <w:t/>
      </w:r>
      <w:r>
        <w:rPr>
          <w:color w:val="231F20"/>
          <w:spacing w:val="-3"/>
          <w:sz w:val="16"/>
        </w:rPr>
        <w:t/>
      </w:r>
      <w:r>
        <w:rPr>
          <w:color w:val="231F20"/>
          <w:spacing w:val="-14"/>
          <w:sz w:val="16"/>
        </w:rPr>
        <w:t/>
      </w:r>
      <w:r>
        <w:rPr>
          <w:color w:val="231F20"/>
          <w:spacing w:val="-3"/>
          <w:sz w:val="16"/>
        </w:rPr>
        <w:t/>
      </w:r>
      <w:r>
        <w:rPr>
          <w:color w:val="231F20"/>
          <w:spacing w:val="-15"/>
          <w:sz w:val="16"/>
        </w:rPr>
        <w:t/>
      </w:r>
      <w:r>
        <w:rPr>
          <w:color w:val="231F20"/>
          <w:spacing w:val="-3"/>
          <w:sz w:val="16"/>
        </w:rPr>
        <w:t/>
      </w:r>
      <w:r>
        <w:rPr>
          <w:color w:val="231F20"/>
          <w:spacing w:val="-14"/>
          <w:sz w:val="16"/>
        </w:rPr>
        <w:t/>
      </w:r>
      <w:r>
        <w:rPr>
          <w:color w:val="231F20"/>
          <w:spacing w:val="-3"/>
          <w:sz w:val="16"/>
        </w:rPr>
        <w:t/>
      </w:r>
      <w:r>
        <w:rPr>
          <w:color w:val="231F20"/>
          <w:spacing w:val="-14"/>
          <w:sz w:val="16"/>
        </w:rPr>
        <w:t/>
      </w:r>
      <w:r>
        <w:rPr>
          <w:color w:val="231F20"/>
          <w:spacing w:val="-3"/>
          <w:sz w:val="16"/>
        </w:rPr>
        <w:t/>
      </w:r>
      <w:r>
        <w:rPr>
          <w:color w:val="231F20"/>
          <w:spacing w:val="-6"/>
          <w:sz w:val="16"/>
        </w:rPr>
        <w:t/>
      </w:r>
      <w:r>
        <w:rPr>
          <w:color w:val="231F20"/>
          <w:spacing w:val="-3"/>
          <w:sz w:val="16"/>
        </w:rPr>
        <w:t/>
      </w:r>
      <w:r>
        <w:rPr>
          <w:color w:val="231F20"/>
          <w:spacing w:val="-2"/>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6"/>
          <w:sz w:val="16"/>
        </w:rPr>
        <w:t/>
      </w:r>
      <w:r>
        <w:rPr>
          <w:color w:val="231F20"/>
          <w:spacing w:val="-4"/>
          <w:sz w:val="16"/>
        </w:rPr>
        <w:t/>
      </w:r>
      <w:r>
        <w:rPr>
          <w:color w:val="231F20"/>
          <w:spacing w:val="-7"/>
          <w:sz w:val="16"/>
        </w:rPr>
        <w:t/>
      </w:r>
      <w:r>
        <w:rPr>
          <w:color w:val="231F20"/>
          <w:spacing w:val="-4"/>
          <w:sz w:val="16"/>
        </w:rPr>
        <w:t/>
      </w:r>
      <w:r>
        <w:rPr>
          <w:color w:val="231F20"/>
          <w:spacing w:val="-6"/>
          <w:sz w:val="16"/>
        </w:rPr>
        <w:t/>
      </w:r>
      <w:r>
        <w:rPr>
          <w:i/>
          <w:color w:val="231F20"/>
          <w:spacing w:val="-3"/>
          <w:sz w:val="16"/>
        </w:rPr>
        <w:t/>
      </w:r>
      <w:r>
        <w:rPr>
          <w:i/>
          <w:color w:val="231F20"/>
          <w:spacing w:val="-7"/>
          <w:sz w:val="16"/>
        </w:rPr>
        <w:t/>
      </w:r>
      <w:r>
        <w:rPr>
          <w:i/>
          <w:color w:val="231F20"/>
          <w:spacing w:val="-3"/>
          <w:sz w:val="16"/>
        </w:rPr>
        <w:t/>
      </w:r>
      <w:r>
        <w:rPr>
          <w:i/>
          <w:color w:val="231F20"/>
          <w:spacing w:val="-6"/>
          <w:sz w:val="16"/>
        </w:rPr>
        <w:t/>
      </w:r>
      <w:r>
        <w:rPr>
          <w:color w:val="231F20"/>
          <w:spacing w:val="-3"/>
          <w:sz w:val="16"/>
        </w:rPr>
        <w:t/>
      </w:r>
    </w:p>
    <w:p>
      <w:pPr>
        <w:spacing w:before="0" w:line="261" w:lineRule="auto"/>
        <w:ind w:left="476" w:right="1116" w:hanging="160"/>
        <w:jc w:val="both"/>
        <w:rPr>
          <w:sz w:val="16"/>
        </w:rPr>
      </w:pPr>
      <w:r>
        <w:rPr>
          <w:color w:val="231F20"/>
          <w:sz w:val="16"/>
          <w:rFonts w:hint="eastAsia" w:eastAsia="宋体"/>
        </w:rPr>
        <w:t xml:space="preserve">Pacheco，M.M.，&amp;Newell，K.M.(2018)。</w:t>
      </w:r>
      <w:r>
        <w:rPr>
          <w:color w:val="231F20"/>
          <w:sz w:val="16"/>
          <w:rFonts w:hint="eastAsia" w:eastAsia="宋体"/>
        </w:rPr>
        <w:t xml:space="preserve">学习协调功能的转移:特定的、个体的和可概括的。</w:t>
      </w:r>
      <w:r>
        <w:rPr>
          <w:i/>
          <w:color w:val="231F20"/>
          <w:sz w:val="16"/>
          <w:rFonts w:hint="eastAsia" w:eastAsia="宋体"/>
        </w:rPr>
        <w:t xml:space="preserve">人</w:t>
      </w:r>
      <w:r>
        <w:rPr>
          <w:color w:val="231F20"/>
          <w:sz w:val="16"/>
          <w:rFonts w:hint="eastAsia" w:eastAsia="宋体"/>
        </w:rPr>
        <w:t xml:space="preserve">体</w:t>
      </w:r>
      <w:r>
        <w:rPr>
          <w:i/>
          <w:color w:val="231F20"/>
          <w:sz w:val="16"/>
          <w:rFonts w:hint="eastAsia" w:eastAsia="宋体"/>
        </w:rPr>
        <w:t xml:space="preserve">运动科学，</w:t>
      </w:r>
      <w:r>
        <w:rPr>
          <w:color w:val="231F20"/>
          <w:sz w:val="16"/>
          <w:rFonts w:hint="eastAsia" w:eastAsia="宋体"/>
        </w:rPr>
        <w:t xml:space="preserve">59，66–80。</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4"/>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2"/>
          <w:sz w:val="16"/>
        </w:rPr>
        <w:t/>
      </w:r>
      <w:r>
        <w:rPr>
          <w:color w:val="231F20"/>
          <w:sz w:val="16"/>
        </w:rPr>
        <w:t/>
      </w:r>
    </w:p>
    <w:p>
      <w:pPr>
        <w:spacing w:before="0" w:line="261" w:lineRule="auto"/>
        <w:ind w:left="476" w:right="1119" w:hanging="160"/>
        <w:jc w:val="both"/>
        <w:rPr>
          <w:sz w:val="16"/>
        </w:rPr>
      </w:pPr>
      <w:r>
        <w:rPr>
          <w:color w:val="231F20"/>
          <w:sz w:val="16"/>
          <w:rFonts w:hint="eastAsia" w:eastAsia="宋体"/>
        </w:rPr>
        <w:t xml:space="preserve">帕克，J.H.，&amp;谢伊，C.H.(2002)。</w:t>
      </w:r>
      <w:r>
        <w:rPr>
          <w:color w:val="231F20"/>
          <w:sz w:val="16"/>
          <w:rFonts w:hint="eastAsia" w:eastAsia="宋体"/>
        </w:rPr>
        <w:t xml:space="preserve">效应器独立性。</w:t>
      </w:r>
      <w:r>
        <w:rPr>
          <w:color w:val="231F20"/>
          <w:sz w:val="16"/>
          <w:rFonts w:hint="eastAsia" w:eastAsia="宋体"/>
        </w:rPr>
        <w:t xml:space="preserve">运动行为杂志，34，253–270。</w:t>
      </w:r>
      <w:r>
        <w:rPr>
          <w:color w:val="231F20"/>
          <w:sz w:val="16"/>
          <w:rFonts w:hint="eastAsia" w:eastAsia="宋体"/>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pacing w:val="-3"/>
          <w:sz w:val="16"/>
        </w:rPr>
        <w:t/>
      </w:r>
      <w:r>
        <w:rPr>
          <w:color w:val="231F20"/>
          <w:spacing w:val="-9"/>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9"/>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9"/>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8"/>
          <w:sz w:val="16"/>
        </w:rPr>
        <w:t/>
      </w:r>
      <w:r>
        <w:rPr>
          <w:color w:val="231F20"/>
          <w:spacing w:val="-2"/>
          <w:sz w:val="16"/>
        </w:rPr>
        <w:t/>
      </w:r>
      <w:r>
        <w:rPr>
          <w:color w:val="231F20"/>
          <w:spacing w:val="-38"/>
          <w:sz w:val="16"/>
        </w:rPr>
        <w:t/>
      </w:r>
      <w:r>
        <w:rPr>
          <w:color w:val="231F20"/>
          <w:sz w:val="16"/>
        </w:rPr>
        <w:t/>
      </w:r>
      <w:r>
        <w:rPr>
          <w:color w:val="231F20"/>
          <w:spacing w:val="1"/>
          <w:sz w:val="16"/>
        </w:rPr>
        <w:t/>
      </w:r>
      <w:r>
        <w:rPr>
          <w:color w:val="231F20"/>
          <w:sz w:val="16"/>
          <w:rFonts w:hint="eastAsia" w:eastAsia="宋体"/>
        </w:rPr>
        <w:t xml:space="preserve">阮冈纳赞·r.，威瑟，j.，莫西尔，K.M.，穆萨-艾瓦迪，F.A.，&amp;舍伊特，r.(2014)。</w:t>
      </w:r>
      <w:r>
        <w:rPr>
          <w:color w:val="231F20"/>
          <w:sz w:val="16"/>
          <w:rFonts w:hint="eastAsia" w:eastAsia="宋体"/>
        </w:rPr>
        <w:t xml:space="preserve">学习有无重叠维度的冗余运动任务:促进和干扰效应。</w:t>
      </w:r>
      <w:r>
        <w:rPr>
          <w:color w:val="231F20"/>
          <w:sz w:val="16"/>
          <w:rFonts w:hint="eastAsia" w:eastAsia="宋体"/>
        </w:rPr>
        <w:t xml:space="preserve">《神经科学杂志》，34，8289–8299。</w:t>
      </w:r>
      <w:r>
        <w:rPr>
          <w:color w:val="231F20"/>
          <w:sz w:val="16"/>
          <w:rFonts w:hint="eastAsia" w:eastAsia="宋体"/>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桑德斯，r.，李，s.，&amp;Hamill，J.(2009)。</w:t>
      </w:r>
      <w:r>
        <w:rPr>
          <w:color w:val="231F20"/>
          <w:sz w:val="16"/>
          <w:rFonts w:hint="eastAsia" w:eastAsia="宋体"/>
        </w:rPr>
        <w:t xml:space="preserve">适应熟悉和不熟悉的任务限制。</w:t>
      </w:r>
      <w:r>
        <w:rPr>
          <w:color w:val="231F20"/>
          <w:sz w:val="16"/>
          <w:rFonts w:hint="eastAsia" w:eastAsia="宋体"/>
        </w:rPr>
        <w:t xml:space="preserve">体育科学杂志，</w:t>
      </w:r>
      <w:r>
        <w:rPr>
          <w:i/>
          <w:color w:val="231F20"/>
          <w:sz w:val="16"/>
          <w:rFonts w:hint="eastAsia" w:eastAsia="宋体"/>
        </w:rPr>
        <w:t xml:space="preserve">27</w:t>
      </w:r>
      <w:r>
        <w:rPr>
          <w:color w:val="231F20"/>
          <w:sz w:val="16"/>
          <w:rFonts w:hint="eastAsia" w:eastAsia="宋体"/>
        </w:rPr>
        <w:t xml:space="preserve">，651–659。</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476" w:right="1119" w:hanging="160"/>
        <w:jc w:val="both"/>
        <w:rPr>
          <w:sz w:val="16"/>
        </w:rPr>
      </w:pP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2"/>
          <w:sz w:val="16"/>
        </w:rPr>
        <w:t/>
      </w: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37"/>
          <w:sz w:val="16"/>
        </w:rPr>
        <w:t/>
      </w:r>
      <w:r>
        <w:rPr>
          <w:color w:val="231F20"/>
          <w:sz w:val="16"/>
          <w:rFonts w:hint="eastAsia" w:eastAsia="宋体"/>
        </w:rPr>
        <w:t xml:space="preserve">Shea，C.H.，Kovacs，A.J.，&amp;Panzer，S.(2011)。</w:t>
      </w:r>
      <w:r>
        <w:rPr>
          <w:color w:val="231F20"/>
          <w:sz w:val="16"/>
          <w:rFonts w:hint="eastAsia" w:eastAsia="宋体"/>
        </w:rPr>
        <w:t xml:space="preserve">运动序列的编码和人工转换。</w:t>
      </w:r>
      <w:r>
        <w:rPr>
          <w:color w:val="231F20"/>
          <w:sz w:val="16"/>
          <w:rFonts w:hint="eastAsia" w:eastAsia="宋体"/>
        </w:rPr>
        <w:t xml:space="preserve">心理学前沿，2，1–10。</w:t>
      </w:r>
      <w:r>
        <w:rPr>
          <w:color w:val="231F20"/>
          <w:sz w:val="16"/>
          <w:rFonts w:hint="eastAsia" w:eastAsia="宋体"/>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6" w:right="1117" w:hanging="160"/>
        <w:jc w:val="both"/>
        <w:rPr>
          <w:sz w:val="16"/>
        </w:rPr>
      </w:pPr>
      <w:r>
        <w:rPr>
          <w:color w:val="231F20"/>
          <w:sz w:val="16"/>
          <w:rFonts w:hint="eastAsia" w:eastAsia="宋体"/>
        </w:rPr>
        <w:t xml:space="preserve">Shields，R.K.，Leo，K.C.，Messaros，A.J.，&amp;Somers，V.K.(1999年)。</w:t>
      </w:r>
      <w:r>
        <w:rPr>
          <w:color w:val="231F20"/>
          <w:sz w:val="16"/>
          <w:rFonts w:hint="eastAsia" w:eastAsia="宋体"/>
        </w:rPr>
        <w:t xml:space="preserve">重复性握力训练对耐力、特异性和交叉教育的影响。</w:t>
      </w:r>
      <w:r>
        <w:rPr>
          <w:i/>
          <w:color w:val="231F20"/>
          <w:sz w:val="16"/>
          <w:rFonts w:hint="eastAsia" w:eastAsia="宋体"/>
        </w:rPr>
        <w:t xml:space="preserve">物理疗法，79，</w:t>
      </w:r>
      <w:r>
        <w:rPr>
          <w:color w:val="231F20"/>
          <w:sz w:val="16"/>
          <w:rFonts w:hint="eastAsia" w:eastAsia="宋体"/>
        </w:rPr>
        <w:t xml:space="preserve">467–475。</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after="0" w:line="261" w:lineRule="auto"/>
        <w:jc w:val="both"/>
        <w:rPr>
          <w:sz w:val="16"/>
        </w:rPr>
        <w:sectPr>
          <w:pgSz w:w="12060" w:h="14580"/>
          <w:pgMar w:top="1300" w:right="260" w:bottom="720" w:left="1260" w:header="0" w:footer="523"/>
          <w:cols w:equalWidth="0" w:num="2">
            <w:col w:w="4984" w:space="40"/>
            <w:col w:w="5516"/>
          </w:cols>
        </w:sectPr>
      </w:pPr>
    </w:p>
    <w:p>
      <w:pPr>
        <w:tabs>
          <w:tab w:val="left" w:leader="none" w:pos="839"/>
        </w:tabs>
        <w:spacing w:before="97"/>
        <w:ind w:left="120" w:right="0" w:firstLine="0"/>
        <w:jc w:val="left"/>
        <w:rPr>
          <w:sz w:val="18"/>
        </w:rPr>
      </w:pPr>
      <w:r>
        <w:rPr>
          <w:color w:val="231F20"/>
          <w:sz w:val="18"/>
        </w:rPr>
        <w:t>324</w:t>
        <w:tab/>
        <w:t/>
      </w:r>
      <w:r>
        <w:rPr>
          <w:color w:val="231F20"/>
          <w:spacing w:val="1"/>
          <w:sz w:val="18"/>
        </w:rPr>
        <w:t/>
      </w:r>
      <w:r>
        <w:rPr>
          <w:color w:val="231F20"/>
          <w:sz w:val="18"/>
        </w:rPr>
        <w:t/>
      </w:r>
      <w:r>
        <w:rPr>
          <w:color w:val="231F20"/>
          <w:spacing w:val="3"/>
          <w:sz w:val="18"/>
        </w:rPr>
        <w:t/>
      </w:r>
      <w:r>
        <w:rPr>
          <w:rFonts w:ascii="Bookman Old Style" w:hAnsi="Bookman Old Style"/>
          <w:b w:val="0"/>
          <w:color w:val="231F20"/>
          <w:position w:val="2"/>
          <w:sz w:val="12"/>
        </w:rPr>
        <w:t/>
      </w:r>
      <w:r>
        <w:rPr>
          <w:rFonts w:ascii="Bookman Old Style" w:hAnsi="Bookman Old Style"/>
          <w:b w:val="0"/>
          <w:color w:val="231F20"/>
          <w:spacing w:val="56"/>
          <w:position w:val="2"/>
          <w:sz w:val="12"/>
        </w:rPr>
        <w:t/>
      </w:r>
      <w:r>
        <w:rPr>
          <w:color w:val="231F20"/>
          <w:sz w:val="18"/>
          <w:rFonts w:hint="eastAsia" w:eastAsia="宋体"/>
        </w:rPr>
        <w:t xml:space="preserve">第四单元■运动技能学习介绍</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rPr>
          <w:sz w:val="14"/>
        </w:rPr>
      </w:pPr>
    </w:p>
    <w:p>
      <w:pPr>
        <w:spacing w:after="0"/>
        <w:rPr>
          <w:sz w:val="14"/>
        </w:rPr>
        <w:sectPr>
          <w:pgSz w:w="12060" w:h="14580"/>
          <w:pgMar w:top="1300" w:right="260" w:bottom="720" w:left="1260" w:header="0" w:footer="523"/>
        </w:sectPr>
      </w:pPr>
    </w:p>
    <w:p>
      <w:pPr>
        <w:spacing w:before="115" w:line="261" w:lineRule="auto"/>
        <w:ind w:left="280" w:right="38" w:hanging="160"/>
        <w:jc w:val="both"/>
        <w:rPr>
          <w:sz w:val="16"/>
        </w:rPr>
      </w:pPr>
      <w:r>
        <w:rPr/>
        <w:drawing>
          <wp:anchor distT="0" distB="0" distL="0" distR="0" simplePos="0" relativeHeight="157614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1" name="image1.png"/>
            <wp:cNvGraphicFramePr>
              <a:graphicFrameLocks noChangeAspect="1"/>
            </wp:cNvGraphicFramePr>
            <a:graphic>
              <a:graphicData uri="http://schemas.openxmlformats.org/drawingml/2006/picture">
                <pic:pic>
                  <pic:nvPicPr>
                    <pic:cNvPr id="10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19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3" name="image1.png"/>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38"/>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Fonts w:hint="eastAsia" w:eastAsia="宋体"/>
        </w:rPr>
        <w:t xml:space="preserve">史蒂文斯，d.，安德森，d.，奥德怀尔，新泽西州，&amp;威廉姆斯，硕士(2012年)。</w:t>
      </w:r>
      <w:r>
        <w:rPr>
          <w:color w:val="231F20"/>
          <w:sz w:val="16"/>
          <w:rFonts w:hint="eastAsia" w:eastAsia="宋体"/>
        </w:rPr>
        <w:t xml:space="preserve">自我效能感在易难度运动技能学习中是否中介了迁移效应？</w:t>
      </w:r>
      <w:r>
        <w:rPr>
          <w:i/>
          <w:color w:val="231F20"/>
          <w:sz w:val="16"/>
          <w:rFonts w:hint="eastAsia" w:eastAsia="宋体"/>
        </w:rPr>
        <w:t xml:space="preserve">意识</w:t>
      </w:r>
      <w:r>
        <w:rPr>
          <w:color w:val="231F20"/>
          <w:sz w:val="16"/>
          <w:rFonts w:hint="eastAsia" w:eastAsia="宋体"/>
        </w:rPr>
        <w:t xml:space="preserve">和认知，21，1122–1128。</w:t>
      </w:r>
      <w:r>
        <w:rPr>
          <w:color w:val="231F20"/>
          <w:sz w:val="16"/>
          <w:rFonts w:hint="eastAsia" w:eastAsia="宋体"/>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280" w:right="38" w:hanging="160"/>
        <w:jc w:val="both"/>
        <w:rPr>
          <w:sz w:val="16"/>
        </w:rPr>
      </w:pPr>
      <w:r>
        <w:rPr>
          <w:color w:val="231F20"/>
          <w:sz w:val="16"/>
          <w:rFonts w:hint="eastAsia" w:eastAsia="宋体"/>
        </w:rPr>
        <w:t xml:space="preserve">Strobach，t.，Frensch，p.，Müller，h.，&amp;Schubert，T.(2015)。</w:t>
      </w:r>
      <w:r>
        <w:rPr>
          <w:color w:val="231F20"/>
          <w:sz w:val="16"/>
          <w:rFonts w:hint="eastAsia" w:eastAsia="宋体"/>
        </w:rPr>
        <w:t xml:space="preserve">老年人获得双重任务协调技能的证据。</w:t>
      </w:r>
      <w:r>
        <w:rPr>
          <w:i/>
          <w:color w:val="231F20"/>
          <w:sz w:val="16"/>
          <w:rFonts w:hint="eastAsia" w:eastAsia="宋体"/>
        </w:rPr>
        <w:t xml:space="preserve">心理学报，160</w:t>
      </w:r>
      <w:r>
        <w:rPr>
          <w:color w:val="231F20"/>
          <w:sz w:val="16"/>
          <w:rFonts w:hint="eastAsia" w:eastAsia="宋体"/>
        </w:rPr>
        <w:t xml:space="preserve">，104–116。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color w:val="231F20"/>
          <w:sz w:val="16"/>
        </w:rPr>
        <w:t/>
      </w:r>
    </w:p>
    <w:p>
      <w:pPr>
        <w:pStyle w:val="BodyText"/>
      </w:pPr>
    </w:p>
    <w:p>
      <w:pPr>
        <w:pStyle w:val="BodyText"/>
        <w:spacing w:before="8"/>
        <w:rPr>
          <w:sz w:val="26"/>
        </w:rPr>
      </w:pPr>
      <w:r>
        <w:rPr/>
        <w:pict>
          <v:group style="position:absolute;margin-left:69pt;margin-top:17.3195pt;width:204pt;height:23.4pt;mso-position-horizontal-relative:page;mso-position-vertical-relative:paragraph;z-index:-15696896;mso-wrap-distance-left:0;mso-wrap-distance-right:0" coordsize="4080,468" coordorigin="1380,346">
            <v:shape style="position:absolute;left:1380;top:346;width:4080;height:468" stroked="false" type="#_x0000_t75">
              <v:imagedata o:title="" r:id="rId18"/>
            </v:shape>
            <v:shape style="position:absolute;left:1380;top:346;width:4080;height:468" filled="false" stroked="false" type="#_x0000_t202">
              <v:textbox inset="0,0,0,0">
                <w:txbxContent>
                  <w:p>
                    <w:pPr>
                      <w:spacing w:before="154"/>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w10:wrap type="topAndBottom"/>
          </v:group>
        </w:pict>
      </w:r>
    </w:p>
    <w:p>
      <w:pPr>
        <w:pStyle w:val="ListParagraph"/>
        <w:numPr>
          <w:ilvl w:val="0"/>
          <w:numId w:val="9"/>
        </w:numPr>
        <w:tabs>
          <w:tab w:val="left" w:leader="none" w:pos="480"/>
        </w:tabs>
        <w:spacing w:before="98" w:after="0" w:line="249" w:lineRule="auto"/>
        <w:ind w:left="480" w:right="38" w:hanging="260"/>
        <w:jc w:val="both"/>
        <w:rPr>
          <w:sz w:val="20"/>
        </w:rPr>
      </w:pPr>
      <w:r>
        <w:rPr>
          <w:color w:val="231F20"/>
          <w:sz w:val="20"/>
        </w:rPr>
        <w:t/>
      </w:r>
      <w:r>
        <w:rPr>
          <w:i/>
          <w:color w:val="231F2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Fonts w:hint="eastAsia" w:eastAsia="宋体"/>
        </w:rPr>
        <w:t xml:space="preserve">定义学习的迁移这个术语。</w:t>
      </w:r>
      <w:r>
        <w:rPr>
          <w:color w:val="231F20"/>
          <w:sz w:val="20"/>
          <w:rFonts w:hint="eastAsia" w:eastAsia="宋体"/>
        </w:rPr>
        <w:t xml:space="preserve">根据以前经历的影响类型，描述并举例说明三种类型的学习迁移。</w:t>
      </w:r>
      <w:r>
        <w:rPr>
          <w:color w:val="231F20"/>
          <w:sz w:val="20"/>
          <w:rFonts w:hint="eastAsia" w:eastAsia="宋体"/>
        </w:rPr>
        <w:t/>
      </w:r>
    </w:p>
    <w:p>
      <w:pPr>
        <w:pStyle w:val="ListParagraph"/>
        <w:numPr>
          <w:ilvl w:val="0"/>
          <w:numId w:val="9"/>
        </w:numPr>
        <w:tabs>
          <w:tab w:val="left" w:leader="none" w:pos="480"/>
        </w:tabs>
        <w:spacing w:before="123" w:after="0" w:line="249" w:lineRule="auto"/>
        <w:ind w:left="480" w:right="38" w:hanging="260"/>
        <w:jc w:val="both"/>
        <w:rPr>
          <w:sz w:val="20"/>
        </w:rPr>
      </w:pPr>
      <w:r>
        <w:rPr>
          <w:color w:val="231F20"/>
          <w:sz w:val="20"/>
          <w:rFonts w:hint="eastAsia" w:eastAsia="宋体"/>
        </w:rPr>
        <w:t xml:space="preserve">讨论为什么学习迁移是我们理解运动学习和控制的一个重要概念的两个原因。</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480"/>
        </w:tabs>
        <w:spacing w:before="123" w:after="0" w:line="249" w:lineRule="auto"/>
        <w:ind w:left="480" w:right="38" w:hanging="260"/>
        <w:jc w:val="both"/>
        <w:rPr>
          <w:sz w:val="20"/>
        </w:rPr>
      </w:pP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Fonts w:hint="eastAsia" w:eastAsia="宋体"/>
        </w:rPr>
        <w:t xml:space="preserve">提出了哪两个理由来解释正迁移发生的原因？对于其中的每一个，给出一个运动技能的例子。</w:t>
      </w:r>
      <w:r>
        <w:rPr>
          <w:color w:val="231F20"/>
          <w:spacing w:val="1"/>
          <w:sz w:val="20"/>
        </w:rPr>
        <w:t/>
      </w:r>
      <w:r>
        <w:rPr>
          <w:color w:val="231F20"/>
          <w:sz w:val="20"/>
        </w:rPr>
        <w:t/>
      </w:r>
    </w:p>
    <w:p>
      <w:pPr>
        <w:pStyle w:val="ListParagraph"/>
        <w:numPr>
          <w:ilvl w:val="0"/>
          <w:numId w:val="9"/>
        </w:numPr>
        <w:tabs>
          <w:tab w:val="left" w:leader="none" w:pos="384"/>
        </w:tabs>
        <w:spacing w:before="108" w:after="0" w:line="249" w:lineRule="auto"/>
        <w:ind w:left="383" w:right="1895" w:hanging="264"/>
        <w:jc w:val="both"/>
        <w:rPr>
          <w:sz w:val="20"/>
        </w:rPr>
      </w:pPr>
      <w:r>
        <w:rPr>
          <w:color w:val="231F20"/>
          <w:spacing w:val="2"/>
          <w:w w:val="100"/>
          <w:sz w:val="20"/>
        </w:rPr>
        <w:br w:type="column"/>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什么样的情境特征可以预测负迁移？给出两个这些特征的运动技能表现的例子，并指出为什么每个例子中会出现负迁移。</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47"/>
          <w:sz w:val="20"/>
        </w:rPr>
        <w:t/>
      </w:r>
      <w:r>
        <w:rPr>
          <w:color w:val="231F20"/>
          <w:sz w:val="20"/>
        </w:rPr>
        <w:t/>
      </w:r>
      <w:r>
        <w:rPr>
          <w:color w:val="231F20"/>
          <w:spacing w:val="4"/>
          <w:sz w:val="20"/>
        </w:rPr>
        <w:t/>
      </w:r>
      <w:r>
        <w:rPr>
          <w:color w:val="231F20"/>
          <w:sz w:val="20"/>
        </w:rPr>
        <w:t/>
      </w:r>
    </w:p>
    <w:p>
      <w:pPr>
        <w:pStyle w:val="ListParagraph"/>
        <w:numPr>
          <w:ilvl w:val="0"/>
          <w:numId w:val="9"/>
        </w:numPr>
        <w:tabs>
          <w:tab w:val="left" w:leader="none" w:pos="384"/>
        </w:tabs>
        <w:spacing w:before="124" w:after="0" w:line="249" w:lineRule="auto"/>
        <w:ind w:left="383" w:right="1895" w:hanging="260"/>
        <w:jc w:val="both"/>
        <w:rPr>
          <w:sz w:val="20"/>
        </w:rPr>
      </w:pPr>
      <w:r>
        <w:rPr>
          <w:color w:val="231F20"/>
          <w:sz w:val="20"/>
          <w:rFonts w:hint="eastAsia" w:eastAsia="宋体"/>
        </w:rPr>
        <w:t xml:space="preserve">什么是双边转让？双边转让是对称的还是不对称的，这一问题背后的问题是什么？</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384"/>
        </w:tabs>
        <w:spacing w:before="123" w:after="0" w:line="249" w:lineRule="auto"/>
        <w:ind w:left="383" w:right="1899" w:hanging="260"/>
        <w:jc w:val="both"/>
        <w:rPr>
          <w:sz w:val="20"/>
        </w:rPr>
      </w:pP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47"/>
          <w:sz w:val="20"/>
        </w:rPr>
        <w:t/>
      </w:r>
      <w:r>
        <w:rPr>
          <w:color w:val="231F20"/>
          <w:sz w:val="20"/>
          <w:rFonts w:hint="eastAsia" w:eastAsia="宋体"/>
        </w:rPr>
        <w:t xml:space="preserve">讨论两个解释为什么会发生双边转移的假设。</w:t>
      </w:r>
    </w:p>
    <w:p>
      <w:pPr>
        <w:pStyle w:val="BodyText"/>
      </w:pPr>
    </w:p>
    <w:p>
      <w:pPr>
        <w:pStyle w:val="BodyText"/>
        <w:spacing w:before="10"/>
        <w:rPr>
          <w:sz w:val="17"/>
        </w:rPr>
      </w:pPr>
      <w:r>
        <w:rPr/>
        <w:pict>
          <v:shape style="position:absolute;margin-left:291pt;margin-top:11.514695pt;width:204pt;height:103.5pt;mso-position-horizontal-relative:page;mso-position-vertical-relative:paragraph;z-index:-15696384;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spacing w:before="10" w:line="249" w:lineRule="auto"/>
                    <w:ind w:left="120" w:right="117"/>
                    <w:jc w:val="both"/>
                    <w:rPr/>
                  </w:pP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选择一项你可能在未来职业中教授的运动技能。在教授运动技能之前，描述两个活动或练习，作为两个连续的预备活动。指出为什么你会使用每一个活动或练习，为什么你会期望从每个活动或练习中得到积极的转移。</w:t>
                  </w:r>
                  <w:r>
                    <w:rPr>
                      <w:color w:val="231F20"/>
                      <w:spacing w:val="-47"/>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p>
              </w:txbxContent>
            </v:textbox>
            <v:fill type="solid"/>
            <w10:wrap type="topAndBottom"/>
          </v:shape>
        </w:pict>
      </w:r>
    </w:p>
    <w:sectPr>
      <w:type w:val="continuous"/>
      <w:pgSz w:w="12060" w:h="14580"/>
      <w:pgMar w:top="1300" w:right="260" w:bottom="720" w:left="1260"/>
      <w:cols w:equalWidth="0" w:num="2">
        <w:col w:w="4241" w:space="295"/>
        <w:col w:w="6004"/>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Bookman Old Style">
    <w:altName w:val="Bookman Old Style"/>
    <w:charset w:val="0"/>
    <w:family w:val="roman"/>
    <w:pitch w:val="variable"/>
  </w:font>
  <w:font w:name="Tahoma">
    <w:altName w:val="Tahoma"/>
    <w:charset w:val="0"/>
    <w:family w:val="swiss"/>
    <w:pitch w:val="variable"/>
  </w:font>
  <w:font w:name="Verdana">
    <w:altName w:val="Verdana"/>
    <w:charset w:val="0"/>
    <w:family w:val="swiss"/>
    <w:pitch w:val="variable"/>
  </w:font>
  <w:font w:name="Californian FB">
    <w:altName w:val="Californian FB"/>
    <w:charset w:val="0"/>
    <w:family w:val="roman"/>
    <w:pitch w:val="variable"/>
  </w:font>
  <w:font w:name="Arial">
    <w:altName w:val="Arial"/>
    <w:charset w:val="0"/>
    <w:family w:val="swiss"/>
    <w:pitch w:val="variable"/>
  </w:font>
  <w:font w:name="Cambria">
    <w:altName w:val="Cambria"/>
    <w:charset w:val="0"/>
    <w:family w:val="roman"/>
    <w:pitch w:val="variable"/>
  </w:font>
  <w:font w:name="Gill Sans MT">
    <w:altName w:val="Gill Sans 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198656" stroked="true" strokecolor="#000000" strokeweight=".25pt" from="36pt,714pt" to="36pt,729pt">
          <v:stroke dashstyle="solid"/>
          <w10:wrap type="none"/>
        </v:line>
      </w:pict>
    </w:r>
    <w:r>
      <w:rPr/>
      <w:pict>
        <v:line style="position:absolute;mso-position-horizontal-relative:page;mso-position-vertical-relative:page;z-index:-16198144" stroked="true" strokecolor="#000000" strokeweight=".25pt" from="567pt,714pt" to="567pt,729pt">
          <v:stroke dashstyle="solid"/>
          <w10:wrap type="none"/>
        </v:line>
      </w:pict>
    </w:r>
    <w:r>
      <w:rPr/>
      <w:drawing>
        <wp:anchor distT="0" distB="0" distL="0" distR="0" simplePos="0" relativeHeight="487118848"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197120" stroked="true" strokecolor="#000000" strokeweight=".25pt" from="15pt,693pt" to="0pt,693pt">
          <v:stroke dashstyle="solid"/>
          <w10:wrap type="none"/>
        </v:line>
      </w:pict>
    </w:r>
    <w:r>
      <w:rPr/>
      <w:pict>
        <v:line style="position:absolute;mso-position-horizontal-relative:page;mso-position-vertical-relative:page;z-index:-16196608"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196096"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mag40703_ch13_305-324.indd </w:t>
                </w:r>
                <w:r>
                  <w:rPr>
                    <w:rFonts w:ascii="Arial"/>
                    <w:spacing w:val="34"/>
                    <w:sz w:val="12"/>
                  </w:rPr>
                  <w:t/>
                </w:r>
                <w:r>
                  <w:rPr/>
                  <w:fldChar w:fldCharType="begin"/>
                </w:r>
                <w:r>
                  <w:rPr>
                    <w:rFonts w:ascii="Arial"/>
                    <w:sz w:val="12"/>
                  </w:rPr>
                  <w:instrText> PAGE </w:instrText>
                </w:r>
                <w:r>
                  <w:rPr/>
                  <w:fldChar w:fldCharType="separate"/>
                </w:r>
                <w:r>
                  <w:rPr/>
                  <w:t>305</w:t>
                </w:r>
                <w:r>
                  <w:rPr/>
                  <w:fldChar w:fldCharType="end"/>
                </w:r>
              </w:p>
            </w:txbxContent>
          </v:textbox>
          <w10:wrap type="none"/>
        </v:shape>
      </w:pict>
    </w:r>
    <w:r>
      <w:rPr/>
      <w:pict>
        <v:shape style="position:absolute;margin-left:515pt;margin-top:716.414001pt;width:49.4pt;height:8.950pt;mso-position-horizontal-relative:page;mso-position-vertical-relative:page;z-index:-16195584"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下午4:34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201216" stroked="true" strokecolor="#000000" strokeweight=".25pt" from="36pt,15pt" to="36pt,0pt">
          <v:stroke dashstyle="solid"/>
          <w10:wrap type="none"/>
        </v:line>
      </w:pict>
    </w:r>
    <w:r>
      <w:rPr/>
      <w:pict>
        <v:line style="position:absolute;mso-position-horizontal-relative:page;mso-position-vertical-relative:page;z-index:-16200704" stroked="true" strokecolor="#000000" strokeweight=".25pt" from="567pt,15pt" to="567pt,0pt">
          <v:stroke dashstyle="solid"/>
          <w10:wrap type="none"/>
        </v:line>
      </w:pict>
    </w:r>
    <w:r>
      <w:rPr/>
      <w:drawing>
        <wp:anchor distT="0" distB="0" distL="0" distR="0" simplePos="0" relativeHeight="487116288"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199680" stroked="true" strokecolor="#000000" strokeweight=".25pt" from="15pt,36pt" to="0pt,36pt">
          <v:stroke dashstyle="solid"/>
          <w10:wrap type="none"/>
        </v:line>
      </w:pict>
    </w:r>
    <w:r>
      <w:rPr/>
      <w:pict>
        <v:line style="position:absolute;mso-position-horizontal-relative:page;mso-position-vertical-relative:page;z-index:-16199168"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480" w:hanging="260"/>
        <w:jc w:val="righ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856" w:hanging="260"/>
      </w:pPr>
      <w:rPr>
        <w:rFonts w:hint="default"/>
        <w:lang w:val="en-US" w:eastAsia="en-US" w:bidi="ar-SA"/>
      </w:rPr>
    </w:lvl>
    <w:lvl w:ilvl="2">
      <w:start w:val="0"/>
      <w:numFmt w:val="bullet"/>
      <w:lvlText w:val="•"/>
      <w:lvlJc w:val="left"/>
      <w:pPr>
        <w:ind w:left="1232" w:hanging="260"/>
      </w:pPr>
      <w:rPr>
        <w:rFonts w:hint="default"/>
        <w:lang w:val="en-US" w:eastAsia="en-US" w:bidi="ar-SA"/>
      </w:rPr>
    </w:lvl>
    <w:lvl w:ilvl="3">
      <w:start w:val="0"/>
      <w:numFmt w:val="bullet"/>
      <w:lvlText w:val="•"/>
      <w:lvlJc w:val="left"/>
      <w:pPr>
        <w:ind w:left="1608" w:hanging="260"/>
      </w:pPr>
      <w:rPr>
        <w:rFonts w:hint="default"/>
        <w:lang w:val="en-US" w:eastAsia="en-US" w:bidi="ar-SA"/>
      </w:rPr>
    </w:lvl>
    <w:lvl w:ilvl="4">
      <w:start w:val="0"/>
      <w:numFmt w:val="bullet"/>
      <w:lvlText w:val="•"/>
      <w:lvlJc w:val="left"/>
      <w:pPr>
        <w:ind w:left="1984" w:hanging="260"/>
      </w:pPr>
      <w:rPr>
        <w:rFonts w:hint="default"/>
        <w:lang w:val="en-US" w:eastAsia="en-US" w:bidi="ar-SA"/>
      </w:rPr>
    </w:lvl>
    <w:lvl w:ilvl="5">
      <w:start w:val="0"/>
      <w:numFmt w:val="bullet"/>
      <w:lvlText w:val="•"/>
      <w:lvlJc w:val="left"/>
      <w:pPr>
        <w:ind w:left="2360" w:hanging="260"/>
      </w:pPr>
      <w:rPr>
        <w:rFonts w:hint="default"/>
        <w:lang w:val="en-US" w:eastAsia="en-US" w:bidi="ar-SA"/>
      </w:rPr>
    </w:lvl>
    <w:lvl w:ilvl="6">
      <w:start w:val="0"/>
      <w:numFmt w:val="bullet"/>
      <w:lvlText w:val="•"/>
      <w:lvlJc w:val="left"/>
      <w:pPr>
        <w:ind w:left="2736" w:hanging="260"/>
      </w:pPr>
      <w:rPr>
        <w:rFonts w:hint="default"/>
        <w:lang w:val="en-US" w:eastAsia="en-US" w:bidi="ar-SA"/>
      </w:rPr>
    </w:lvl>
    <w:lvl w:ilvl="7">
      <w:start w:val="0"/>
      <w:numFmt w:val="bullet"/>
      <w:lvlText w:val="•"/>
      <w:lvlJc w:val="left"/>
      <w:pPr>
        <w:ind w:left="3112" w:hanging="260"/>
      </w:pPr>
      <w:rPr>
        <w:rFonts w:hint="default"/>
        <w:lang w:val="en-US" w:eastAsia="en-US" w:bidi="ar-SA"/>
      </w:rPr>
    </w:lvl>
    <w:lvl w:ilvl="8">
      <w:start w:val="0"/>
      <w:numFmt w:val="bullet"/>
      <w:lvlText w:val="•"/>
      <w:lvlJc w:val="left"/>
      <w:pPr>
        <w:ind w:left="3488" w:hanging="260"/>
      </w:pPr>
      <w:rPr>
        <w:rFonts w:hint="default"/>
        <w:lang w:val="en-US" w:eastAsia="en-US" w:bidi="ar-SA"/>
      </w:rPr>
    </w:lvl>
  </w:abstractNum>
  <w:abstractNum w:abstractNumId="5">
    <w:multiLevelType w:val="hybridMultilevel"/>
    <w:lvl w:ilvl="0">
      <w:start w:val="1"/>
      <w:numFmt w:val="decimal"/>
      <w:lvlText w:val="%1."/>
      <w:lvlJc w:val="left"/>
      <w:pPr>
        <w:ind w:left="540" w:hanging="25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910" w:hanging="250"/>
      </w:pPr>
      <w:rPr>
        <w:rFonts w:hint="default"/>
        <w:lang w:val="en-US" w:eastAsia="en-US" w:bidi="ar-SA"/>
      </w:rPr>
    </w:lvl>
    <w:lvl w:ilvl="2">
      <w:start w:val="0"/>
      <w:numFmt w:val="bullet"/>
      <w:lvlText w:val="•"/>
      <w:lvlJc w:val="left"/>
      <w:pPr>
        <w:ind w:left="1280" w:hanging="250"/>
      </w:pPr>
      <w:rPr>
        <w:rFonts w:hint="default"/>
        <w:lang w:val="en-US" w:eastAsia="en-US" w:bidi="ar-SA"/>
      </w:rPr>
    </w:lvl>
    <w:lvl w:ilvl="3">
      <w:start w:val="0"/>
      <w:numFmt w:val="bullet"/>
      <w:lvlText w:val="•"/>
      <w:lvlJc w:val="left"/>
      <w:pPr>
        <w:ind w:left="1650" w:hanging="250"/>
      </w:pPr>
      <w:rPr>
        <w:rFonts w:hint="default"/>
        <w:lang w:val="en-US" w:eastAsia="en-US" w:bidi="ar-SA"/>
      </w:rPr>
    </w:lvl>
    <w:lvl w:ilvl="4">
      <w:start w:val="0"/>
      <w:numFmt w:val="bullet"/>
      <w:lvlText w:val="•"/>
      <w:lvlJc w:val="left"/>
      <w:pPr>
        <w:ind w:left="2020" w:hanging="250"/>
      </w:pPr>
      <w:rPr>
        <w:rFonts w:hint="default"/>
        <w:lang w:val="en-US" w:eastAsia="en-US" w:bidi="ar-SA"/>
      </w:rPr>
    </w:lvl>
    <w:lvl w:ilvl="5">
      <w:start w:val="0"/>
      <w:numFmt w:val="bullet"/>
      <w:lvlText w:val="•"/>
      <w:lvlJc w:val="left"/>
      <w:pPr>
        <w:ind w:left="2390" w:hanging="250"/>
      </w:pPr>
      <w:rPr>
        <w:rFonts w:hint="default"/>
        <w:lang w:val="en-US" w:eastAsia="en-US" w:bidi="ar-SA"/>
      </w:rPr>
    </w:lvl>
    <w:lvl w:ilvl="6">
      <w:start w:val="0"/>
      <w:numFmt w:val="bullet"/>
      <w:lvlText w:val="•"/>
      <w:lvlJc w:val="left"/>
      <w:pPr>
        <w:ind w:left="2760" w:hanging="250"/>
      </w:pPr>
      <w:rPr>
        <w:rFonts w:hint="default"/>
        <w:lang w:val="en-US" w:eastAsia="en-US" w:bidi="ar-SA"/>
      </w:rPr>
    </w:lvl>
    <w:lvl w:ilvl="7">
      <w:start w:val="0"/>
      <w:numFmt w:val="bullet"/>
      <w:lvlText w:val="•"/>
      <w:lvlJc w:val="left"/>
      <w:pPr>
        <w:ind w:left="3130" w:hanging="250"/>
      </w:pPr>
      <w:rPr>
        <w:rFonts w:hint="default"/>
        <w:lang w:val="en-US" w:eastAsia="en-US" w:bidi="ar-SA"/>
      </w:rPr>
    </w:lvl>
    <w:lvl w:ilvl="8">
      <w:start w:val="0"/>
      <w:numFmt w:val="bullet"/>
      <w:lvlText w:val="•"/>
      <w:lvlJc w:val="left"/>
      <w:pPr>
        <w:ind w:left="3500" w:hanging="250"/>
      </w:pPr>
      <w:rPr>
        <w:rFonts w:hint="default"/>
        <w:lang w:val="en-US" w:eastAsia="en-US" w:bidi="ar-SA"/>
      </w:rPr>
    </w:lvl>
  </w:abstractNum>
  <w:abstractNum w:abstractNumId="7">
    <w:multiLevelType w:val="hybridMultilevel"/>
    <w:lvl w:ilvl="0">
      <w:start w:val="1"/>
      <w:numFmt w:val="decimal"/>
      <w:lvlText w:val="%1."/>
      <w:lvlJc w:val="left"/>
      <w:pPr>
        <w:ind w:left="540" w:hanging="25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1072" w:hanging="170"/>
      </w:pPr>
      <w:rPr>
        <w:rFonts w:hint="default" w:ascii="Times New Roman" w:hAnsi="Times New Roman" w:eastAsia="Times New Roman" w:cs="Times New Roman"/>
        <w:color w:val="231F20"/>
        <w:w w:val="140"/>
        <w:sz w:val="20"/>
        <w:szCs w:val="20"/>
        <w:lang w:val="en-US" w:eastAsia="en-US" w:bidi="ar-SA"/>
      </w:rPr>
    </w:lvl>
    <w:lvl w:ilvl="2">
      <w:start w:val="0"/>
      <w:numFmt w:val="bullet"/>
      <w:lvlText w:val="•"/>
      <w:lvlJc w:val="left"/>
      <w:pPr>
        <w:ind w:left="1080" w:hanging="170"/>
      </w:pPr>
      <w:rPr>
        <w:rFonts w:hint="default"/>
        <w:lang w:val="en-US" w:eastAsia="en-US" w:bidi="ar-SA"/>
      </w:rPr>
    </w:lvl>
    <w:lvl w:ilvl="3">
      <w:start w:val="0"/>
      <w:numFmt w:val="bullet"/>
      <w:lvlText w:val="•"/>
      <w:lvlJc w:val="left"/>
      <w:pPr>
        <w:ind w:left="1012" w:hanging="170"/>
      </w:pPr>
      <w:rPr>
        <w:rFonts w:hint="default"/>
        <w:lang w:val="en-US" w:eastAsia="en-US" w:bidi="ar-SA"/>
      </w:rPr>
    </w:lvl>
    <w:lvl w:ilvl="4">
      <w:start w:val="0"/>
      <w:numFmt w:val="bullet"/>
      <w:lvlText w:val="•"/>
      <w:lvlJc w:val="left"/>
      <w:pPr>
        <w:ind w:left="945" w:hanging="170"/>
      </w:pPr>
      <w:rPr>
        <w:rFonts w:hint="default"/>
        <w:lang w:val="en-US" w:eastAsia="en-US" w:bidi="ar-SA"/>
      </w:rPr>
    </w:lvl>
    <w:lvl w:ilvl="5">
      <w:start w:val="0"/>
      <w:numFmt w:val="bullet"/>
      <w:lvlText w:val="•"/>
      <w:lvlJc w:val="left"/>
      <w:pPr>
        <w:ind w:left="878" w:hanging="170"/>
      </w:pPr>
      <w:rPr>
        <w:rFonts w:hint="default"/>
        <w:lang w:val="en-US" w:eastAsia="en-US" w:bidi="ar-SA"/>
      </w:rPr>
    </w:lvl>
    <w:lvl w:ilvl="6">
      <w:start w:val="0"/>
      <w:numFmt w:val="bullet"/>
      <w:lvlText w:val="•"/>
      <w:lvlJc w:val="left"/>
      <w:pPr>
        <w:ind w:left="811" w:hanging="170"/>
      </w:pPr>
      <w:rPr>
        <w:rFonts w:hint="default"/>
        <w:lang w:val="en-US" w:eastAsia="en-US" w:bidi="ar-SA"/>
      </w:rPr>
    </w:lvl>
    <w:lvl w:ilvl="7">
      <w:start w:val="0"/>
      <w:numFmt w:val="bullet"/>
      <w:lvlText w:val="•"/>
      <w:lvlJc w:val="left"/>
      <w:pPr>
        <w:ind w:left="744" w:hanging="170"/>
      </w:pPr>
      <w:rPr>
        <w:rFonts w:hint="default"/>
        <w:lang w:val="en-US" w:eastAsia="en-US" w:bidi="ar-SA"/>
      </w:rPr>
    </w:lvl>
    <w:lvl w:ilvl="8">
      <w:start w:val="0"/>
      <w:numFmt w:val="bullet"/>
      <w:lvlText w:val="•"/>
      <w:lvlJc w:val="left"/>
      <w:pPr>
        <w:ind w:left="677" w:hanging="170"/>
      </w:pPr>
      <w:rPr>
        <w:rFonts w:hint="default"/>
        <w:lang w:val="en-US" w:eastAsia="en-US" w:bidi="ar-SA"/>
      </w:rPr>
    </w:lvl>
  </w:abstractNum>
  <w:abstractNum w:abstractNumId="6">
    <w:multiLevelType w:val="hybridMultilevel"/>
    <w:lvl w:ilvl="0">
      <w:start w:val="1"/>
      <w:numFmt w:val="decimal"/>
      <w:lvlText w:val="%1."/>
      <w:lvlJc w:val="left"/>
      <w:pPr>
        <w:ind w:left="540" w:hanging="25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1096" w:hanging="250"/>
      </w:pPr>
      <w:rPr>
        <w:rFonts w:hint="default"/>
        <w:lang w:val="en-US" w:eastAsia="en-US" w:bidi="ar-SA"/>
      </w:rPr>
    </w:lvl>
    <w:lvl w:ilvl="2">
      <w:start w:val="0"/>
      <w:numFmt w:val="bullet"/>
      <w:lvlText w:val="•"/>
      <w:lvlJc w:val="left"/>
      <w:pPr>
        <w:ind w:left="1652" w:hanging="250"/>
      </w:pPr>
      <w:rPr>
        <w:rFonts w:hint="default"/>
        <w:lang w:val="en-US" w:eastAsia="en-US" w:bidi="ar-SA"/>
      </w:rPr>
    </w:lvl>
    <w:lvl w:ilvl="3">
      <w:start w:val="0"/>
      <w:numFmt w:val="bullet"/>
      <w:lvlText w:val="•"/>
      <w:lvlJc w:val="left"/>
      <w:pPr>
        <w:ind w:left="2208" w:hanging="250"/>
      </w:pPr>
      <w:rPr>
        <w:rFonts w:hint="default"/>
        <w:lang w:val="en-US" w:eastAsia="en-US" w:bidi="ar-SA"/>
      </w:rPr>
    </w:lvl>
    <w:lvl w:ilvl="4">
      <w:start w:val="0"/>
      <w:numFmt w:val="bullet"/>
      <w:lvlText w:val="•"/>
      <w:lvlJc w:val="left"/>
      <w:pPr>
        <w:ind w:left="2764" w:hanging="250"/>
      </w:pPr>
      <w:rPr>
        <w:rFonts w:hint="default"/>
        <w:lang w:val="en-US" w:eastAsia="en-US" w:bidi="ar-SA"/>
      </w:rPr>
    </w:lvl>
    <w:lvl w:ilvl="5">
      <w:start w:val="0"/>
      <w:numFmt w:val="bullet"/>
      <w:lvlText w:val="•"/>
      <w:lvlJc w:val="left"/>
      <w:pPr>
        <w:ind w:left="3320" w:hanging="250"/>
      </w:pPr>
      <w:rPr>
        <w:rFonts w:hint="default"/>
        <w:lang w:val="en-US" w:eastAsia="en-US" w:bidi="ar-SA"/>
      </w:rPr>
    </w:lvl>
    <w:lvl w:ilvl="6">
      <w:start w:val="0"/>
      <w:numFmt w:val="bullet"/>
      <w:lvlText w:val="•"/>
      <w:lvlJc w:val="left"/>
      <w:pPr>
        <w:ind w:left="3876" w:hanging="250"/>
      </w:pPr>
      <w:rPr>
        <w:rFonts w:hint="default"/>
        <w:lang w:val="en-US" w:eastAsia="en-US" w:bidi="ar-SA"/>
      </w:rPr>
    </w:lvl>
    <w:lvl w:ilvl="7">
      <w:start w:val="0"/>
      <w:numFmt w:val="bullet"/>
      <w:lvlText w:val="•"/>
      <w:lvlJc w:val="left"/>
      <w:pPr>
        <w:ind w:left="4432" w:hanging="250"/>
      </w:pPr>
      <w:rPr>
        <w:rFonts w:hint="default"/>
        <w:lang w:val="en-US" w:eastAsia="en-US" w:bidi="ar-SA"/>
      </w:rPr>
    </w:lvl>
    <w:lvl w:ilvl="8">
      <w:start w:val="0"/>
      <w:numFmt w:val="bullet"/>
      <w:lvlText w:val="•"/>
      <w:lvlJc w:val="left"/>
      <w:pPr>
        <w:ind w:left="4988" w:hanging="250"/>
      </w:pPr>
      <w:rPr>
        <w:rFonts w:hint="default"/>
        <w:lang w:val="en-US" w:eastAsia="en-US" w:bidi="ar-SA"/>
      </w:rPr>
    </w:lvl>
  </w:abstractNum>
  <w:abstractNum w:abstractNumId="4">
    <w:multiLevelType w:val="hybridMultilevel"/>
    <w:lvl w:ilvl="0">
      <w:start w:val="0"/>
      <w:numFmt w:val="bullet"/>
      <w:lvlText w:val="∙"/>
      <w:lvlJc w:val="left"/>
      <w:pPr>
        <w:ind w:left="29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694" w:hanging="170"/>
      </w:pPr>
      <w:rPr>
        <w:rFonts w:hint="default"/>
        <w:lang w:val="en-US" w:eastAsia="en-US" w:bidi="ar-SA"/>
      </w:rPr>
    </w:lvl>
    <w:lvl w:ilvl="2">
      <w:start w:val="0"/>
      <w:numFmt w:val="bullet"/>
      <w:lvlText w:val="•"/>
      <w:lvlJc w:val="left"/>
      <w:pPr>
        <w:ind w:left="1088" w:hanging="170"/>
      </w:pPr>
      <w:rPr>
        <w:rFonts w:hint="default"/>
        <w:lang w:val="en-US" w:eastAsia="en-US" w:bidi="ar-SA"/>
      </w:rPr>
    </w:lvl>
    <w:lvl w:ilvl="3">
      <w:start w:val="0"/>
      <w:numFmt w:val="bullet"/>
      <w:lvlText w:val="•"/>
      <w:lvlJc w:val="left"/>
      <w:pPr>
        <w:ind w:left="1482" w:hanging="170"/>
      </w:pPr>
      <w:rPr>
        <w:rFonts w:hint="default"/>
        <w:lang w:val="en-US" w:eastAsia="en-US" w:bidi="ar-SA"/>
      </w:rPr>
    </w:lvl>
    <w:lvl w:ilvl="4">
      <w:start w:val="0"/>
      <w:numFmt w:val="bullet"/>
      <w:lvlText w:val="•"/>
      <w:lvlJc w:val="left"/>
      <w:pPr>
        <w:ind w:left="1876" w:hanging="170"/>
      </w:pPr>
      <w:rPr>
        <w:rFonts w:hint="default"/>
        <w:lang w:val="en-US" w:eastAsia="en-US" w:bidi="ar-SA"/>
      </w:rPr>
    </w:lvl>
    <w:lvl w:ilvl="5">
      <w:start w:val="0"/>
      <w:numFmt w:val="bullet"/>
      <w:lvlText w:val="•"/>
      <w:lvlJc w:val="left"/>
      <w:pPr>
        <w:ind w:left="2270" w:hanging="170"/>
      </w:pPr>
      <w:rPr>
        <w:rFonts w:hint="default"/>
        <w:lang w:val="en-US" w:eastAsia="en-US" w:bidi="ar-SA"/>
      </w:rPr>
    </w:lvl>
    <w:lvl w:ilvl="6">
      <w:start w:val="0"/>
      <w:numFmt w:val="bullet"/>
      <w:lvlText w:val="•"/>
      <w:lvlJc w:val="left"/>
      <w:pPr>
        <w:ind w:left="2664" w:hanging="170"/>
      </w:pPr>
      <w:rPr>
        <w:rFonts w:hint="default"/>
        <w:lang w:val="en-US" w:eastAsia="en-US" w:bidi="ar-SA"/>
      </w:rPr>
    </w:lvl>
    <w:lvl w:ilvl="7">
      <w:start w:val="0"/>
      <w:numFmt w:val="bullet"/>
      <w:lvlText w:val="•"/>
      <w:lvlJc w:val="left"/>
      <w:pPr>
        <w:ind w:left="3058" w:hanging="170"/>
      </w:pPr>
      <w:rPr>
        <w:rFonts w:hint="default"/>
        <w:lang w:val="en-US" w:eastAsia="en-US" w:bidi="ar-SA"/>
      </w:rPr>
    </w:lvl>
    <w:lvl w:ilvl="8">
      <w:start w:val="0"/>
      <w:numFmt w:val="bullet"/>
      <w:lvlText w:val="•"/>
      <w:lvlJc w:val="left"/>
      <w:pPr>
        <w:ind w:left="3452" w:hanging="170"/>
      </w:pPr>
      <w:rPr>
        <w:rFonts w:hint="default"/>
        <w:lang w:val="en-US" w:eastAsia="en-US" w:bidi="ar-SA"/>
      </w:rPr>
    </w:lvl>
  </w:abstractNum>
  <w:abstractNum w:abstractNumId="3">
    <w:multiLevelType w:val="hybridMultilevel"/>
    <w:lvl w:ilvl="0">
      <w:start w:val="1"/>
      <w:numFmt w:val="decimal"/>
      <w:lvlText w:val="%1."/>
      <w:lvlJc w:val="left"/>
      <w:pPr>
        <w:ind w:left="554" w:hanging="315"/>
        <w:jc w:val="left"/>
      </w:pPr>
      <w:rPr>
        <w:rFonts w:hint="default" w:ascii="Times New Roman" w:hAnsi="Times New Roman" w:eastAsia="Times New Roman" w:cs="Times New Roman"/>
        <w:b/>
        <w:bCs/>
        <w:color w:val="231F20"/>
        <w:spacing w:val="-1"/>
        <w:w w:val="100"/>
        <w:sz w:val="18"/>
        <w:szCs w:val="18"/>
        <w:lang w:val="en-US" w:eastAsia="en-US" w:bidi="ar-SA"/>
      </w:rPr>
    </w:lvl>
    <w:lvl w:ilvl="1">
      <w:start w:val="0"/>
      <w:numFmt w:val="bullet"/>
      <w:lvlText w:val="•"/>
      <w:lvlJc w:val="left"/>
      <w:pPr>
        <w:ind w:left="1354" w:hanging="315"/>
      </w:pPr>
      <w:rPr>
        <w:rFonts w:hint="default"/>
        <w:lang w:val="en-US" w:eastAsia="en-US" w:bidi="ar-SA"/>
      </w:rPr>
    </w:lvl>
    <w:lvl w:ilvl="2">
      <w:start w:val="0"/>
      <w:numFmt w:val="bullet"/>
      <w:lvlText w:val="•"/>
      <w:lvlJc w:val="left"/>
      <w:pPr>
        <w:ind w:left="2148" w:hanging="315"/>
      </w:pPr>
      <w:rPr>
        <w:rFonts w:hint="default"/>
        <w:lang w:val="en-US" w:eastAsia="en-US" w:bidi="ar-SA"/>
      </w:rPr>
    </w:lvl>
    <w:lvl w:ilvl="3">
      <w:start w:val="0"/>
      <w:numFmt w:val="bullet"/>
      <w:lvlText w:val="•"/>
      <w:lvlJc w:val="left"/>
      <w:pPr>
        <w:ind w:left="2942" w:hanging="315"/>
      </w:pPr>
      <w:rPr>
        <w:rFonts w:hint="default"/>
        <w:lang w:val="en-US" w:eastAsia="en-US" w:bidi="ar-SA"/>
      </w:rPr>
    </w:lvl>
    <w:lvl w:ilvl="4">
      <w:start w:val="0"/>
      <w:numFmt w:val="bullet"/>
      <w:lvlText w:val="•"/>
      <w:lvlJc w:val="left"/>
      <w:pPr>
        <w:ind w:left="3736" w:hanging="315"/>
      </w:pPr>
      <w:rPr>
        <w:rFonts w:hint="default"/>
        <w:lang w:val="en-US" w:eastAsia="en-US" w:bidi="ar-SA"/>
      </w:rPr>
    </w:lvl>
    <w:lvl w:ilvl="5">
      <w:start w:val="0"/>
      <w:numFmt w:val="bullet"/>
      <w:lvlText w:val="•"/>
      <w:lvlJc w:val="left"/>
      <w:pPr>
        <w:ind w:left="4530" w:hanging="315"/>
      </w:pPr>
      <w:rPr>
        <w:rFonts w:hint="default"/>
        <w:lang w:val="en-US" w:eastAsia="en-US" w:bidi="ar-SA"/>
      </w:rPr>
    </w:lvl>
    <w:lvl w:ilvl="6">
      <w:start w:val="0"/>
      <w:numFmt w:val="bullet"/>
      <w:lvlText w:val="•"/>
      <w:lvlJc w:val="left"/>
      <w:pPr>
        <w:ind w:left="5324" w:hanging="315"/>
      </w:pPr>
      <w:rPr>
        <w:rFonts w:hint="default"/>
        <w:lang w:val="en-US" w:eastAsia="en-US" w:bidi="ar-SA"/>
      </w:rPr>
    </w:lvl>
    <w:lvl w:ilvl="7">
      <w:start w:val="0"/>
      <w:numFmt w:val="bullet"/>
      <w:lvlText w:val="•"/>
      <w:lvlJc w:val="left"/>
      <w:pPr>
        <w:ind w:left="6118" w:hanging="315"/>
      </w:pPr>
      <w:rPr>
        <w:rFonts w:hint="default"/>
        <w:lang w:val="en-US" w:eastAsia="en-US" w:bidi="ar-SA"/>
      </w:rPr>
    </w:lvl>
    <w:lvl w:ilvl="8">
      <w:start w:val="0"/>
      <w:numFmt w:val="bullet"/>
      <w:lvlText w:val="•"/>
      <w:lvlJc w:val="left"/>
      <w:pPr>
        <w:ind w:left="6912" w:hanging="315"/>
      </w:pPr>
      <w:rPr>
        <w:rFonts w:hint="default"/>
        <w:lang w:val="en-US" w:eastAsia="en-US" w:bidi="ar-SA"/>
      </w:rPr>
    </w:lvl>
  </w:abstractNum>
  <w:abstractNum w:abstractNumId="2">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1">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0">
    <w:multiLevelType w:val="hybridMultilevel"/>
    <w:lvl w:ilvl="0">
      <w:start w:val="0"/>
      <w:numFmt w:val="bullet"/>
      <w:lvlText w:val="■"/>
      <w:lvlJc w:val="left"/>
      <w:pPr>
        <w:ind w:left="327" w:hanging="208"/>
      </w:pPr>
      <w:rPr>
        <w:rFonts w:hint="default" w:ascii="Bookman Old Style" w:hAnsi="Bookman Old Style" w:eastAsia="Bookman Old Style" w:cs="Bookman Old Style"/>
        <w:color w:val="BCBEC0"/>
        <w:w w:val="127"/>
        <w:position w:val="2"/>
        <w:sz w:val="14"/>
        <w:szCs w:val="14"/>
        <w:lang w:val="en-US" w:eastAsia="en-US" w:bidi="ar-SA"/>
      </w:rPr>
    </w:lvl>
    <w:lvl w:ilvl="1">
      <w:start w:val="0"/>
      <w:numFmt w:val="bullet"/>
      <w:lvlText w:val="•"/>
      <w:lvlJc w:val="left"/>
      <w:pPr>
        <w:ind w:left="1242" w:hanging="208"/>
      </w:pPr>
      <w:rPr>
        <w:rFonts w:hint="default"/>
        <w:lang w:val="en-US" w:eastAsia="en-US" w:bidi="ar-SA"/>
      </w:rPr>
    </w:lvl>
    <w:lvl w:ilvl="2">
      <w:start w:val="0"/>
      <w:numFmt w:val="bullet"/>
      <w:lvlText w:val="•"/>
      <w:lvlJc w:val="left"/>
      <w:pPr>
        <w:ind w:left="2164" w:hanging="208"/>
      </w:pPr>
      <w:rPr>
        <w:rFonts w:hint="default"/>
        <w:lang w:val="en-US" w:eastAsia="en-US" w:bidi="ar-SA"/>
      </w:rPr>
    </w:lvl>
    <w:lvl w:ilvl="3">
      <w:start w:val="0"/>
      <w:numFmt w:val="bullet"/>
      <w:lvlText w:val="•"/>
      <w:lvlJc w:val="left"/>
      <w:pPr>
        <w:ind w:left="3086" w:hanging="208"/>
      </w:pPr>
      <w:rPr>
        <w:rFonts w:hint="default"/>
        <w:lang w:val="en-US" w:eastAsia="en-US" w:bidi="ar-SA"/>
      </w:rPr>
    </w:lvl>
    <w:lvl w:ilvl="4">
      <w:start w:val="0"/>
      <w:numFmt w:val="bullet"/>
      <w:lvlText w:val="•"/>
      <w:lvlJc w:val="left"/>
      <w:pPr>
        <w:ind w:left="4008" w:hanging="208"/>
      </w:pPr>
      <w:rPr>
        <w:rFonts w:hint="default"/>
        <w:lang w:val="en-US" w:eastAsia="en-US" w:bidi="ar-SA"/>
      </w:rPr>
    </w:lvl>
    <w:lvl w:ilvl="5">
      <w:start w:val="0"/>
      <w:numFmt w:val="bullet"/>
      <w:lvlText w:val="•"/>
      <w:lvlJc w:val="left"/>
      <w:pPr>
        <w:ind w:left="4930" w:hanging="208"/>
      </w:pPr>
      <w:rPr>
        <w:rFonts w:hint="default"/>
        <w:lang w:val="en-US" w:eastAsia="en-US" w:bidi="ar-SA"/>
      </w:rPr>
    </w:lvl>
    <w:lvl w:ilvl="6">
      <w:start w:val="0"/>
      <w:numFmt w:val="bullet"/>
      <w:lvlText w:val="•"/>
      <w:lvlJc w:val="left"/>
      <w:pPr>
        <w:ind w:left="5852" w:hanging="208"/>
      </w:pPr>
      <w:rPr>
        <w:rFonts w:hint="default"/>
        <w:lang w:val="en-US" w:eastAsia="en-US" w:bidi="ar-SA"/>
      </w:rPr>
    </w:lvl>
    <w:lvl w:ilvl="7">
      <w:start w:val="0"/>
      <w:numFmt w:val="bullet"/>
      <w:lvlText w:val="•"/>
      <w:lvlJc w:val="left"/>
      <w:pPr>
        <w:ind w:left="6774" w:hanging="208"/>
      </w:pPr>
      <w:rPr>
        <w:rFonts w:hint="default"/>
        <w:lang w:val="en-US" w:eastAsia="en-US" w:bidi="ar-SA"/>
      </w:rPr>
    </w:lvl>
    <w:lvl w:ilvl="8">
      <w:start w:val="0"/>
      <w:numFmt w:val="bullet"/>
      <w:lvlText w:val="•"/>
      <w:lvlJc w:val="left"/>
      <w:pPr>
        <w:ind w:left="7696" w:hanging="208"/>
      </w:pPr>
      <w:rPr>
        <w:rFonts w:hint="default"/>
        <w:lang w:val="en-US" w:eastAsia="en-US" w:bidi="ar-SA"/>
      </w:rPr>
    </w:lvl>
  </w:abstractNum>
  <w:num w:numId="9">
    <w:abstractNumId w:val="8"/>
  </w:num>
  <w:num w:numId="6">
    <w:abstractNumId w:val="5"/>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120"/>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120"/>
      <w:jc w:val="both"/>
      <w:outlineLvl w:val="2"/>
    </w:pPr>
    <w:rPr>
      <w:rFonts w:ascii="Times New Roman" w:hAnsi="Times New Roman" w:eastAsia="Times New Roman" w:cs="Times New Roman"/>
      <w:b/>
      <w:bCs/>
      <w:sz w:val="20"/>
      <w:szCs w:val="20"/>
      <w:lang w:val="en-US" w:eastAsia="en-US" w:bidi="ar-SA"/>
    </w:rPr>
  </w:style>
  <w:style w:type="paragraph" w:styleId="ListParagraph">
    <w:name w:val="List Paragraph"/>
    <w:basedOn w:val="Normal"/>
    <w:uiPriority w:val="1"/>
    <w:qFormat/>
    <w:pPr>
      <w:spacing w:before="123"/>
      <w:ind w:left="290" w:right="38" w:hanging="17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left="23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2021-05-25T10:58:34.0000000Z</dcterms:created>
  <dcterms:modified xsi:type="dcterms:W3CDTF">2021-05-25T10:58:34.0000000Z</dcterms:modified>
  <dc:description>trace=bb7c6499b4c4c7b9</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