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AB19" w14:textId="77777777" w:rsidR="00A8699B" w:rsidRDefault="00A8699B" w:rsidP="00A8699B">
      <w:pPr>
        <w:pStyle w:val="a3"/>
      </w:pPr>
      <w:bookmarkStart w:id="0" w:name="_GoBack"/>
      <w:bookmarkEnd w:id="0"/>
      <w:r>
        <w:rPr>
          <w:rStyle w:val="a4"/>
        </w:rPr>
        <w:t>Акционерное общество (АО)</w:t>
      </w:r>
      <w:r>
        <w:t xml:space="preserve"> – это форма организации компании, в которой уставный капитал разделён на акции, распределяемые среди акционеров. АО может быть публичным (ПАО) или непубличным (НАО). В ПАО акции свободно обращаются на рынке, тогда как в НАО они распределяются между ограниченным кругом лиц.</w:t>
      </w:r>
    </w:p>
    <w:p w14:paraId="4AA7BF1D" w14:textId="77777777" w:rsidR="00A8699B" w:rsidRDefault="00A8699B" w:rsidP="00A8699B">
      <w:pPr>
        <w:pStyle w:val="a3"/>
      </w:pPr>
      <w:r>
        <w:rPr>
          <w:rStyle w:val="a4"/>
        </w:rPr>
        <w:t>Акции</w:t>
      </w:r>
      <w:r>
        <w:t xml:space="preserve"> – это ценные бумаги, представляющие долю в капитале компании и дающие право на получение части прибыли (дивидендов) и участие в управлении. Владелец акции считается акционером и может участвовать в собрании акционеров и голосовать по важным вопросам.</w:t>
      </w:r>
    </w:p>
    <w:p w14:paraId="373D0787" w14:textId="73AF4B30" w:rsidR="00F12C76" w:rsidRDefault="00AC61AA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6E4664D" wp14:editId="013E77E0">
            <wp:extent cx="5939790" cy="3411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85"/>
    <w:rsid w:val="00057AFB"/>
    <w:rsid w:val="00560285"/>
    <w:rsid w:val="006C0B77"/>
    <w:rsid w:val="008242FF"/>
    <w:rsid w:val="00870751"/>
    <w:rsid w:val="00922C48"/>
    <w:rsid w:val="00A8699B"/>
    <w:rsid w:val="00AC61A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F87E6-344B-44C3-8295-B89414D9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99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86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</cp:revision>
  <dcterms:created xsi:type="dcterms:W3CDTF">2024-10-25T06:55:00Z</dcterms:created>
  <dcterms:modified xsi:type="dcterms:W3CDTF">2024-10-25T06:55:00Z</dcterms:modified>
</cp:coreProperties>
</file>