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CEB1F" w14:textId="77777777" w:rsidR="00467459" w:rsidRPr="0028655D" w:rsidRDefault="00B52883" w:rsidP="00FC0AF6">
      <w:pPr>
        <w:pStyle w:val="NormalWeb"/>
        <w:widowControl w:val="0"/>
        <w:shd w:val="clear" w:color="auto" w:fill="FFFFFF"/>
        <w:spacing w:before="0" w:beforeAutospacing="0" w:after="0" w:afterAutospacing="0"/>
        <w:ind w:firstLine="709"/>
        <w:jc w:val="both"/>
        <w:textAlignment w:val="baseline"/>
        <w:rPr>
          <w:color w:val="000000" w:themeColor="text1"/>
          <w:sz w:val="28"/>
          <w:szCs w:val="28"/>
        </w:rPr>
      </w:pPr>
      <w:r>
        <w:rPr>
          <w:color w:val="000000" w:themeColor="text1"/>
          <w:sz w:val="28"/>
          <w:szCs w:val="28"/>
        </w:rPr>
        <w:t xml:space="preserve">В качестве метода </w:t>
      </w:r>
      <w:r w:rsidR="00FB6908" w:rsidRPr="0028655D">
        <w:rPr>
          <w:color w:val="000000" w:themeColor="text1"/>
          <w:sz w:val="28"/>
          <w:szCs w:val="28"/>
        </w:rPr>
        <w:t xml:space="preserve">анализа данных, которые могут использоваться для контроля стоимости </w:t>
      </w:r>
      <w:r>
        <w:rPr>
          <w:color w:val="000000" w:themeColor="text1"/>
          <w:sz w:val="28"/>
          <w:szCs w:val="28"/>
        </w:rPr>
        <w:t xml:space="preserve">используется </w:t>
      </w:r>
      <w:r w:rsidR="00FB6908" w:rsidRPr="0028655D">
        <w:rPr>
          <w:color w:val="000000" w:themeColor="text1"/>
          <w:sz w:val="28"/>
          <w:szCs w:val="28"/>
        </w:rPr>
        <w:t>Анализ освоенного объема (</w:t>
      </w:r>
      <w:proofErr w:type="spellStart"/>
      <w:r w:rsidR="00FB6908" w:rsidRPr="0028655D">
        <w:rPr>
          <w:color w:val="000000" w:themeColor="text1"/>
          <w:sz w:val="28"/>
          <w:szCs w:val="28"/>
        </w:rPr>
        <w:t>earned</w:t>
      </w:r>
      <w:proofErr w:type="spellEnd"/>
      <w:r w:rsidR="00FB6908" w:rsidRPr="0028655D">
        <w:rPr>
          <w:color w:val="000000" w:themeColor="text1"/>
          <w:sz w:val="28"/>
          <w:szCs w:val="28"/>
        </w:rPr>
        <w:t xml:space="preserve"> </w:t>
      </w:r>
      <w:proofErr w:type="spellStart"/>
      <w:r w:rsidR="00FB6908" w:rsidRPr="0028655D">
        <w:rPr>
          <w:color w:val="000000" w:themeColor="text1"/>
          <w:sz w:val="28"/>
          <w:szCs w:val="28"/>
        </w:rPr>
        <w:t>value</w:t>
      </w:r>
      <w:proofErr w:type="spellEnd"/>
      <w:r w:rsidR="00FB6908" w:rsidRPr="0028655D">
        <w:rPr>
          <w:color w:val="000000" w:themeColor="text1"/>
          <w:sz w:val="28"/>
          <w:szCs w:val="28"/>
        </w:rPr>
        <w:t xml:space="preserve"> </w:t>
      </w:r>
      <w:proofErr w:type="spellStart"/>
      <w:r w:rsidR="00FB6908" w:rsidRPr="0028655D">
        <w:rPr>
          <w:color w:val="000000" w:themeColor="text1"/>
          <w:sz w:val="28"/>
          <w:szCs w:val="28"/>
        </w:rPr>
        <w:t>analysis</w:t>
      </w:r>
      <w:proofErr w:type="spellEnd"/>
      <w:r w:rsidR="00FB6908" w:rsidRPr="0028655D">
        <w:rPr>
          <w:color w:val="000000" w:themeColor="text1"/>
          <w:sz w:val="28"/>
          <w:szCs w:val="28"/>
        </w:rPr>
        <w:t xml:space="preserve">, EVA). Анализ освоенного объема используется для сравнения базового плана исполнения с фактическими показателями исполнения расписания и стоимости. С помощью </w:t>
      </w:r>
      <w:r>
        <w:rPr>
          <w:color w:val="000000" w:themeColor="text1"/>
          <w:sz w:val="28"/>
          <w:szCs w:val="28"/>
        </w:rPr>
        <w:t>метода освоенного объема</w:t>
      </w:r>
      <w:r w:rsidR="00FB6908" w:rsidRPr="0028655D">
        <w:rPr>
          <w:color w:val="000000" w:themeColor="text1"/>
          <w:sz w:val="28"/>
          <w:szCs w:val="28"/>
        </w:rPr>
        <w:t xml:space="preserve"> разрабатывают и осуществляют мониторинг следующих трех ключевых показателей для каждого пакета работ и контрольного счета:</w:t>
      </w:r>
    </w:p>
    <w:p w14:paraId="3844E6CB" w14:textId="77777777" w:rsidR="002549DA" w:rsidRPr="00B52883" w:rsidRDefault="006421A3" w:rsidP="00FC0AF6">
      <w:pPr>
        <w:widowControl w:val="0"/>
        <w:shd w:val="clear" w:color="auto" w:fill="FFFFFF"/>
        <w:spacing w:after="0" w:line="240" w:lineRule="auto"/>
        <w:ind w:firstLine="708"/>
        <w:jc w:val="both"/>
        <w:textAlignment w:val="baseline"/>
        <w:rPr>
          <w:rFonts w:ascii="Times New Roman" w:hAnsi="Times New Roman" w:cs="Times New Roman"/>
          <w:color w:val="000000" w:themeColor="text1"/>
          <w:sz w:val="28"/>
          <w:szCs w:val="28"/>
        </w:rPr>
      </w:pPr>
      <w:r w:rsidRPr="00B52883">
        <w:rPr>
          <w:rStyle w:val="Emphasis"/>
          <w:rFonts w:ascii="Times New Roman" w:hAnsi="Times New Roman" w:cs="Times New Roman"/>
          <w:color w:val="000000" w:themeColor="text1"/>
          <w:sz w:val="28"/>
          <w:szCs w:val="28"/>
          <w:bdr w:val="none" w:sz="0" w:space="0" w:color="auto" w:frame="1"/>
        </w:rPr>
        <w:t>– </w:t>
      </w:r>
      <w:r w:rsidR="002549DA" w:rsidRPr="00B52883">
        <w:rPr>
          <w:rStyle w:val="Emphasis"/>
          <w:rFonts w:ascii="Times New Roman" w:hAnsi="Times New Roman" w:cs="Times New Roman"/>
          <w:color w:val="000000" w:themeColor="text1"/>
          <w:sz w:val="28"/>
          <w:szCs w:val="28"/>
          <w:bdr w:val="none" w:sz="0" w:space="0" w:color="auto" w:frame="1"/>
        </w:rPr>
        <w:t>EV</w:t>
      </w:r>
      <w:r w:rsidRPr="00B52883">
        <w:rPr>
          <w:rFonts w:ascii="Times New Roman" w:hAnsi="Times New Roman" w:cs="Times New Roman"/>
          <w:color w:val="000000" w:themeColor="text1"/>
          <w:sz w:val="28"/>
          <w:szCs w:val="28"/>
        </w:rPr>
        <w:t xml:space="preserve"> </w:t>
      </w:r>
      <w:r w:rsidRPr="00B52883">
        <w:rPr>
          <w:rStyle w:val="Emphasis"/>
          <w:rFonts w:ascii="Times New Roman" w:hAnsi="Times New Roman" w:cs="Times New Roman"/>
          <w:color w:val="000000" w:themeColor="text1"/>
          <w:sz w:val="28"/>
          <w:szCs w:val="28"/>
          <w:bdr w:val="none" w:sz="0" w:space="0" w:color="auto" w:frame="1"/>
        </w:rPr>
        <w:t xml:space="preserve">– </w:t>
      </w:r>
      <w:r w:rsidR="002549DA" w:rsidRPr="00B52883">
        <w:rPr>
          <w:rFonts w:ascii="Times New Roman" w:hAnsi="Times New Roman" w:cs="Times New Roman"/>
          <w:color w:val="000000" w:themeColor="text1"/>
          <w:sz w:val="28"/>
          <w:szCs w:val="28"/>
        </w:rPr>
        <w:t>плановая стоимость выполненных работ</w:t>
      </w:r>
      <w:r w:rsidR="00B52883">
        <w:rPr>
          <w:rFonts w:ascii="Times New Roman" w:hAnsi="Times New Roman" w:cs="Times New Roman"/>
          <w:color w:val="000000" w:themeColor="text1"/>
          <w:sz w:val="28"/>
          <w:szCs w:val="28"/>
        </w:rPr>
        <w:t xml:space="preserve"> (</w:t>
      </w:r>
      <w:r w:rsidR="002549DA" w:rsidRPr="00B52883">
        <w:rPr>
          <w:rFonts w:ascii="Times New Roman" w:hAnsi="Times New Roman" w:cs="Times New Roman"/>
          <w:color w:val="000000" w:themeColor="text1"/>
          <w:sz w:val="28"/>
          <w:szCs w:val="28"/>
        </w:rPr>
        <w:t>стоимость работ, которые выполнены на момент анализа по плану согласно утвержденному бюджету</w:t>
      </w:r>
      <w:r w:rsidR="00B52883">
        <w:rPr>
          <w:rFonts w:ascii="Times New Roman" w:hAnsi="Times New Roman" w:cs="Times New Roman"/>
          <w:color w:val="000000" w:themeColor="text1"/>
          <w:sz w:val="28"/>
          <w:szCs w:val="28"/>
        </w:rPr>
        <w:t>)</w:t>
      </w:r>
      <w:r w:rsidR="002549DA" w:rsidRPr="00B52883">
        <w:rPr>
          <w:rFonts w:ascii="Times New Roman" w:hAnsi="Times New Roman" w:cs="Times New Roman"/>
          <w:color w:val="000000" w:themeColor="text1"/>
          <w:sz w:val="28"/>
          <w:szCs w:val="28"/>
        </w:rPr>
        <w:t>. Эта цифра заложена в базовый бюджет в качестве плановой стоимости данного (фактически выполненного) объема работ;</w:t>
      </w:r>
    </w:p>
    <w:p w14:paraId="4656CE1E" w14:textId="77777777" w:rsidR="002549DA" w:rsidRPr="00B52883" w:rsidRDefault="006421A3" w:rsidP="00FC0AF6">
      <w:pPr>
        <w:widowControl w:val="0"/>
        <w:shd w:val="clear" w:color="auto" w:fill="FFFFFF"/>
        <w:spacing w:after="0" w:line="240" w:lineRule="auto"/>
        <w:ind w:firstLine="708"/>
        <w:jc w:val="both"/>
        <w:textAlignment w:val="baseline"/>
        <w:rPr>
          <w:rFonts w:ascii="Times New Roman" w:hAnsi="Times New Roman" w:cs="Times New Roman"/>
          <w:color w:val="000000" w:themeColor="text1"/>
          <w:sz w:val="28"/>
          <w:szCs w:val="28"/>
        </w:rPr>
      </w:pPr>
      <w:r w:rsidRPr="00B52883">
        <w:rPr>
          <w:rStyle w:val="Emphasis"/>
          <w:rFonts w:ascii="Times New Roman" w:hAnsi="Times New Roman" w:cs="Times New Roman"/>
          <w:color w:val="000000" w:themeColor="text1"/>
          <w:sz w:val="28"/>
          <w:szCs w:val="28"/>
          <w:bdr w:val="none" w:sz="0" w:space="0" w:color="auto" w:frame="1"/>
        </w:rPr>
        <w:t>– </w:t>
      </w:r>
      <w:r w:rsidR="002549DA" w:rsidRPr="00B52883">
        <w:rPr>
          <w:rStyle w:val="Emphasis"/>
          <w:rFonts w:ascii="Times New Roman" w:hAnsi="Times New Roman" w:cs="Times New Roman"/>
          <w:color w:val="000000" w:themeColor="text1"/>
          <w:sz w:val="28"/>
          <w:szCs w:val="28"/>
          <w:bdr w:val="none" w:sz="0" w:space="0" w:color="auto" w:frame="1"/>
        </w:rPr>
        <w:t>AC</w:t>
      </w:r>
      <w:r w:rsidRPr="00B52883">
        <w:rPr>
          <w:rFonts w:ascii="Times New Roman" w:hAnsi="Times New Roman" w:cs="Times New Roman"/>
          <w:color w:val="000000" w:themeColor="text1"/>
          <w:sz w:val="28"/>
          <w:szCs w:val="28"/>
        </w:rPr>
        <w:t xml:space="preserve"> </w:t>
      </w:r>
      <w:r w:rsidRPr="00B52883">
        <w:rPr>
          <w:rStyle w:val="Emphasis"/>
          <w:rFonts w:ascii="Times New Roman" w:hAnsi="Times New Roman" w:cs="Times New Roman"/>
          <w:color w:val="000000" w:themeColor="text1"/>
          <w:sz w:val="28"/>
          <w:szCs w:val="28"/>
          <w:bdr w:val="none" w:sz="0" w:space="0" w:color="auto" w:frame="1"/>
        </w:rPr>
        <w:t>–</w:t>
      </w:r>
      <w:r w:rsidR="002549DA" w:rsidRPr="00B52883">
        <w:rPr>
          <w:rFonts w:ascii="Times New Roman" w:hAnsi="Times New Roman" w:cs="Times New Roman"/>
          <w:color w:val="000000" w:themeColor="text1"/>
          <w:sz w:val="28"/>
          <w:szCs w:val="28"/>
        </w:rPr>
        <w:t xml:space="preserve"> фактическая стоимость выполненных работ</w:t>
      </w:r>
      <w:r w:rsidR="00B52883">
        <w:rPr>
          <w:rFonts w:ascii="Times New Roman" w:hAnsi="Times New Roman" w:cs="Times New Roman"/>
          <w:color w:val="000000" w:themeColor="text1"/>
          <w:sz w:val="28"/>
          <w:szCs w:val="28"/>
        </w:rPr>
        <w:t xml:space="preserve"> (</w:t>
      </w:r>
      <w:r w:rsidR="002549DA" w:rsidRPr="00B52883">
        <w:rPr>
          <w:rFonts w:ascii="Times New Roman" w:hAnsi="Times New Roman" w:cs="Times New Roman"/>
          <w:color w:val="000000" w:themeColor="text1"/>
          <w:sz w:val="28"/>
          <w:szCs w:val="28"/>
        </w:rPr>
        <w:t>стоимость работ, которые выполнены на момент анализа по факту, реально затраченные деньги на выполнение работ, которые уже фактически выполнены на данный момент</w:t>
      </w:r>
      <w:r w:rsidR="00B52883">
        <w:rPr>
          <w:rFonts w:ascii="Times New Roman" w:hAnsi="Times New Roman" w:cs="Times New Roman"/>
          <w:color w:val="000000" w:themeColor="text1"/>
          <w:sz w:val="28"/>
          <w:szCs w:val="28"/>
        </w:rPr>
        <w:t>)</w:t>
      </w:r>
      <w:r w:rsidR="002549DA" w:rsidRPr="00B52883">
        <w:rPr>
          <w:rFonts w:ascii="Times New Roman" w:hAnsi="Times New Roman" w:cs="Times New Roman"/>
          <w:color w:val="000000" w:themeColor="text1"/>
          <w:sz w:val="28"/>
          <w:szCs w:val="28"/>
        </w:rPr>
        <w:t>;</w:t>
      </w:r>
    </w:p>
    <w:p w14:paraId="0B2E1C9C" w14:textId="77777777" w:rsidR="002549DA" w:rsidRPr="0028655D" w:rsidRDefault="006421A3" w:rsidP="00FC0AF6">
      <w:pPr>
        <w:widowControl w:val="0"/>
        <w:shd w:val="clear" w:color="auto" w:fill="FFFFFF"/>
        <w:spacing w:after="0" w:line="240" w:lineRule="auto"/>
        <w:ind w:firstLine="708"/>
        <w:jc w:val="both"/>
        <w:textAlignment w:val="baseline"/>
        <w:rPr>
          <w:rFonts w:ascii="Times New Roman" w:hAnsi="Times New Roman" w:cs="Times New Roman"/>
          <w:color w:val="000000" w:themeColor="text1"/>
          <w:sz w:val="28"/>
          <w:szCs w:val="28"/>
        </w:rPr>
      </w:pPr>
      <w:r w:rsidRPr="00B52883">
        <w:rPr>
          <w:rStyle w:val="Emphasis"/>
          <w:rFonts w:ascii="Times New Roman" w:hAnsi="Times New Roman" w:cs="Times New Roman"/>
          <w:color w:val="000000" w:themeColor="text1"/>
          <w:sz w:val="28"/>
          <w:szCs w:val="28"/>
          <w:bdr w:val="none" w:sz="0" w:space="0" w:color="auto" w:frame="1"/>
        </w:rPr>
        <w:t>– </w:t>
      </w:r>
      <w:r w:rsidR="002549DA" w:rsidRPr="00B52883">
        <w:rPr>
          <w:rStyle w:val="Emphasis"/>
          <w:rFonts w:ascii="Times New Roman" w:hAnsi="Times New Roman" w:cs="Times New Roman"/>
          <w:color w:val="000000" w:themeColor="text1"/>
          <w:sz w:val="28"/>
          <w:szCs w:val="28"/>
          <w:bdr w:val="none" w:sz="0" w:space="0" w:color="auto" w:frame="1"/>
        </w:rPr>
        <w:t>PV</w:t>
      </w:r>
      <w:r w:rsidRPr="00B52883">
        <w:rPr>
          <w:rFonts w:ascii="Times New Roman" w:hAnsi="Times New Roman" w:cs="Times New Roman"/>
          <w:color w:val="000000" w:themeColor="text1"/>
          <w:sz w:val="28"/>
          <w:szCs w:val="28"/>
        </w:rPr>
        <w:t xml:space="preserve">  </w:t>
      </w:r>
      <w:r w:rsidRPr="00B52883">
        <w:rPr>
          <w:rStyle w:val="Emphasis"/>
          <w:rFonts w:ascii="Times New Roman" w:hAnsi="Times New Roman" w:cs="Times New Roman"/>
          <w:color w:val="000000" w:themeColor="text1"/>
          <w:sz w:val="28"/>
          <w:szCs w:val="28"/>
          <w:bdr w:val="none" w:sz="0" w:space="0" w:color="auto" w:frame="1"/>
        </w:rPr>
        <w:t>–</w:t>
      </w:r>
      <w:r w:rsidR="002549DA" w:rsidRPr="00B52883">
        <w:rPr>
          <w:rFonts w:ascii="Times New Roman" w:hAnsi="Times New Roman" w:cs="Times New Roman"/>
          <w:color w:val="000000" w:themeColor="text1"/>
          <w:sz w:val="28"/>
          <w:szCs w:val="28"/>
        </w:rPr>
        <w:t xml:space="preserve"> плановая стоимость запланированных работ</w:t>
      </w:r>
      <w:r w:rsidR="00B52883">
        <w:rPr>
          <w:rFonts w:ascii="Times New Roman" w:hAnsi="Times New Roman" w:cs="Times New Roman"/>
          <w:color w:val="000000" w:themeColor="text1"/>
          <w:sz w:val="28"/>
          <w:szCs w:val="28"/>
        </w:rPr>
        <w:t xml:space="preserve"> (</w:t>
      </w:r>
      <w:r w:rsidR="002549DA" w:rsidRPr="00B52883">
        <w:rPr>
          <w:rFonts w:ascii="Times New Roman" w:hAnsi="Times New Roman" w:cs="Times New Roman"/>
          <w:color w:val="000000" w:themeColor="text1"/>
          <w:sz w:val="28"/>
          <w:szCs w:val="28"/>
        </w:rPr>
        <w:t>стоимость работ, которые должны быть выполнены на момент анализа согласно утвержденному бю</w:t>
      </w:r>
      <w:r w:rsidR="002549DA" w:rsidRPr="0028655D">
        <w:rPr>
          <w:rFonts w:ascii="Times New Roman" w:hAnsi="Times New Roman" w:cs="Times New Roman"/>
          <w:color w:val="000000" w:themeColor="text1"/>
          <w:sz w:val="28"/>
          <w:szCs w:val="28"/>
        </w:rPr>
        <w:t>джету</w:t>
      </w:r>
      <w:r w:rsidR="00B52883">
        <w:rPr>
          <w:rFonts w:ascii="Times New Roman" w:hAnsi="Times New Roman" w:cs="Times New Roman"/>
          <w:color w:val="000000" w:themeColor="text1"/>
          <w:sz w:val="28"/>
          <w:szCs w:val="28"/>
        </w:rPr>
        <w:t>)</w:t>
      </w:r>
      <w:r w:rsidR="002549DA" w:rsidRPr="0028655D">
        <w:rPr>
          <w:rFonts w:ascii="Times New Roman" w:hAnsi="Times New Roman" w:cs="Times New Roman"/>
          <w:color w:val="000000" w:themeColor="text1"/>
          <w:sz w:val="28"/>
          <w:szCs w:val="28"/>
        </w:rPr>
        <w:t>. Эта величина заложена в базовый бюджет в качестве стоимости того объема работ, который должен быть выполнен к данному моменту.</w:t>
      </w:r>
    </w:p>
    <w:p w14:paraId="030C39A2" w14:textId="77777777" w:rsidR="00B915FE" w:rsidRPr="00B52883" w:rsidRDefault="00B915FE" w:rsidP="00FC0AF6">
      <w:pPr>
        <w:widowControl w:val="0"/>
        <w:shd w:val="clear" w:color="auto" w:fill="FFFFFF"/>
        <w:spacing w:after="0" w:line="240" w:lineRule="auto"/>
        <w:ind w:firstLine="708"/>
        <w:jc w:val="both"/>
        <w:textAlignment w:val="baseline"/>
        <w:rPr>
          <w:rFonts w:ascii="Times New Roman" w:hAnsi="Times New Roman" w:cs="Times New Roman"/>
          <w:color w:val="000000" w:themeColor="text1"/>
          <w:sz w:val="28"/>
          <w:szCs w:val="28"/>
        </w:rPr>
      </w:pPr>
      <w:r w:rsidRPr="0028655D">
        <w:rPr>
          <w:rFonts w:ascii="Times New Roman" w:hAnsi="Times New Roman" w:cs="Times New Roman"/>
          <w:color w:val="000000" w:themeColor="text1"/>
          <w:sz w:val="28"/>
          <w:szCs w:val="28"/>
        </w:rPr>
        <w:t xml:space="preserve">Далее в таблице 1.6 представлены основные показатели метода </w:t>
      </w:r>
      <w:r w:rsidRPr="00B52883">
        <w:rPr>
          <w:rFonts w:ascii="Times New Roman" w:hAnsi="Times New Roman" w:cs="Times New Roman"/>
          <w:color w:val="000000" w:themeColor="text1"/>
          <w:sz w:val="28"/>
          <w:szCs w:val="28"/>
        </w:rPr>
        <w:t>освоенного объема, анализ отклонений и анализ тенденций в проекте и толкование результатов.</w:t>
      </w:r>
    </w:p>
    <w:p w14:paraId="070BAEBB" w14:textId="77777777" w:rsidR="00B52883" w:rsidRPr="00B52883" w:rsidRDefault="00B52883" w:rsidP="00B52883">
      <w:pPr>
        <w:pStyle w:val="NormalWeb"/>
        <w:widowControl w:val="0"/>
        <w:spacing w:before="0" w:beforeAutospacing="0" w:after="0" w:afterAutospacing="0"/>
        <w:ind w:firstLine="709"/>
        <w:jc w:val="both"/>
        <w:rPr>
          <w:color w:val="000000" w:themeColor="text1"/>
          <w:sz w:val="28"/>
          <w:szCs w:val="28"/>
        </w:rPr>
      </w:pPr>
      <w:r w:rsidRPr="00B52883">
        <w:rPr>
          <w:bCs/>
          <w:color w:val="000000" w:themeColor="text1"/>
          <w:sz w:val="28"/>
          <w:szCs w:val="28"/>
        </w:rPr>
        <w:t>Метод освоенного объема базируется на следующих двух правилах:</w:t>
      </w:r>
    </w:p>
    <w:p w14:paraId="663AFC39" w14:textId="77777777" w:rsidR="00B52883" w:rsidRPr="00B52883" w:rsidRDefault="00B52883" w:rsidP="00B52883">
      <w:pPr>
        <w:pStyle w:val="NormalWeb"/>
        <w:widowControl w:val="0"/>
        <w:spacing w:before="0" w:beforeAutospacing="0" w:after="0" w:afterAutospacing="0"/>
        <w:ind w:firstLine="709"/>
        <w:jc w:val="both"/>
        <w:rPr>
          <w:color w:val="000000" w:themeColor="text1"/>
          <w:sz w:val="28"/>
          <w:szCs w:val="28"/>
        </w:rPr>
      </w:pPr>
      <w:r w:rsidRPr="00B52883">
        <w:rPr>
          <w:rStyle w:val="Emphasis"/>
          <w:color w:val="000000" w:themeColor="text1"/>
          <w:sz w:val="28"/>
          <w:szCs w:val="28"/>
          <w:bdr w:val="none" w:sz="0" w:space="0" w:color="auto" w:frame="1"/>
        </w:rPr>
        <w:t>– </w:t>
      </w:r>
      <w:r>
        <w:rPr>
          <w:color w:val="000000" w:themeColor="text1"/>
          <w:sz w:val="28"/>
          <w:szCs w:val="28"/>
        </w:rPr>
        <w:t>е</w:t>
      </w:r>
      <w:r w:rsidRPr="00B52883">
        <w:rPr>
          <w:color w:val="000000" w:themeColor="text1"/>
          <w:sz w:val="28"/>
          <w:szCs w:val="28"/>
        </w:rPr>
        <w:t>сли освоенный объем превышает фактические затраты, т.е. имеет место экономия бюджета. Если же наоборот, фактические затраты превышают освоенный объем, то имеет место перерасход бюджета.</w:t>
      </w:r>
    </w:p>
    <w:p w14:paraId="7FEB01B1" w14:textId="77777777" w:rsidR="00B52883" w:rsidRPr="00B52883" w:rsidRDefault="00B52883" w:rsidP="00B52883">
      <w:pPr>
        <w:pStyle w:val="NormalWeb"/>
        <w:widowControl w:val="0"/>
        <w:spacing w:before="0" w:beforeAutospacing="0" w:after="0" w:afterAutospacing="0"/>
        <w:ind w:firstLine="709"/>
        <w:jc w:val="both"/>
        <w:rPr>
          <w:color w:val="000000" w:themeColor="text1"/>
          <w:sz w:val="28"/>
          <w:szCs w:val="28"/>
        </w:rPr>
      </w:pPr>
      <w:r w:rsidRPr="00B52883">
        <w:rPr>
          <w:rStyle w:val="Emphasis"/>
          <w:color w:val="000000" w:themeColor="text1"/>
          <w:sz w:val="28"/>
          <w:szCs w:val="28"/>
          <w:bdr w:val="none" w:sz="0" w:space="0" w:color="auto" w:frame="1"/>
        </w:rPr>
        <w:t>– </w:t>
      </w:r>
      <w:r>
        <w:rPr>
          <w:color w:val="000000" w:themeColor="text1"/>
          <w:sz w:val="28"/>
          <w:szCs w:val="28"/>
        </w:rPr>
        <w:t>е</w:t>
      </w:r>
      <w:r w:rsidRPr="00B52883">
        <w:rPr>
          <w:color w:val="000000" w:themeColor="text1"/>
          <w:sz w:val="28"/>
          <w:szCs w:val="28"/>
        </w:rPr>
        <w:t>сли освоенный объем превышает плановый, т.е. имеет место опережение графика. Если же наоборот, плановый объем превышает освоенный, то имеет место отставание от графика.</w:t>
      </w:r>
    </w:p>
    <w:p w14:paraId="75ACE2E7" w14:textId="77777777" w:rsidR="00B52883" w:rsidRPr="00B52883" w:rsidRDefault="00B52883" w:rsidP="00B52883">
      <w:pPr>
        <w:widowControl w:val="0"/>
        <w:shd w:val="clear" w:color="auto" w:fill="FFFFFF"/>
        <w:spacing w:after="0" w:line="240" w:lineRule="auto"/>
        <w:ind w:firstLine="708"/>
        <w:jc w:val="both"/>
        <w:textAlignment w:val="baseline"/>
        <w:rPr>
          <w:rFonts w:ascii="Times New Roman" w:hAnsi="Times New Roman" w:cs="Times New Roman"/>
          <w:color w:val="000000" w:themeColor="text1"/>
          <w:sz w:val="28"/>
          <w:szCs w:val="28"/>
        </w:rPr>
      </w:pPr>
      <w:r w:rsidRPr="00B52883">
        <w:rPr>
          <w:rFonts w:ascii="Times New Roman" w:hAnsi="Times New Roman" w:cs="Times New Roman"/>
          <w:color w:val="000000" w:themeColor="text1"/>
          <w:sz w:val="28"/>
          <w:szCs w:val="28"/>
        </w:rPr>
        <w:t>Эти два правила становятся абсолютно очевидными, если плановый объем PV интерпретировать, как то, что на некоторую дату необходимо сделать в стоимостном выражении, освоенный объем EV, как то, что фактически сделано на эту дату в стоимостном выражении, а фактические затраты AC, как стоимость средств, затраченных к рассматриваемой дате для достижения целей проекта. При этом неявно предполагается, что объем работ можно выразить в некоторых условных единицах, которые имеют свою стоимость. Стоимость единицы работ в плановом и освоенном объеме измеряется в первоначальных бюджетных ценах, а в фактических затратах -- в ценах, сложившихся на момент осуществления затрат.</w:t>
      </w:r>
    </w:p>
    <w:p w14:paraId="04899EA6" w14:textId="77777777" w:rsidR="00B52883" w:rsidRPr="00B52883" w:rsidRDefault="00B52883" w:rsidP="00B52883">
      <w:pPr>
        <w:pStyle w:val="NormalWeb"/>
        <w:widowControl w:val="0"/>
        <w:spacing w:before="0" w:beforeAutospacing="0" w:after="0" w:afterAutospacing="0"/>
        <w:ind w:firstLine="709"/>
        <w:jc w:val="both"/>
        <w:rPr>
          <w:color w:val="000000" w:themeColor="text1"/>
          <w:sz w:val="28"/>
          <w:szCs w:val="28"/>
        </w:rPr>
      </w:pPr>
      <w:r w:rsidRPr="00B52883">
        <w:rPr>
          <w:color w:val="000000" w:themeColor="text1"/>
          <w:sz w:val="28"/>
          <w:szCs w:val="28"/>
        </w:rPr>
        <w:t>Таким образом, плановый и освоенный объемы оказываются пропорциональными некоторому количеству единиц работ, что можно интерпретировать, как количество условных временных единиц.</w:t>
      </w:r>
    </w:p>
    <w:p w14:paraId="2E97FAFB" w14:textId="77777777" w:rsidR="00B52883" w:rsidRPr="00B52883" w:rsidRDefault="00B52883" w:rsidP="00B52883">
      <w:pPr>
        <w:pStyle w:val="NormalWeb"/>
        <w:widowControl w:val="0"/>
        <w:spacing w:before="0" w:beforeAutospacing="0" w:after="0" w:afterAutospacing="0"/>
        <w:ind w:firstLine="709"/>
        <w:jc w:val="both"/>
        <w:rPr>
          <w:color w:val="000000" w:themeColor="text1"/>
          <w:sz w:val="28"/>
          <w:szCs w:val="28"/>
        </w:rPr>
      </w:pPr>
      <w:r w:rsidRPr="00B52883">
        <w:rPr>
          <w:rStyle w:val="Strong"/>
          <w:b w:val="0"/>
          <w:color w:val="000000" w:themeColor="text1"/>
          <w:sz w:val="28"/>
          <w:szCs w:val="28"/>
        </w:rPr>
        <w:t>Графическ</w:t>
      </w:r>
      <w:r>
        <w:rPr>
          <w:rStyle w:val="Strong"/>
          <w:b w:val="0"/>
          <w:color w:val="000000" w:themeColor="text1"/>
          <w:sz w:val="28"/>
          <w:szCs w:val="28"/>
        </w:rPr>
        <w:t>и</w:t>
      </w:r>
      <w:r w:rsidRPr="00B52883">
        <w:rPr>
          <w:rStyle w:val="Strong"/>
          <w:b w:val="0"/>
          <w:color w:val="000000" w:themeColor="text1"/>
          <w:sz w:val="28"/>
          <w:szCs w:val="28"/>
        </w:rPr>
        <w:t xml:space="preserve"> метод освоенного объема </w:t>
      </w:r>
      <w:r>
        <w:rPr>
          <w:rStyle w:val="Strong"/>
          <w:b w:val="0"/>
          <w:color w:val="000000" w:themeColor="text1"/>
          <w:sz w:val="28"/>
          <w:szCs w:val="28"/>
        </w:rPr>
        <w:t xml:space="preserve">можно </w:t>
      </w:r>
      <w:r w:rsidRPr="00B52883">
        <w:rPr>
          <w:rStyle w:val="Strong"/>
          <w:b w:val="0"/>
          <w:color w:val="000000" w:themeColor="text1"/>
          <w:sz w:val="28"/>
          <w:szCs w:val="28"/>
        </w:rPr>
        <w:t>представ</w:t>
      </w:r>
      <w:r>
        <w:rPr>
          <w:rStyle w:val="Strong"/>
          <w:b w:val="0"/>
          <w:color w:val="000000" w:themeColor="text1"/>
          <w:sz w:val="28"/>
          <w:szCs w:val="28"/>
        </w:rPr>
        <w:t>ить</w:t>
      </w:r>
      <w:r w:rsidRPr="00B52883">
        <w:rPr>
          <w:rStyle w:val="Strong"/>
          <w:b w:val="0"/>
          <w:color w:val="000000" w:themeColor="text1"/>
          <w:sz w:val="28"/>
          <w:szCs w:val="28"/>
        </w:rPr>
        <w:t xml:space="preserve"> на рисунке </w:t>
      </w:r>
    </w:p>
    <w:p w14:paraId="17843D43" w14:textId="77777777" w:rsidR="00B52883" w:rsidRPr="0028655D" w:rsidRDefault="00B52883" w:rsidP="00B52883">
      <w:pPr>
        <w:widowControl w:val="0"/>
        <w:spacing w:after="0" w:line="240" w:lineRule="auto"/>
        <w:jc w:val="center"/>
        <w:rPr>
          <w:rFonts w:ascii="Times New Roman" w:hAnsi="Times New Roman"/>
          <w:color w:val="000000" w:themeColor="text1"/>
          <w:sz w:val="24"/>
          <w:szCs w:val="24"/>
        </w:rPr>
      </w:pPr>
      <w:r w:rsidRPr="0028655D">
        <w:rPr>
          <w:noProof/>
          <w:color w:val="000000" w:themeColor="text1"/>
          <w:lang w:eastAsia="ru-RU"/>
        </w:rPr>
        <w:lastRenderedPageBreak/>
        <w:drawing>
          <wp:inline distT="0" distB="0" distL="0" distR="0" wp14:anchorId="0FC48CC9" wp14:editId="0259B4DE">
            <wp:extent cx="3558540" cy="2584720"/>
            <wp:effectExtent l="0" t="0" r="3810" b="6350"/>
            <wp:docPr id="23" name="Рисунок 23" descr="Графическое изображение основных показателей метода освоенного объема (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Графическое изображение основных показателей метода освоенного объема (E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1534" cy="2594158"/>
                    </a:xfrm>
                    <a:prstGeom prst="rect">
                      <a:avLst/>
                    </a:prstGeom>
                    <a:noFill/>
                    <a:ln>
                      <a:noFill/>
                    </a:ln>
                  </pic:spPr>
                </pic:pic>
              </a:graphicData>
            </a:graphic>
          </wp:inline>
        </w:drawing>
      </w:r>
    </w:p>
    <w:p w14:paraId="472EF128" w14:textId="77777777" w:rsidR="00B52883" w:rsidRPr="0028655D" w:rsidRDefault="00B52883" w:rsidP="00B52883">
      <w:pPr>
        <w:widowControl w:val="0"/>
        <w:spacing w:after="0" w:line="240" w:lineRule="auto"/>
        <w:rPr>
          <w:rFonts w:ascii="Times New Roman" w:hAnsi="Times New Roman"/>
          <w:color w:val="000000" w:themeColor="text1"/>
          <w:sz w:val="24"/>
          <w:szCs w:val="24"/>
        </w:rPr>
      </w:pPr>
    </w:p>
    <w:p w14:paraId="6EE65FC0" w14:textId="77777777" w:rsidR="00B52883" w:rsidRPr="00B52883" w:rsidRDefault="00B52883" w:rsidP="00B52883">
      <w:pPr>
        <w:pStyle w:val="NormalWeb"/>
        <w:widowControl w:val="0"/>
        <w:spacing w:before="0" w:beforeAutospacing="0" w:after="0" w:afterAutospacing="0"/>
        <w:ind w:firstLine="708"/>
        <w:rPr>
          <w:b/>
          <w:color w:val="000000" w:themeColor="text1"/>
          <w:sz w:val="28"/>
          <w:szCs w:val="28"/>
        </w:rPr>
      </w:pPr>
      <w:r w:rsidRPr="00B52883">
        <w:rPr>
          <w:color w:val="000000" w:themeColor="text1"/>
          <w:sz w:val="28"/>
          <w:szCs w:val="28"/>
        </w:rPr>
        <w:t>Рисунок</w:t>
      </w:r>
      <w:r w:rsidRPr="00B52883">
        <w:rPr>
          <w:b/>
          <w:color w:val="000000" w:themeColor="text1"/>
          <w:sz w:val="28"/>
          <w:szCs w:val="28"/>
        </w:rPr>
        <w:t xml:space="preserve"> </w:t>
      </w:r>
      <w:r>
        <w:rPr>
          <w:b/>
          <w:color w:val="000000" w:themeColor="text1"/>
          <w:sz w:val="28"/>
          <w:szCs w:val="28"/>
        </w:rPr>
        <w:t xml:space="preserve">– </w:t>
      </w:r>
      <w:r w:rsidRPr="00B52883">
        <w:rPr>
          <w:rStyle w:val="Strong"/>
          <w:b w:val="0"/>
          <w:color w:val="000000" w:themeColor="text1"/>
          <w:sz w:val="28"/>
          <w:szCs w:val="28"/>
        </w:rPr>
        <w:t>Графическое представление метода освоенного объема</w:t>
      </w:r>
    </w:p>
    <w:p w14:paraId="16F428E3" w14:textId="77777777" w:rsidR="00DB11E3" w:rsidRPr="0028655D" w:rsidRDefault="00DB11E3" w:rsidP="00FC0AF6">
      <w:pPr>
        <w:pStyle w:val="NormalWeb"/>
        <w:widowControl w:val="0"/>
        <w:shd w:val="clear" w:color="auto" w:fill="FFFFFF"/>
        <w:spacing w:before="0" w:beforeAutospacing="0" w:after="0" w:afterAutospacing="0"/>
        <w:jc w:val="both"/>
        <w:rPr>
          <w:rFonts w:ascii="Arial" w:hAnsi="Arial" w:cs="Arial"/>
          <w:color w:val="000000" w:themeColor="text1"/>
          <w:sz w:val="21"/>
          <w:szCs w:val="21"/>
        </w:rPr>
      </w:pPr>
    </w:p>
    <w:p w14:paraId="2FD141BD" w14:textId="77777777" w:rsidR="00844B19" w:rsidRPr="0028655D" w:rsidRDefault="00844B19" w:rsidP="00FC0AF6">
      <w:pPr>
        <w:pStyle w:val="NormalWeb"/>
        <w:widowControl w:val="0"/>
        <w:shd w:val="clear" w:color="auto" w:fill="FFFFFF"/>
        <w:spacing w:before="0" w:beforeAutospacing="0" w:after="0" w:afterAutospacing="0"/>
        <w:rPr>
          <w:rFonts w:ascii="Arial" w:hAnsi="Arial" w:cs="Arial"/>
          <w:color w:val="000000" w:themeColor="text1"/>
          <w:sz w:val="21"/>
          <w:szCs w:val="21"/>
        </w:rPr>
        <w:sectPr w:rsidR="00844B19" w:rsidRPr="0028655D">
          <w:pgSz w:w="11906" w:h="16838"/>
          <w:pgMar w:top="1134" w:right="850" w:bottom="1134" w:left="1701" w:header="708" w:footer="708" w:gutter="0"/>
          <w:cols w:space="708"/>
          <w:docGrid w:linePitch="360"/>
        </w:sectPr>
      </w:pPr>
    </w:p>
    <w:p w14:paraId="09D3CF1F" w14:textId="77777777" w:rsidR="00844B19" w:rsidRPr="0028655D" w:rsidRDefault="009B71DA" w:rsidP="00FC0AF6">
      <w:pPr>
        <w:pStyle w:val="NormalWeb"/>
        <w:widowControl w:val="0"/>
        <w:shd w:val="clear" w:color="auto" w:fill="FFFFFF"/>
        <w:spacing w:before="0" w:beforeAutospacing="0" w:after="0" w:afterAutospacing="0"/>
        <w:rPr>
          <w:color w:val="000000" w:themeColor="text1"/>
          <w:sz w:val="28"/>
          <w:szCs w:val="28"/>
        </w:rPr>
      </w:pPr>
      <w:r w:rsidRPr="0028655D">
        <w:rPr>
          <w:color w:val="000000" w:themeColor="text1"/>
          <w:sz w:val="28"/>
          <w:szCs w:val="28"/>
        </w:rPr>
        <w:lastRenderedPageBreak/>
        <w:t xml:space="preserve">Таблица – </w:t>
      </w:r>
      <w:r w:rsidR="00150537" w:rsidRPr="0028655D">
        <w:rPr>
          <w:color w:val="000000" w:themeColor="text1"/>
          <w:sz w:val="28"/>
          <w:szCs w:val="28"/>
        </w:rPr>
        <w:t>Сводная таблица вычислений метода освоенного объема</w:t>
      </w:r>
    </w:p>
    <w:tbl>
      <w:tblPr>
        <w:tblStyle w:val="TableGrid"/>
        <w:tblW w:w="5000" w:type="pct"/>
        <w:tblLayout w:type="fixed"/>
        <w:tblLook w:val="04A0" w:firstRow="1" w:lastRow="0" w:firstColumn="1" w:lastColumn="0" w:noHBand="0" w:noVBand="1"/>
      </w:tblPr>
      <w:tblGrid>
        <w:gridCol w:w="860"/>
        <w:gridCol w:w="1295"/>
        <w:gridCol w:w="2446"/>
        <w:gridCol w:w="4318"/>
        <w:gridCol w:w="3599"/>
        <w:gridCol w:w="2268"/>
      </w:tblGrid>
      <w:tr w:rsidR="00150537" w:rsidRPr="0028655D" w14:paraId="4115DE24" w14:textId="77777777" w:rsidTr="00BE174D">
        <w:tc>
          <w:tcPr>
            <w:tcW w:w="291" w:type="pct"/>
          </w:tcPr>
          <w:p w14:paraId="1DBD9B7A"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Аббревиатура</w:t>
            </w:r>
          </w:p>
        </w:tc>
        <w:tc>
          <w:tcPr>
            <w:tcW w:w="438" w:type="pct"/>
          </w:tcPr>
          <w:p w14:paraId="0E02482D"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Название</w:t>
            </w:r>
          </w:p>
        </w:tc>
        <w:tc>
          <w:tcPr>
            <w:tcW w:w="827" w:type="pct"/>
          </w:tcPr>
          <w:p w14:paraId="0897AA50"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Определение</w:t>
            </w:r>
          </w:p>
        </w:tc>
        <w:tc>
          <w:tcPr>
            <w:tcW w:w="1460" w:type="pct"/>
          </w:tcPr>
          <w:p w14:paraId="3D6D68DF"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Использование</w:t>
            </w:r>
          </w:p>
        </w:tc>
        <w:tc>
          <w:tcPr>
            <w:tcW w:w="1217" w:type="pct"/>
          </w:tcPr>
          <w:p w14:paraId="295D1A7D"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Формула</w:t>
            </w:r>
          </w:p>
        </w:tc>
        <w:tc>
          <w:tcPr>
            <w:tcW w:w="767" w:type="pct"/>
          </w:tcPr>
          <w:p w14:paraId="73CE0154"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Толкование результата</w:t>
            </w:r>
          </w:p>
        </w:tc>
      </w:tr>
      <w:tr w:rsidR="00BE174D" w:rsidRPr="0028655D" w14:paraId="04137FB5" w14:textId="77777777" w:rsidTr="00BE174D">
        <w:tc>
          <w:tcPr>
            <w:tcW w:w="5000" w:type="pct"/>
            <w:gridSpan w:val="6"/>
          </w:tcPr>
          <w:p w14:paraId="7EF7D0D5" w14:textId="77777777" w:rsidR="00BE174D" w:rsidRPr="0028655D" w:rsidRDefault="00BE174D" w:rsidP="00FC0AF6">
            <w:pPr>
              <w:pStyle w:val="NormalWeb"/>
              <w:spacing w:before="0" w:beforeAutospacing="0" w:after="0" w:afterAutospacing="0"/>
              <w:jc w:val="center"/>
              <w:rPr>
                <w:color w:val="000000" w:themeColor="text1"/>
                <w:sz w:val="20"/>
                <w:szCs w:val="20"/>
              </w:rPr>
            </w:pPr>
            <w:r w:rsidRPr="0028655D">
              <w:rPr>
                <w:color w:val="000000" w:themeColor="text1"/>
                <w:sz w:val="20"/>
                <w:szCs w:val="20"/>
              </w:rPr>
              <w:t>Основные показатели</w:t>
            </w:r>
          </w:p>
        </w:tc>
      </w:tr>
      <w:tr w:rsidR="00150537" w:rsidRPr="0028655D" w14:paraId="7DF88150" w14:textId="77777777" w:rsidTr="00BE174D">
        <w:tc>
          <w:tcPr>
            <w:tcW w:w="291" w:type="pct"/>
          </w:tcPr>
          <w:p w14:paraId="7B16EDD6" w14:textId="77777777" w:rsidR="00150537" w:rsidRPr="0028655D" w:rsidRDefault="00150537" w:rsidP="00FC0AF6">
            <w:pPr>
              <w:pStyle w:val="NormalWeb"/>
              <w:spacing w:before="0" w:beforeAutospacing="0" w:after="0" w:afterAutospacing="0"/>
              <w:ind w:firstLine="0"/>
              <w:rPr>
                <w:b/>
                <w:color w:val="000000" w:themeColor="text1"/>
                <w:sz w:val="20"/>
                <w:szCs w:val="20"/>
                <w:lang w:val="en-US"/>
              </w:rPr>
            </w:pPr>
            <w:r w:rsidRPr="0028655D">
              <w:rPr>
                <w:rStyle w:val="Strong"/>
                <w:rFonts w:eastAsiaTheme="majorEastAsia"/>
                <w:b w:val="0"/>
                <w:color w:val="000000" w:themeColor="text1"/>
                <w:sz w:val="20"/>
                <w:szCs w:val="20"/>
              </w:rPr>
              <w:t>PV</w:t>
            </w:r>
          </w:p>
        </w:tc>
        <w:tc>
          <w:tcPr>
            <w:tcW w:w="438" w:type="pct"/>
          </w:tcPr>
          <w:p w14:paraId="39AF1597"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rStyle w:val="Strong"/>
                <w:rFonts w:eastAsiaTheme="majorEastAsia"/>
                <w:b w:val="0"/>
                <w:color w:val="000000" w:themeColor="text1"/>
                <w:sz w:val="20"/>
                <w:szCs w:val="20"/>
              </w:rPr>
              <w:t>Плановый объем</w:t>
            </w:r>
          </w:p>
        </w:tc>
        <w:tc>
          <w:tcPr>
            <w:tcW w:w="827" w:type="pct"/>
          </w:tcPr>
          <w:p w14:paraId="0CDC1C99" w14:textId="77777777" w:rsidR="00150537" w:rsidRPr="0028655D" w:rsidRDefault="00150537" w:rsidP="00FC0AF6">
            <w:pPr>
              <w:pStyle w:val="NormalWeb"/>
              <w:tabs>
                <w:tab w:val="left" w:pos="912"/>
              </w:tabs>
              <w:spacing w:before="0" w:beforeAutospacing="0" w:after="0" w:afterAutospacing="0"/>
              <w:ind w:firstLine="0"/>
              <w:rPr>
                <w:color w:val="000000" w:themeColor="text1"/>
                <w:sz w:val="20"/>
                <w:szCs w:val="20"/>
              </w:rPr>
            </w:pPr>
            <w:r w:rsidRPr="0028655D">
              <w:rPr>
                <w:color w:val="000000" w:themeColor="text1"/>
                <w:sz w:val="20"/>
                <w:szCs w:val="20"/>
              </w:rPr>
              <w:t>Авторизованный бюджет, выделенный на запланированные работы</w:t>
            </w:r>
          </w:p>
        </w:tc>
        <w:tc>
          <w:tcPr>
            <w:tcW w:w="1460" w:type="pct"/>
          </w:tcPr>
          <w:p w14:paraId="7341CBC8"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Объем работы, завершение которого запланировано к определенному моменту времени (как правило, к отчетной дате) или на дату завершения проекта)</w:t>
            </w:r>
          </w:p>
        </w:tc>
        <w:tc>
          <w:tcPr>
            <w:tcW w:w="1217" w:type="pct"/>
          </w:tcPr>
          <w:p w14:paraId="3E33AC52" w14:textId="77777777" w:rsidR="00150537" w:rsidRPr="0028655D" w:rsidRDefault="00150537" w:rsidP="00FC0AF6">
            <w:pPr>
              <w:pStyle w:val="NormalWeb"/>
              <w:spacing w:before="0" w:beforeAutospacing="0" w:after="0" w:afterAutospacing="0"/>
              <w:ind w:firstLine="0"/>
              <w:rPr>
                <w:color w:val="000000" w:themeColor="text1"/>
                <w:sz w:val="20"/>
                <w:szCs w:val="20"/>
              </w:rPr>
            </w:pPr>
          </w:p>
        </w:tc>
        <w:tc>
          <w:tcPr>
            <w:tcW w:w="767" w:type="pct"/>
          </w:tcPr>
          <w:p w14:paraId="5F669895" w14:textId="77777777" w:rsidR="00150537" w:rsidRPr="0028655D" w:rsidRDefault="00150537" w:rsidP="00FC0AF6">
            <w:pPr>
              <w:pStyle w:val="NormalWeb"/>
              <w:spacing w:before="0" w:beforeAutospacing="0" w:after="0" w:afterAutospacing="0"/>
              <w:ind w:firstLine="0"/>
              <w:rPr>
                <w:color w:val="000000" w:themeColor="text1"/>
                <w:sz w:val="20"/>
                <w:szCs w:val="20"/>
              </w:rPr>
            </w:pPr>
          </w:p>
        </w:tc>
      </w:tr>
      <w:tr w:rsidR="00150537" w:rsidRPr="0028655D" w14:paraId="5887E2AA" w14:textId="77777777" w:rsidTr="00BE174D">
        <w:tc>
          <w:tcPr>
            <w:tcW w:w="291" w:type="pct"/>
          </w:tcPr>
          <w:p w14:paraId="4185DD90"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EV</w:t>
            </w:r>
          </w:p>
        </w:tc>
        <w:tc>
          <w:tcPr>
            <w:tcW w:w="438" w:type="pct"/>
          </w:tcPr>
          <w:p w14:paraId="4791AEC2"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Освоенный объем</w:t>
            </w:r>
          </w:p>
        </w:tc>
        <w:tc>
          <w:tcPr>
            <w:tcW w:w="827" w:type="pct"/>
          </w:tcPr>
          <w:p w14:paraId="3AEA3353"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Объем выполненных работ, выраженный в показателях утвержденного бюджета, выделенного на данные работы.</w:t>
            </w:r>
          </w:p>
        </w:tc>
        <w:tc>
          <w:tcPr>
            <w:tcW w:w="1460" w:type="pct"/>
          </w:tcPr>
          <w:p w14:paraId="45BFD1BE"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Плановый объем всей завершенной (освоенной) работы к определенному моменту времени (как правило, к отчетной дате), независимо от фактической стоимости</w:t>
            </w:r>
          </w:p>
        </w:tc>
        <w:tc>
          <w:tcPr>
            <w:tcW w:w="1217" w:type="pct"/>
          </w:tcPr>
          <w:p w14:paraId="6ADE30A6"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EV = сумма планового объема завершенной работы</w:t>
            </w:r>
          </w:p>
        </w:tc>
        <w:tc>
          <w:tcPr>
            <w:tcW w:w="767" w:type="pct"/>
          </w:tcPr>
          <w:p w14:paraId="68FD4D35" w14:textId="77777777" w:rsidR="00150537" w:rsidRPr="0028655D" w:rsidRDefault="00150537" w:rsidP="00FC0AF6">
            <w:pPr>
              <w:pStyle w:val="NormalWeb"/>
              <w:spacing w:before="0" w:beforeAutospacing="0" w:after="0" w:afterAutospacing="0"/>
              <w:ind w:firstLine="0"/>
              <w:rPr>
                <w:color w:val="000000" w:themeColor="text1"/>
                <w:sz w:val="20"/>
                <w:szCs w:val="20"/>
              </w:rPr>
            </w:pPr>
          </w:p>
        </w:tc>
      </w:tr>
      <w:tr w:rsidR="00150537" w:rsidRPr="0028655D" w14:paraId="0E331B60" w14:textId="77777777" w:rsidTr="00BE174D">
        <w:tc>
          <w:tcPr>
            <w:tcW w:w="291" w:type="pct"/>
          </w:tcPr>
          <w:p w14:paraId="700F699F"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AC</w:t>
            </w:r>
          </w:p>
        </w:tc>
        <w:tc>
          <w:tcPr>
            <w:tcW w:w="438" w:type="pct"/>
          </w:tcPr>
          <w:p w14:paraId="1A53FF1C"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Фактическая стоимость</w:t>
            </w:r>
          </w:p>
        </w:tc>
        <w:tc>
          <w:tcPr>
            <w:tcW w:w="827" w:type="pct"/>
          </w:tcPr>
          <w:p w14:paraId="236EA2E0"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Фактически понесенные затраты на выполнение работ в рамках операции за определенный период времени</w:t>
            </w:r>
          </w:p>
        </w:tc>
        <w:tc>
          <w:tcPr>
            <w:tcW w:w="1460" w:type="pct"/>
          </w:tcPr>
          <w:p w14:paraId="666B2CB6" w14:textId="77777777" w:rsidR="00150537" w:rsidRPr="0028655D" w:rsidRDefault="00150537" w:rsidP="00FC0AF6">
            <w:pPr>
              <w:pStyle w:val="NormalWeb"/>
              <w:tabs>
                <w:tab w:val="left" w:pos="948"/>
              </w:tabs>
              <w:spacing w:before="0" w:beforeAutospacing="0" w:after="0" w:afterAutospacing="0"/>
              <w:ind w:firstLine="0"/>
              <w:rPr>
                <w:color w:val="000000" w:themeColor="text1"/>
                <w:sz w:val="20"/>
                <w:szCs w:val="20"/>
              </w:rPr>
            </w:pPr>
            <w:r w:rsidRPr="0028655D">
              <w:rPr>
                <w:color w:val="000000" w:themeColor="text1"/>
                <w:sz w:val="20"/>
                <w:szCs w:val="20"/>
              </w:rPr>
              <w:t>Фактическая стоимость всей завершенной работы к определенному моменту времени (как правило, к отчетной дате).</w:t>
            </w:r>
          </w:p>
        </w:tc>
        <w:tc>
          <w:tcPr>
            <w:tcW w:w="1217" w:type="pct"/>
          </w:tcPr>
          <w:p w14:paraId="389F2AF1" w14:textId="77777777" w:rsidR="00150537" w:rsidRPr="0028655D" w:rsidRDefault="00150537" w:rsidP="00FC0AF6">
            <w:pPr>
              <w:pStyle w:val="NormalWeb"/>
              <w:spacing w:before="0" w:beforeAutospacing="0" w:after="0" w:afterAutospacing="0"/>
              <w:ind w:firstLine="0"/>
              <w:rPr>
                <w:color w:val="000000" w:themeColor="text1"/>
                <w:sz w:val="20"/>
                <w:szCs w:val="20"/>
              </w:rPr>
            </w:pPr>
          </w:p>
        </w:tc>
        <w:tc>
          <w:tcPr>
            <w:tcW w:w="767" w:type="pct"/>
          </w:tcPr>
          <w:p w14:paraId="4D3F3DCF" w14:textId="77777777" w:rsidR="00150537" w:rsidRPr="0028655D" w:rsidRDefault="00150537" w:rsidP="00FC0AF6">
            <w:pPr>
              <w:pStyle w:val="NormalWeb"/>
              <w:spacing w:before="0" w:beforeAutospacing="0" w:after="0" w:afterAutospacing="0"/>
              <w:ind w:firstLine="0"/>
              <w:rPr>
                <w:color w:val="000000" w:themeColor="text1"/>
                <w:sz w:val="20"/>
                <w:szCs w:val="20"/>
              </w:rPr>
            </w:pPr>
          </w:p>
        </w:tc>
      </w:tr>
      <w:tr w:rsidR="00150537" w:rsidRPr="0028655D" w14:paraId="0EFFD2DF" w14:textId="77777777" w:rsidTr="00BE174D">
        <w:tc>
          <w:tcPr>
            <w:tcW w:w="291" w:type="pct"/>
          </w:tcPr>
          <w:p w14:paraId="59ADD7F0"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BAC</w:t>
            </w:r>
          </w:p>
        </w:tc>
        <w:tc>
          <w:tcPr>
            <w:tcW w:w="438" w:type="pct"/>
          </w:tcPr>
          <w:p w14:paraId="7D41F683"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Бюджет по завершении</w:t>
            </w:r>
          </w:p>
        </w:tc>
        <w:tc>
          <w:tcPr>
            <w:tcW w:w="827" w:type="pct"/>
          </w:tcPr>
          <w:p w14:paraId="669B081B"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Сумма всех составляющих бюджетов исполняемых работ.</w:t>
            </w:r>
          </w:p>
        </w:tc>
        <w:tc>
          <w:tcPr>
            <w:tcW w:w="1460" w:type="pct"/>
          </w:tcPr>
          <w:p w14:paraId="6492F236"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Объем всей запланированной работы согласно базовому плану проекта по стоимости</w:t>
            </w:r>
          </w:p>
        </w:tc>
        <w:tc>
          <w:tcPr>
            <w:tcW w:w="1217" w:type="pct"/>
          </w:tcPr>
          <w:p w14:paraId="7462EBDD" w14:textId="77777777" w:rsidR="00150537" w:rsidRPr="0028655D" w:rsidRDefault="00150537" w:rsidP="00FC0AF6">
            <w:pPr>
              <w:pStyle w:val="NormalWeb"/>
              <w:spacing w:before="0" w:beforeAutospacing="0" w:after="0" w:afterAutospacing="0"/>
              <w:ind w:firstLine="0"/>
              <w:rPr>
                <w:color w:val="000000" w:themeColor="text1"/>
                <w:sz w:val="20"/>
                <w:szCs w:val="20"/>
              </w:rPr>
            </w:pPr>
          </w:p>
        </w:tc>
        <w:tc>
          <w:tcPr>
            <w:tcW w:w="767" w:type="pct"/>
          </w:tcPr>
          <w:p w14:paraId="11FF6CDB" w14:textId="77777777" w:rsidR="00150537" w:rsidRPr="0028655D" w:rsidRDefault="00150537" w:rsidP="00FC0AF6">
            <w:pPr>
              <w:pStyle w:val="NormalWeb"/>
              <w:spacing w:before="0" w:beforeAutospacing="0" w:after="0" w:afterAutospacing="0"/>
              <w:ind w:firstLine="0"/>
              <w:rPr>
                <w:color w:val="000000" w:themeColor="text1"/>
                <w:sz w:val="20"/>
                <w:szCs w:val="20"/>
              </w:rPr>
            </w:pPr>
          </w:p>
        </w:tc>
      </w:tr>
      <w:tr w:rsidR="00BE174D" w:rsidRPr="0028655D" w14:paraId="265433EC" w14:textId="77777777" w:rsidTr="00BE174D">
        <w:tc>
          <w:tcPr>
            <w:tcW w:w="5000" w:type="pct"/>
            <w:gridSpan w:val="6"/>
          </w:tcPr>
          <w:p w14:paraId="0749692A" w14:textId="77777777" w:rsidR="00BE174D" w:rsidRPr="0028655D" w:rsidRDefault="00BE174D" w:rsidP="00FC0AF6">
            <w:pPr>
              <w:pStyle w:val="NormalWeb"/>
              <w:spacing w:before="0" w:beforeAutospacing="0" w:after="0" w:afterAutospacing="0"/>
              <w:jc w:val="center"/>
              <w:rPr>
                <w:color w:val="000000" w:themeColor="text1"/>
                <w:sz w:val="20"/>
                <w:szCs w:val="20"/>
              </w:rPr>
            </w:pPr>
            <w:r w:rsidRPr="0028655D">
              <w:rPr>
                <w:color w:val="000000" w:themeColor="text1"/>
                <w:sz w:val="20"/>
                <w:szCs w:val="20"/>
              </w:rPr>
              <w:t>Анализ отклонений</w:t>
            </w:r>
          </w:p>
        </w:tc>
      </w:tr>
      <w:tr w:rsidR="00150537" w:rsidRPr="0028655D" w14:paraId="4DF3F9A0" w14:textId="77777777" w:rsidTr="00BE174D">
        <w:tc>
          <w:tcPr>
            <w:tcW w:w="291" w:type="pct"/>
          </w:tcPr>
          <w:p w14:paraId="0758990A"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CV</w:t>
            </w:r>
          </w:p>
        </w:tc>
        <w:tc>
          <w:tcPr>
            <w:tcW w:w="438" w:type="pct"/>
          </w:tcPr>
          <w:p w14:paraId="6CF3BFDD"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Отклонение по стоимости</w:t>
            </w:r>
          </w:p>
        </w:tc>
        <w:tc>
          <w:tcPr>
            <w:tcW w:w="827" w:type="pct"/>
          </w:tcPr>
          <w:p w14:paraId="5E147A11"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Сумма дефицита или излишка бюджета в определенный момент времени, выражаемая как разница между освоенным объемом и фактической стоимостью.</w:t>
            </w:r>
          </w:p>
        </w:tc>
        <w:tc>
          <w:tcPr>
            <w:tcW w:w="1460" w:type="pct"/>
          </w:tcPr>
          <w:p w14:paraId="529BD6E2"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Разница между стоимостью работы, завершенной на определенный момент времени (как правило, к отчетной дате) и фактической стоимостью на тот же момент времени</w:t>
            </w:r>
          </w:p>
        </w:tc>
        <w:tc>
          <w:tcPr>
            <w:tcW w:w="1217" w:type="pct"/>
          </w:tcPr>
          <w:p w14:paraId="3F8F8DD8"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CV = EV – AC</w:t>
            </w:r>
          </w:p>
        </w:tc>
        <w:tc>
          <w:tcPr>
            <w:tcW w:w="767" w:type="pct"/>
          </w:tcPr>
          <w:p w14:paraId="014166F9" w14:textId="77777777" w:rsidR="00D86F26"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Положительное значение </w:t>
            </w:r>
            <w:r w:rsidR="00D86F26">
              <w:rPr>
                <w:color w:val="000000" w:themeColor="text1"/>
                <w:sz w:val="20"/>
                <w:szCs w:val="20"/>
              </w:rPr>
              <w:t xml:space="preserve">– </w:t>
            </w:r>
            <w:r w:rsidRPr="0028655D">
              <w:rPr>
                <w:color w:val="000000" w:themeColor="text1"/>
                <w:sz w:val="20"/>
                <w:szCs w:val="20"/>
              </w:rPr>
              <w:t>стоимость ниже плановой</w:t>
            </w:r>
          </w:p>
          <w:p w14:paraId="45180738" w14:textId="77777777" w:rsidR="00D86F26"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Нейтральное значение </w:t>
            </w:r>
            <w:r w:rsidR="00D86F26">
              <w:rPr>
                <w:color w:val="000000" w:themeColor="text1"/>
                <w:sz w:val="20"/>
                <w:szCs w:val="20"/>
              </w:rPr>
              <w:t>–</w:t>
            </w:r>
            <w:r w:rsidRPr="0028655D">
              <w:rPr>
                <w:color w:val="000000" w:themeColor="text1"/>
                <w:sz w:val="20"/>
                <w:szCs w:val="20"/>
              </w:rPr>
              <w:t xml:space="preserve"> стоимость точно по плану </w:t>
            </w:r>
          </w:p>
          <w:p w14:paraId="45D9C1FE" w14:textId="77777777" w:rsidR="00150537" w:rsidRPr="0028655D" w:rsidRDefault="00150537" w:rsidP="00D86F26">
            <w:pPr>
              <w:pStyle w:val="NormalWeb"/>
              <w:spacing w:before="0" w:beforeAutospacing="0" w:after="0" w:afterAutospacing="0"/>
              <w:ind w:firstLine="0"/>
              <w:jc w:val="left"/>
              <w:rPr>
                <w:color w:val="000000" w:themeColor="text1"/>
              </w:rPr>
            </w:pPr>
            <w:r w:rsidRPr="0028655D">
              <w:rPr>
                <w:color w:val="000000" w:themeColor="text1"/>
                <w:sz w:val="20"/>
                <w:szCs w:val="20"/>
              </w:rPr>
              <w:t xml:space="preserve">Отрицательное значение </w:t>
            </w:r>
            <w:r w:rsidR="00D86F26">
              <w:rPr>
                <w:color w:val="000000" w:themeColor="text1"/>
                <w:sz w:val="20"/>
                <w:szCs w:val="20"/>
              </w:rPr>
              <w:t>–</w:t>
            </w:r>
            <w:r w:rsidRPr="0028655D">
              <w:rPr>
                <w:color w:val="000000" w:themeColor="text1"/>
                <w:sz w:val="20"/>
                <w:szCs w:val="20"/>
              </w:rPr>
              <w:t xml:space="preserve"> стоимость выше плановой</w:t>
            </w:r>
          </w:p>
        </w:tc>
      </w:tr>
      <w:tr w:rsidR="00150537" w:rsidRPr="0028655D" w14:paraId="79A6DF5D" w14:textId="77777777" w:rsidTr="00BE174D">
        <w:tc>
          <w:tcPr>
            <w:tcW w:w="291" w:type="pct"/>
          </w:tcPr>
          <w:p w14:paraId="23BC4C7D"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SV</w:t>
            </w:r>
          </w:p>
        </w:tc>
        <w:tc>
          <w:tcPr>
            <w:tcW w:w="438" w:type="pct"/>
          </w:tcPr>
          <w:p w14:paraId="09CF1754"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Отклонение по срокам</w:t>
            </w:r>
          </w:p>
        </w:tc>
        <w:tc>
          <w:tcPr>
            <w:tcW w:w="827" w:type="pct"/>
          </w:tcPr>
          <w:p w14:paraId="68BEA2AB"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 xml:space="preserve">Значение, на которое в каждый данный момент времени проект опережает плановую дату поставки или отстает от нее, выраженное в виде разницы между </w:t>
            </w:r>
            <w:r w:rsidRPr="0028655D">
              <w:rPr>
                <w:color w:val="000000" w:themeColor="text1"/>
                <w:sz w:val="20"/>
                <w:szCs w:val="20"/>
              </w:rPr>
              <w:lastRenderedPageBreak/>
              <w:t>освоенным объемом и плановым объемом.</w:t>
            </w:r>
          </w:p>
        </w:tc>
        <w:tc>
          <w:tcPr>
            <w:tcW w:w="1460" w:type="pct"/>
          </w:tcPr>
          <w:p w14:paraId="747359F4"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lastRenderedPageBreak/>
              <w:t>Разница между объемом работы, завершенной к определенному моменту времени (как правило, к отчетной дате), и объемом работы, который должен быть освоен по плану к тому же моменту времени.</w:t>
            </w:r>
          </w:p>
        </w:tc>
        <w:tc>
          <w:tcPr>
            <w:tcW w:w="1217" w:type="pct"/>
          </w:tcPr>
          <w:p w14:paraId="084ECBB2"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SV = EV – PV</w:t>
            </w:r>
          </w:p>
        </w:tc>
        <w:tc>
          <w:tcPr>
            <w:tcW w:w="767" w:type="pct"/>
          </w:tcPr>
          <w:p w14:paraId="51E92E6D" w14:textId="77777777" w:rsidR="00150537" w:rsidRPr="0028655D"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Положительное значение </w:t>
            </w:r>
            <w:r w:rsidR="00D86F26">
              <w:rPr>
                <w:color w:val="000000" w:themeColor="text1"/>
                <w:sz w:val="20"/>
                <w:szCs w:val="20"/>
              </w:rPr>
              <w:t>–</w:t>
            </w:r>
            <w:r w:rsidRPr="0028655D">
              <w:rPr>
                <w:color w:val="000000" w:themeColor="text1"/>
                <w:sz w:val="20"/>
                <w:szCs w:val="20"/>
              </w:rPr>
              <w:t xml:space="preserve"> с опережением расписания Нейтральное значение </w:t>
            </w:r>
            <w:r w:rsidR="00D86F26">
              <w:rPr>
                <w:color w:val="000000" w:themeColor="text1"/>
                <w:sz w:val="20"/>
                <w:szCs w:val="20"/>
              </w:rPr>
              <w:t>–</w:t>
            </w:r>
            <w:r w:rsidRPr="0028655D">
              <w:rPr>
                <w:color w:val="000000" w:themeColor="text1"/>
                <w:sz w:val="20"/>
                <w:szCs w:val="20"/>
              </w:rPr>
              <w:t xml:space="preserve"> точно по расписанию Отрицательное </w:t>
            </w:r>
            <w:r w:rsidRPr="0028655D">
              <w:rPr>
                <w:color w:val="000000" w:themeColor="text1"/>
                <w:sz w:val="20"/>
                <w:szCs w:val="20"/>
              </w:rPr>
              <w:lastRenderedPageBreak/>
              <w:t xml:space="preserve">значение </w:t>
            </w:r>
            <w:r w:rsidR="00D86F26">
              <w:rPr>
                <w:color w:val="000000" w:themeColor="text1"/>
                <w:sz w:val="20"/>
                <w:szCs w:val="20"/>
              </w:rPr>
              <w:t>–</w:t>
            </w:r>
            <w:r w:rsidRPr="0028655D">
              <w:rPr>
                <w:color w:val="000000" w:themeColor="text1"/>
                <w:sz w:val="20"/>
                <w:szCs w:val="20"/>
              </w:rPr>
              <w:t xml:space="preserve"> с отставанием от расписания</w:t>
            </w:r>
          </w:p>
        </w:tc>
      </w:tr>
      <w:tr w:rsidR="00150537" w:rsidRPr="0028655D" w14:paraId="7F2AD6C6" w14:textId="77777777" w:rsidTr="00BE174D">
        <w:tc>
          <w:tcPr>
            <w:tcW w:w="291" w:type="pct"/>
          </w:tcPr>
          <w:p w14:paraId="11D3F5D6"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lastRenderedPageBreak/>
              <w:t>VAC</w:t>
            </w:r>
          </w:p>
        </w:tc>
        <w:tc>
          <w:tcPr>
            <w:tcW w:w="438" w:type="pct"/>
          </w:tcPr>
          <w:p w14:paraId="0B8AE0BF"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Отклонение по завершении</w:t>
            </w:r>
          </w:p>
        </w:tc>
        <w:tc>
          <w:tcPr>
            <w:tcW w:w="827" w:type="pct"/>
          </w:tcPr>
          <w:p w14:paraId="69DCB63B"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Прогноз размера дефицита или излишка бюджета, выражаемый в виде разницы между бюджетом по завершении и прогнозом по завершении.</w:t>
            </w:r>
          </w:p>
        </w:tc>
        <w:tc>
          <w:tcPr>
            <w:tcW w:w="1460" w:type="pct"/>
          </w:tcPr>
          <w:p w14:paraId="5347F423"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Расчетная разница в стоимости на момент завершения проекта.</w:t>
            </w:r>
          </w:p>
        </w:tc>
        <w:tc>
          <w:tcPr>
            <w:tcW w:w="1217" w:type="pct"/>
          </w:tcPr>
          <w:p w14:paraId="0A6DC27A"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VAC = BAC – EAC</w:t>
            </w:r>
          </w:p>
        </w:tc>
        <w:tc>
          <w:tcPr>
            <w:tcW w:w="767" w:type="pct"/>
          </w:tcPr>
          <w:p w14:paraId="2FCA7B0B" w14:textId="77777777" w:rsidR="00D86F26"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Положительное значение </w:t>
            </w:r>
            <w:r w:rsidR="00D86F26">
              <w:rPr>
                <w:color w:val="000000" w:themeColor="text1"/>
                <w:sz w:val="20"/>
                <w:szCs w:val="20"/>
              </w:rPr>
              <w:t>–</w:t>
            </w:r>
            <w:r w:rsidRPr="0028655D">
              <w:rPr>
                <w:color w:val="000000" w:themeColor="text1"/>
                <w:sz w:val="20"/>
                <w:szCs w:val="20"/>
              </w:rPr>
              <w:t xml:space="preserve"> ниже плановой стоимости </w:t>
            </w:r>
          </w:p>
          <w:p w14:paraId="05DF1BBB" w14:textId="77777777" w:rsidR="00D86F26"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Нейтраль</w:t>
            </w:r>
            <w:r w:rsidR="00D86F26">
              <w:rPr>
                <w:color w:val="000000" w:themeColor="text1"/>
                <w:sz w:val="20"/>
                <w:szCs w:val="20"/>
              </w:rPr>
              <w:t>ное значение –</w:t>
            </w:r>
            <w:r w:rsidRPr="0028655D">
              <w:rPr>
                <w:color w:val="000000" w:themeColor="text1"/>
                <w:sz w:val="20"/>
                <w:szCs w:val="20"/>
              </w:rPr>
              <w:t xml:space="preserve"> стоимость точно по плану </w:t>
            </w:r>
          </w:p>
          <w:p w14:paraId="5B379A64" w14:textId="77777777" w:rsidR="00150537" w:rsidRPr="0028655D"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Отрицательное значение = выше плановой стоимости</w:t>
            </w:r>
          </w:p>
        </w:tc>
      </w:tr>
      <w:tr w:rsidR="00150537" w:rsidRPr="0028655D" w14:paraId="1571074E" w14:textId="77777777" w:rsidTr="00BE174D">
        <w:tc>
          <w:tcPr>
            <w:tcW w:w="291" w:type="pct"/>
          </w:tcPr>
          <w:p w14:paraId="297E7213"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CPI</w:t>
            </w:r>
          </w:p>
        </w:tc>
        <w:tc>
          <w:tcPr>
            <w:tcW w:w="438" w:type="pct"/>
          </w:tcPr>
          <w:p w14:paraId="72EB1E63"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Индекс выполнения стоимости</w:t>
            </w:r>
          </w:p>
        </w:tc>
        <w:tc>
          <w:tcPr>
            <w:tcW w:w="827" w:type="pct"/>
          </w:tcPr>
          <w:p w14:paraId="40F9B3DA"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Показатель эффективности ресурсов, включенных в бюджет, по стоимости, выражаемый как соотношение освоенного объема к фактической стоимости</w:t>
            </w:r>
          </w:p>
        </w:tc>
        <w:tc>
          <w:tcPr>
            <w:tcW w:w="1460" w:type="pct"/>
          </w:tcPr>
          <w:p w14:paraId="46757DA6"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Значение CPI 1,0 означает исполнение проекта точно в соответствии с бюджетом, т. е. что объем фактически исполненной на данную дату работы точно соответствует стоимости на эту дату. Другие значения означают процентное отношение, показывающее, насколько сумма затрат выше или ниже предусмотренной бюджетом суммы для исполненной работы.</w:t>
            </w:r>
          </w:p>
        </w:tc>
        <w:tc>
          <w:tcPr>
            <w:tcW w:w="1217" w:type="pct"/>
          </w:tcPr>
          <w:p w14:paraId="24621FC6"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CPI = EV/AC</w:t>
            </w:r>
          </w:p>
        </w:tc>
        <w:tc>
          <w:tcPr>
            <w:tcW w:w="767" w:type="pct"/>
          </w:tcPr>
          <w:p w14:paraId="6369B9EE" w14:textId="77777777" w:rsidR="00D86F26"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Больше 1,0 </w:t>
            </w:r>
            <w:r w:rsidR="00D86F26">
              <w:rPr>
                <w:color w:val="000000" w:themeColor="text1"/>
                <w:sz w:val="20"/>
                <w:szCs w:val="20"/>
              </w:rPr>
              <w:t>–</w:t>
            </w:r>
            <w:r w:rsidRPr="0028655D">
              <w:rPr>
                <w:color w:val="000000" w:themeColor="text1"/>
                <w:sz w:val="20"/>
                <w:szCs w:val="20"/>
              </w:rPr>
              <w:t xml:space="preserve"> стоимость ниже плановой </w:t>
            </w:r>
          </w:p>
          <w:p w14:paraId="6A0ED8D8" w14:textId="77777777" w:rsidR="00D86F26"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Ровно 1,0 </w:t>
            </w:r>
            <w:r w:rsidR="00D86F26">
              <w:rPr>
                <w:color w:val="000000" w:themeColor="text1"/>
                <w:sz w:val="20"/>
                <w:szCs w:val="20"/>
              </w:rPr>
              <w:t>–</w:t>
            </w:r>
            <w:r w:rsidRPr="0028655D">
              <w:rPr>
                <w:color w:val="000000" w:themeColor="text1"/>
                <w:sz w:val="20"/>
                <w:szCs w:val="20"/>
              </w:rPr>
              <w:t xml:space="preserve"> стоимость точно по плану</w:t>
            </w:r>
          </w:p>
          <w:p w14:paraId="56A1BA32" w14:textId="77777777" w:rsidR="00150537" w:rsidRPr="0028655D"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Меньше 1,0 </w:t>
            </w:r>
            <w:r w:rsidR="00D86F26">
              <w:rPr>
                <w:color w:val="000000" w:themeColor="text1"/>
                <w:sz w:val="20"/>
                <w:szCs w:val="20"/>
              </w:rPr>
              <w:t>–</w:t>
            </w:r>
            <w:r w:rsidRPr="0028655D">
              <w:rPr>
                <w:color w:val="000000" w:themeColor="text1"/>
                <w:sz w:val="20"/>
                <w:szCs w:val="20"/>
              </w:rPr>
              <w:t xml:space="preserve"> стоимость выше плановой</w:t>
            </w:r>
          </w:p>
        </w:tc>
      </w:tr>
      <w:tr w:rsidR="00150537" w:rsidRPr="0028655D" w14:paraId="6DE3AF75" w14:textId="77777777" w:rsidTr="00BE174D">
        <w:tc>
          <w:tcPr>
            <w:tcW w:w="291" w:type="pct"/>
          </w:tcPr>
          <w:p w14:paraId="2C31E778"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SPI</w:t>
            </w:r>
          </w:p>
        </w:tc>
        <w:tc>
          <w:tcPr>
            <w:tcW w:w="438" w:type="pct"/>
          </w:tcPr>
          <w:p w14:paraId="1189BFE9"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Индекс выполнения сроков</w:t>
            </w:r>
          </w:p>
        </w:tc>
        <w:tc>
          <w:tcPr>
            <w:tcW w:w="827" w:type="pct"/>
          </w:tcPr>
          <w:p w14:paraId="6C9414E6"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Показатель эффективности расписания, выражаемый как соотношение освоенного объема к плановому объему.</w:t>
            </w:r>
          </w:p>
          <w:p w14:paraId="07F2B1CC" w14:textId="77777777" w:rsidR="00150537" w:rsidRPr="0028655D" w:rsidRDefault="00150537" w:rsidP="00FC0AF6">
            <w:pPr>
              <w:spacing w:line="240" w:lineRule="auto"/>
              <w:ind w:firstLine="0"/>
              <w:rPr>
                <w:color w:val="000000" w:themeColor="text1"/>
              </w:rPr>
            </w:pPr>
          </w:p>
        </w:tc>
        <w:tc>
          <w:tcPr>
            <w:tcW w:w="1460" w:type="pct"/>
          </w:tcPr>
          <w:p w14:paraId="049B8481"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Значение SPI 1,0 означает исполнение проекта точно в соответствии с расписанием, т. е. что объем фактически исполненной на данную дату работы точно соответствует объему работ, который должен быть исполнен по плану к данному времени. Другие значения означают процентное отношение, показывающее, насколько сумма затрат выше или ниже предусмотренной бюджетом суммы для предусмотренной планом работы.</w:t>
            </w:r>
          </w:p>
        </w:tc>
        <w:tc>
          <w:tcPr>
            <w:tcW w:w="1217" w:type="pct"/>
          </w:tcPr>
          <w:p w14:paraId="5D36EE7A"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SPI = EV/PV</w:t>
            </w:r>
          </w:p>
        </w:tc>
        <w:tc>
          <w:tcPr>
            <w:tcW w:w="767" w:type="pct"/>
          </w:tcPr>
          <w:p w14:paraId="1F679F34" w14:textId="77777777" w:rsidR="00D86F26"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Больше 1,0 </w:t>
            </w:r>
            <w:r w:rsidR="00D86F26">
              <w:rPr>
                <w:color w:val="000000" w:themeColor="text1"/>
                <w:sz w:val="20"/>
                <w:szCs w:val="20"/>
              </w:rPr>
              <w:t>–</w:t>
            </w:r>
            <w:r w:rsidRPr="0028655D">
              <w:rPr>
                <w:color w:val="000000" w:themeColor="text1"/>
                <w:sz w:val="20"/>
                <w:szCs w:val="20"/>
              </w:rPr>
              <w:t xml:space="preserve"> с опережением расписания </w:t>
            </w:r>
          </w:p>
          <w:p w14:paraId="65536268" w14:textId="77777777" w:rsidR="00D86F26" w:rsidRDefault="00D86F26" w:rsidP="00D86F26">
            <w:pPr>
              <w:pStyle w:val="NormalWeb"/>
              <w:spacing w:before="0" w:beforeAutospacing="0" w:after="0" w:afterAutospacing="0"/>
              <w:ind w:firstLine="0"/>
              <w:jc w:val="left"/>
              <w:rPr>
                <w:color w:val="000000" w:themeColor="text1"/>
                <w:sz w:val="20"/>
                <w:szCs w:val="20"/>
              </w:rPr>
            </w:pPr>
            <w:r>
              <w:rPr>
                <w:color w:val="000000" w:themeColor="text1"/>
                <w:sz w:val="20"/>
                <w:szCs w:val="20"/>
              </w:rPr>
              <w:t>Ровно 1,0 –</w:t>
            </w:r>
            <w:r w:rsidR="00150537" w:rsidRPr="0028655D">
              <w:rPr>
                <w:color w:val="000000" w:themeColor="text1"/>
                <w:sz w:val="20"/>
                <w:szCs w:val="20"/>
              </w:rPr>
              <w:t xml:space="preserve"> точно по расписанию </w:t>
            </w:r>
          </w:p>
          <w:p w14:paraId="4AF32BCA" w14:textId="77777777" w:rsidR="00150537" w:rsidRPr="0028655D"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Меньше 1,0 </w:t>
            </w:r>
            <w:r w:rsidR="00D86F26">
              <w:rPr>
                <w:color w:val="000000" w:themeColor="text1"/>
                <w:sz w:val="20"/>
                <w:szCs w:val="20"/>
              </w:rPr>
              <w:t>–</w:t>
            </w:r>
            <w:r w:rsidRPr="0028655D">
              <w:rPr>
                <w:color w:val="000000" w:themeColor="text1"/>
                <w:sz w:val="20"/>
                <w:szCs w:val="20"/>
              </w:rPr>
              <w:t xml:space="preserve"> с отставанием от расписания</w:t>
            </w:r>
          </w:p>
        </w:tc>
      </w:tr>
      <w:tr w:rsidR="00BE174D" w:rsidRPr="0028655D" w14:paraId="6E6C803D" w14:textId="77777777" w:rsidTr="00BE174D">
        <w:tc>
          <w:tcPr>
            <w:tcW w:w="5000" w:type="pct"/>
            <w:gridSpan w:val="6"/>
          </w:tcPr>
          <w:p w14:paraId="52CF1BDB" w14:textId="77777777" w:rsidR="00BE174D" w:rsidRPr="0028655D" w:rsidRDefault="00BE174D" w:rsidP="00FC0AF6">
            <w:pPr>
              <w:pStyle w:val="NormalWeb"/>
              <w:spacing w:before="0" w:beforeAutospacing="0" w:after="0" w:afterAutospacing="0"/>
              <w:jc w:val="center"/>
              <w:rPr>
                <w:color w:val="000000" w:themeColor="text1"/>
                <w:sz w:val="20"/>
                <w:szCs w:val="20"/>
              </w:rPr>
            </w:pPr>
            <w:r w:rsidRPr="0028655D">
              <w:rPr>
                <w:color w:val="000000" w:themeColor="text1"/>
                <w:sz w:val="20"/>
                <w:szCs w:val="20"/>
              </w:rPr>
              <w:t>Анализ тенденций</w:t>
            </w:r>
          </w:p>
        </w:tc>
      </w:tr>
      <w:tr w:rsidR="00150537" w:rsidRPr="00A97296" w14:paraId="2390F9E7" w14:textId="77777777" w:rsidTr="00BE174D">
        <w:tc>
          <w:tcPr>
            <w:tcW w:w="291" w:type="pct"/>
          </w:tcPr>
          <w:p w14:paraId="5380A2A3"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EAC</w:t>
            </w:r>
          </w:p>
        </w:tc>
        <w:tc>
          <w:tcPr>
            <w:tcW w:w="438" w:type="pct"/>
          </w:tcPr>
          <w:p w14:paraId="08EC386F"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Прогноз по завершении</w:t>
            </w:r>
          </w:p>
        </w:tc>
        <w:tc>
          <w:tcPr>
            <w:tcW w:w="827" w:type="pct"/>
          </w:tcPr>
          <w:p w14:paraId="693DBF68"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Ожидаемая общая стоимость выполнения всей работы, выражаемая в виде суммы фактической стоимости на данный момент и прогноза до завершения</w:t>
            </w:r>
          </w:p>
        </w:tc>
        <w:tc>
          <w:tcPr>
            <w:tcW w:w="1460" w:type="pct"/>
          </w:tcPr>
          <w:p w14:paraId="00E4E4C2"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 xml:space="preserve">Если ожидается, что CPI будет оставаться таким же на протяжении всей остальной части проекта, EAC можно рассчитать по формуле: Если работа будет исполнена в предусмотренном планом темпе, используйте формулу: Если первоначальный план больше не действует, используйте формулу: Если и CPI, и SPI оказывают влияние на остающуюся </w:t>
            </w:r>
            <w:r w:rsidRPr="0028655D">
              <w:rPr>
                <w:color w:val="000000" w:themeColor="text1"/>
                <w:sz w:val="20"/>
                <w:szCs w:val="20"/>
              </w:rPr>
              <w:lastRenderedPageBreak/>
              <w:t>работу, используйте формулу:</w:t>
            </w:r>
          </w:p>
        </w:tc>
        <w:tc>
          <w:tcPr>
            <w:tcW w:w="1217" w:type="pct"/>
          </w:tcPr>
          <w:p w14:paraId="68289022" w14:textId="77777777" w:rsidR="008D7FC8" w:rsidRPr="0028655D" w:rsidRDefault="00150537" w:rsidP="00FC0AF6">
            <w:pPr>
              <w:pStyle w:val="NormalWeb"/>
              <w:spacing w:before="0" w:beforeAutospacing="0" w:after="0" w:afterAutospacing="0"/>
              <w:ind w:firstLine="0"/>
              <w:rPr>
                <w:color w:val="000000" w:themeColor="text1"/>
                <w:sz w:val="20"/>
                <w:szCs w:val="20"/>
                <w:lang w:val="en-US"/>
              </w:rPr>
            </w:pPr>
            <w:r w:rsidRPr="0028655D">
              <w:rPr>
                <w:color w:val="000000" w:themeColor="text1"/>
                <w:sz w:val="20"/>
                <w:szCs w:val="20"/>
                <w:lang w:val="en-US"/>
              </w:rPr>
              <w:lastRenderedPageBreak/>
              <w:t xml:space="preserve">EAC = BAC/CPI </w:t>
            </w:r>
          </w:p>
          <w:p w14:paraId="772E6841" w14:textId="77777777" w:rsidR="008D7FC8" w:rsidRPr="0028655D" w:rsidRDefault="008D7FC8" w:rsidP="00FC0AF6">
            <w:pPr>
              <w:pStyle w:val="NormalWeb"/>
              <w:spacing w:before="0" w:beforeAutospacing="0" w:after="0" w:afterAutospacing="0"/>
              <w:ind w:firstLine="0"/>
              <w:rPr>
                <w:color w:val="000000" w:themeColor="text1"/>
                <w:sz w:val="20"/>
                <w:szCs w:val="20"/>
                <w:lang w:val="en-US"/>
              </w:rPr>
            </w:pPr>
          </w:p>
          <w:p w14:paraId="4A626D3D" w14:textId="77777777" w:rsidR="00150537" w:rsidRPr="0028655D" w:rsidRDefault="00150537" w:rsidP="00FC0AF6">
            <w:pPr>
              <w:pStyle w:val="NormalWeb"/>
              <w:spacing w:before="0" w:beforeAutospacing="0" w:after="0" w:afterAutospacing="0"/>
              <w:ind w:firstLine="0"/>
              <w:rPr>
                <w:color w:val="000000" w:themeColor="text1"/>
                <w:sz w:val="20"/>
                <w:szCs w:val="20"/>
                <w:lang w:val="en-US"/>
              </w:rPr>
            </w:pPr>
            <w:r w:rsidRPr="0028655D">
              <w:rPr>
                <w:color w:val="000000" w:themeColor="text1"/>
                <w:sz w:val="20"/>
                <w:szCs w:val="20"/>
                <w:lang w:val="en-US"/>
              </w:rPr>
              <w:t xml:space="preserve">EAC = AC + BAC – EV </w:t>
            </w:r>
          </w:p>
          <w:p w14:paraId="3D059F18" w14:textId="77777777" w:rsidR="00150537" w:rsidRPr="0028655D" w:rsidRDefault="00150537" w:rsidP="00FC0AF6">
            <w:pPr>
              <w:pStyle w:val="NormalWeb"/>
              <w:spacing w:before="0" w:beforeAutospacing="0" w:after="0" w:afterAutospacing="0"/>
              <w:ind w:firstLine="0"/>
              <w:rPr>
                <w:color w:val="000000" w:themeColor="text1"/>
                <w:sz w:val="20"/>
                <w:szCs w:val="20"/>
                <w:lang w:val="en-US"/>
              </w:rPr>
            </w:pPr>
          </w:p>
          <w:p w14:paraId="1BB51EB5" w14:textId="77777777" w:rsidR="00150537" w:rsidRPr="0028655D" w:rsidRDefault="00150537" w:rsidP="00FC0AF6">
            <w:pPr>
              <w:pStyle w:val="NormalWeb"/>
              <w:spacing w:before="0" w:beforeAutospacing="0" w:after="0" w:afterAutospacing="0"/>
              <w:ind w:firstLine="0"/>
              <w:rPr>
                <w:color w:val="000000" w:themeColor="text1"/>
                <w:sz w:val="20"/>
                <w:szCs w:val="20"/>
                <w:lang w:val="en-US"/>
              </w:rPr>
            </w:pPr>
            <w:r w:rsidRPr="0028655D">
              <w:rPr>
                <w:color w:val="000000" w:themeColor="text1"/>
                <w:sz w:val="20"/>
                <w:szCs w:val="20"/>
                <w:lang w:val="en-US"/>
              </w:rPr>
              <w:t>EAC = AC + ETC «</w:t>
            </w:r>
            <w:r w:rsidRPr="0028655D">
              <w:rPr>
                <w:color w:val="000000" w:themeColor="text1"/>
                <w:sz w:val="20"/>
                <w:szCs w:val="20"/>
              </w:rPr>
              <w:t>снизу</w:t>
            </w:r>
            <w:r w:rsidRPr="0028655D">
              <w:rPr>
                <w:color w:val="000000" w:themeColor="text1"/>
                <w:sz w:val="20"/>
                <w:szCs w:val="20"/>
                <w:lang w:val="en-US"/>
              </w:rPr>
              <w:t xml:space="preserve"> </w:t>
            </w:r>
            <w:r w:rsidRPr="0028655D">
              <w:rPr>
                <w:color w:val="000000" w:themeColor="text1"/>
                <w:sz w:val="20"/>
                <w:szCs w:val="20"/>
              </w:rPr>
              <w:t>вверх</w:t>
            </w:r>
            <w:r w:rsidRPr="0028655D">
              <w:rPr>
                <w:color w:val="000000" w:themeColor="text1"/>
                <w:sz w:val="20"/>
                <w:szCs w:val="20"/>
                <w:lang w:val="en-US"/>
              </w:rPr>
              <w:t xml:space="preserve">» </w:t>
            </w:r>
          </w:p>
          <w:p w14:paraId="0E67C812" w14:textId="77777777" w:rsidR="00150537" w:rsidRPr="0028655D" w:rsidRDefault="00150537" w:rsidP="00FC0AF6">
            <w:pPr>
              <w:pStyle w:val="NormalWeb"/>
              <w:spacing w:before="0" w:beforeAutospacing="0" w:after="0" w:afterAutospacing="0"/>
              <w:ind w:firstLine="0"/>
              <w:rPr>
                <w:color w:val="000000" w:themeColor="text1"/>
                <w:sz w:val="20"/>
                <w:szCs w:val="20"/>
                <w:lang w:val="en-US"/>
              </w:rPr>
            </w:pPr>
          </w:p>
          <w:p w14:paraId="3E730480" w14:textId="77777777" w:rsidR="00150537" w:rsidRPr="0028655D" w:rsidRDefault="00150537" w:rsidP="00FC0AF6">
            <w:pPr>
              <w:pStyle w:val="NormalWeb"/>
              <w:spacing w:before="0" w:beforeAutospacing="0" w:after="0" w:afterAutospacing="0"/>
              <w:ind w:firstLine="0"/>
              <w:rPr>
                <w:color w:val="000000" w:themeColor="text1"/>
                <w:sz w:val="20"/>
                <w:szCs w:val="20"/>
                <w:lang w:val="en-US"/>
              </w:rPr>
            </w:pPr>
            <w:r w:rsidRPr="0028655D">
              <w:rPr>
                <w:color w:val="000000" w:themeColor="text1"/>
                <w:sz w:val="20"/>
                <w:szCs w:val="20"/>
                <w:lang w:val="en-US"/>
              </w:rPr>
              <w:t>EAC = AC + [(BAC – EV)/ (CPI x SPI)]</w:t>
            </w:r>
          </w:p>
        </w:tc>
        <w:tc>
          <w:tcPr>
            <w:tcW w:w="767" w:type="pct"/>
          </w:tcPr>
          <w:p w14:paraId="5D80718C" w14:textId="77777777" w:rsidR="00150537" w:rsidRPr="0028655D" w:rsidRDefault="00150537" w:rsidP="00FC0AF6">
            <w:pPr>
              <w:pStyle w:val="NormalWeb"/>
              <w:spacing w:before="0" w:beforeAutospacing="0" w:after="0" w:afterAutospacing="0"/>
              <w:ind w:firstLine="0"/>
              <w:rPr>
                <w:color w:val="000000" w:themeColor="text1"/>
                <w:sz w:val="20"/>
                <w:szCs w:val="20"/>
                <w:lang w:val="en-US"/>
              </w:rPr>
            </w:pPr>
          </w:p>
        </w:tc>
      </w:tr>
      <w:tr w:rsidR="00150537" w:rsidRPr="0028655D" w14:paraId="2422CEA3" w14:textId="77777777" w:rsidTr="00BE174D">
        <w:tc>
          <w:tcPr>
            <w:tcW w:w="291" w:type="pct"/>
          </w:tcPr>
          <w:p w14:paraId="0BCFD7EE"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ETC</w:t>
            </w:r>
          </w:p>
        </w:tc>
        <w:tc>
          <w:tcPr>
            <w:tcW w:w="438" w:type="pct"/>
          </w:tcPr>
          <w:p w14:paraId="3F9B841A"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Прогноз до завершения</w:t>
            </w:r>
          </w:p>
        </w:tc>
        <w:tc>
          <w:tcPr>
            <w:tcW w:w="827" w:type="pct"/>
          </w:tcPr>
          <w:p w14:paraId="4C27AD97"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Ожидаемая стоимость выполнения оставшейся части работ проекта.</w:t>
            </w:r>
          </w:p>
        </w:tc>
        <w:tc>
          <w:tcPr>
            <w:tcW w:w="1460" w:type="pct"/>
          </w:tcPr>
          <w:p w14:paraId="293B5306"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Если считать, что исполнение работ идет по плану, то стоимость завершения остающейся части авторизованных работ можно рассчитать по формуле: Переоценку остающихся работ следует делать снизу вверх.</w:t>
            </w:r>
          </w:p>
        </w:tc>
        <w:tc>
          <w:tcPr>
            <w:tcW w:w="1217" w:type="pct"/>
          </w:tcPr>
          <w:p w14:paraId="63ECC67F"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 xml:space="preserve">ETC = EAC – AC </w:t>
            </w:r>
          </w:p>
          <w:p w14:paraId="0D87F49E" w14:textId="77777777" w:rsidR="00D86F26" w:rsidRDefault="00D86F26" w:rsidP="00FC0AF6">
            <w:pPr>
              <w:pStyle w:val="NormalWeb"/>
              <w:spacing w:before="0" w:beforeAutospacing="0" w:after="0" w:afterAutospacing="0"/>
              <w:ind w:firstLine="0"/>
              <w:rPr>
                <w:color w:val="000000" w:themeColor="text1"/>
                <w:sz w:val="20"/>
                <w:szCs w:val="20"/>
              </w:rPr>
            </w:pPr>
          </w:p>
          <w:p w14:paraId="33C01C41"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ETC = произвести новую оценку</w:t>
            </w:r>
          </w:p>
        </w:tc>
        <w:tc>
          <w:tcPr>
            <w:tcW w:w="767" w:type="pct"/>
          </w:tcPr>
          <w:p w14:paraId="6C08AEB2" w14:textId="77777777" w:rsidR="00150537" w:rsidRPr="0028655D" w:rsidRDefault="00150537" w:rsidP="00FC0AF6">
            <w:pPr>
              <w:pStyle w:val="NormalWeb"/>
              <w:spacing w:before="0" w:beforeAutospacing="0" w:after="0" w:afterAutospacing="0"/>
              <w:ind w:firstLine="0"/>
              <w:rPr>
                <w:color w:val="000000" w:themeColor="text1"/>
                <w:sz w:val="20"/>
                <w:szCs w:val="20"/>
              </w:rPr>
            </w:pPr>
          </w:p>
        </w:tc>
      </w:tr>
      <w:tr w:rsidR="00150537" w:rsidRPr="0028655D" w14:paraId="168C7563" w14:textId="77777777" w:rsidTr="00BE174D">
        <w:tc>
          <w:tcPr>
            <w:tcW w:w="291" w:type="pct"/>
          </w:tcPr>
          <w:p w14:paraId="665E1350"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TCPI</w:t>
            </w:r>
          </w:p>
        </w:tc>
        <w:tc>
          <w:tcPr>
            <w:tcW w:w="438" w:type="pct"/>
          </w:tcPr>
          <w:p w14:paraId="4217C492"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Индекс производительности до завершения</w:t>
            </w:r>
          </w:p>
        </w:tc>
        <w:tc>
          <w:tcPr>
            <w:tcW w:w="827" w:type="pct"/>
          </w:tcPr>
          <w:p w14:paraId="24DCED15"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Расчетный показатель выполнения стоимости должен быть обязательно достигнут с оставшимися ресурсами, чтобы добиться установленного управленческого показателя, выражаемого в виде отношения стоимости выполнения оставшейся части работ к имеющимся в распоряжении бюджетным средствам</w:t>
            </w:r>
          </w:p>
        </w:tc>
        <w:tc>
          <w:tcPr>
            <w:tcW w:w="1460" w:type="pct"/>
          </w:tcPr>
          <w:p w14:paraId="4A800283" w14:textId="77777777" w:rsidR="00150537" w:rsidRPr="0028655D" w:rsidRDefault="00150537" w:rsidP="00FC0AF6">
            <w:pPr>
              <w:pStyle w:val="NormalWeb"/>
              <w:spacing w:before="0" w:beforeAutospacing="0" w:after="0" w:afterAutospacing="0"/>
              <w:ind w:firstLine="0"/>
              <w:rPr>
                <w:color w:val="000000" w:themeColor="text1"/>
                <w:sz w:val="20"/>
                <w:szCs w:val="20"/>
              </w:rPr>
            </w:pPr>
            <w:r w:rsidRPr="0028655D">
              <w:rPr>
                <w:color w:val="000000" w:themeColor="text1"/>
                <w:sz w:val="20"/>
                <w:szCs w:val="20"/>
              </w:rPr>
              <w:t>Эффективность, которую требуется сохранять, чтобы завершить работы в соответствии с планом. Эффективность, которую требуется сохранять, чтобы завершить работы в соответствии с текущей EAC.</w:t>
            </w:r>
          </w:p>
        </w:tc>
        <w:tc>
          <w:tcPr>
            <w:tcW w:w="1217" w:type="pct"/>
          </w:tcPr>
          <w:p w14:paraId="2BED4B29" w14:textId="77777777" w:rsidR="00D86F26" w:rsidRPr="000327A0" w:rsidRDefault="00D86F26" w:rsidP="00FC0AF6">
            <w:pPr>
              <w:pStyle w:val="NormalWeb"/>
              <w:spacing w:before="0" w:beforeAutospacing="0" w:after="0" w:afterAutospacing="0"/>
              <w:ind w:firstLine="0"/>
              <w:rPr>
                <w:color w:val="000000" w:themeColor="text1"/>
                <w:sz w:val="20"/>
                <w:szCs w:val="20"/>
              </w:rPr>
            </w:pPr>
          </w:p>
          <w:p w14:paraId="49692921" w14:textId="77777777" w:rsidR="00D86F26" w:rsidRPr="000327A0" w:rsidRDefault="00D86F26" w:rsidP="00FC0AF6">
            <w:pPr>
              <w:pStyle w:val="NormalWeb"/>
              <w:spacing w:before="0" w:beforeAutospacing="0" w:after="0" w:afterAutospacing="0"/>
              <w:ind w:firstLine="0"/>
              <w:rPr>
                <w:color w:val="000000" w:themeColor="text1"/>
                <w:sz w:val="20"/>
                <w:szCs w:val="20"/>
              </w:rPr>
            </w:pPr>
          </w:p>
          <w:p w14:paraId="625BAA88" w14:textId="77777777" w:rsidR="00150537" w:rsidRPr="0028655D" w:rsidRDefault="00150537" w:rsidP="00FC0AF6">
            <w:pPr>
              <w:pStyle w:val="NormalWeb"/>
              <w:spacing w:before="0" w:beforeAutospacing="0" w:after="0" w:afterAutospacing="0"/>
              <w:ind w:firstLine="0"/>
              <w:rPr>
                <w:color w:val="000000" w:themeColor="text1"/>
                <w:sz w:val="20"/>
                <w:szCs w:val="20"/>
                <w:lang w:val="en-US"/>
              </w:rPr>
            </w:pPr>
            <w:r w:rsidRPr="0028655D">
              <w:rPr>
                <w:color w:val="000000" w:themeColor="text1"/>
                <w:sz w:val="20"/>
                <w:szCs w:val="20"/>
                <w:lang w:val="en-US"/>
              </w:rPr>
              <w:t xml:space="preserve">TCPI = (BAC – EV)/(BAC – AC) </w:t>
            </w:r>
          </w:p>
          <w:p w14:paraId="71AA118C" w14:textId="77777777" w:rsidR="00D86F26" w:rsidRDefault="00D86F26" w:rsidP="00FC0AF6">
            <w:pPr>
              <w:pStyle w:val="NormalWeb"/>
              <w:spacing w:before="0" w:beforeAutospacing="0" w:after="0" w:afterAutospacing="0"/>
              <w:ind w:firstLine="0"/>
              <w:rPr>
                <w:color w:val="000000" w:themeColor="text1"/>
                <w:sz w:val="20"/>
                <w:szCs w:val="20"/>
                <w:lang w:val="en-US"/>
              </w:rPr>
            </w:pPr>
          </w:p>
          <w:p w14:paraId="24702883" w14:textId="77777777" w:rsidR="00150537" w:rsidRPr="0028655D" w:rsidRDefault="00150537" w:rsidP="00FC0AF6">
            <w:pPr>
              <w:pStyle w:val="NormalWeb"/>
              <w:spacing w:before="0" w:beforeAutospacing="0" w:after="0" w:afterAutospacing="0"/>
              <w:ind w:firstLine="0"/>
              <w:rPr>
                <w:color w:val="000000" w:themeColor="text1"/>
                <w:sz w:val="20"/>
                <w:szCs w:val="20"/>
                <w:lang w:val="en-US"/>
              </w:rPr>
            </w:pPr>
            <w:r w:rsidRPr="0028655D">
              <w:rPr>
                <w:color w:val="000000" w:themeColor="text1"/>
                <w:sz w:val="20"/>
                <w:szCs w:val="20"/>
                <w:lang w:val="en-US"/>
              </w:rPr>
              <w:t>TCPI = (BAC – EV)/(EAC – AC)</w:t>
            </w:r>
          </w:p>
        </w:tc>
        <w:tc>
          <w:tcPr>
            <w:tcW w:w="767" w:type="pct"/>
          </w:tcPr>
          <w:p w14:paraId="7DCEFEC8" w14:textId="77777777" w:rsidR="00D86F26"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Больше 1,0 </w:t>
            </w:r>
            <w:r w:rsidR="00D86F26">
              <w:rPr>
                <w:color w:val="000000" w:themeColor="text1"/>
                <w:sz w:val="20"/>
                <w:szCs w:val="20"/>
              </w:rPr>
              <w:t>–</w:t>
            </w:r>
            <w:r w:rsidRPr="0028655D">
              <w:rPr>
                <w:color w:val="000000" w:themeColor="text1"/>
                <w:sz w:val="20"/>
                <w:szCs w:val="20"/>
              </w:rPr>
              <w:t xml:space="preserve"> завершить труднее </w:t>
            </w:r>
          </w:p>
          <w:p w14:paraId="09112CA8" w14:textId="77777777" w:rsidR="00D86F26"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Ровно 1,0 </w:t>
            </w:r>
            <w:r w:rsidR="00D86F26">
              <w:rPr>
                <w:color w:val="000000" w:themeColor="text1"/>
                <w:sz w:val="20"/>
                <w:szCs w:val="20"/>
              </w:rPr>
              <w:t>–</w:t>
            </w:r>
            <w:r w:rsidRPr="0028655D">
              <w:rPr>
                <w:color w:val="000000" w:themeColor="text1"/>
                <w:sz w:val="20"/>
                <w:szCs w:val="20"/>
              </w:rPr>
              <w:t xml:space="preserve"> завершить ни труднее, ни легче </w:t>
            </w:r>
          </w:p>
          <w:p w14:paraId="72EACF04" w14:textId="77777777" w:rsidR="00D86F26"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Меньше 1,0 </w:t>
            </w:r>
            <w:r w:rsidR="00D86F26">
              <w:rPr>
                <w:color w:val="000000" w:themeColor="text1"/>
                <w:sz w:val="20"/>
                <w:szCs w:val="20"/>
              </w:rPr>
              <w:t>–</w:t>
            </w:r>
            <w:r w:rsidRPr="0028655D">
              <w:rPr>
                <w:color w:val="000000" w:themeColor="text1"/>
                <w:sz w:val="20"/>
                <w:szCs w:val="20"/>
              </w:rPr>
              <w:t xml:space="preserve"> завершить легче </w:t>
            </w:r>
          </w:p>
          <w:p w14:paraId="3514D02E" w14:textId="77777777" w:rsidR="00D86F26"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Больше 1,0 </w:t>
            </w:r>
            <w:r w:rsidR="00D86F26">
              <w:rPr>
                <w:color w:val="000000" w:themeColor="text1"/>
                <w:sz w:val="20"/>
                <w:szCs w:val="20"/>
              </w:rPr>
              <w:t>–</w:t>
            </w:r>
            <w:r w:rsidRPr="0028655D">
              <w:rPr>
                <w:color w:val="000000" w:themeColor="text1"/>
                <w:sz w:val="20"/>
                <w:szCs w:val="20"/>
              </w:rPr>
              <w:t xml:space="preserve"> завершить труднее </w:t>
            </w:r>
          </w:p>
          <w:p w14:paraId="7A8334C5" w14:textId="77777777" w:rsidR="00150537" w:rsidRPr="0028655D" w:rsidRDefault="00150537" w:rsidP="00D86F26">
            <w:pPr>
              <w:pStyle w:val="NormalWeb"/>
              <w:spacing w:before="0" w:beforeAutospacing="0" w:after="0" w:afterAutospacing="0"/>
              <w:ind w:firstLine="0"/>
              <w:jc w:val="left"/>
              <w:rPr>
                <w:color w:val="000000" w:themeColor="text1"/>
                <w:sz w:val="20"/>
                <w:szCs w:val="20"/>
              </w:rPr>
            </w:pPr>
            <w:r w:rsidRPr="0028655D">
              <w:rPr>
                <w:color w:val="000000" w:themeColor="text1"/>
                <w:sz w:val="20"/>
                <w:szCs w:val="20"/>
              </w:rPr>
              <w:t xml:space="preserve">Ровно 1,0 </w:t>
            </w:r>
            <w:r w:rsidR="00D86F26">
              <w:rPr>
                <w:color w:val="000000" w:themeColor="text1"/>
                <w:sz w:val="20"/>
                <w:szCs w:val="20"/>
              </w:rPr>
              <w:t>–</w:t>
            </w:r>
            <w:r w:rsidRPr="0028655D">
              <w:rPr>
                <w:color w:val="000000" w:themeColor="text1"/>
                <w:sz w:val="20"/>
                <w:szCs w:val="20"/>
              </w:rPr>
              <w:t xml:space="preserve"> завершить ни труднее, ни легче Меньше 1,0 = завершить легче</w:t>
            </w:r>
          </w:p>
        </w:tc>
      </w:tr>
    </w:tbl>
    <w:p w14:paraId="25800858" w14:textId="77777777" w:rsidR="00150537" w:rsidRPr="0028655D" w:rsidRDefault="00150537" w:rsidP="00FC0AF6">
      <w:pPr>
        <w:pStyle w:val="NormalWeb"/>
        <w:widowControl w:val="0"/>
        <w:shd w:val="clear" w:color="auto" w:fill="FFFFFF"/>
        <w:spacing w:before="0" w:beforeAutospacing="0" w:after="0" w:afterAutospacing="0"/>
        <w:rPr>
          <w:rFonts w:ascii="Arial" w:hAnsi="Arial" w:cs="Arial"/>
          <w:color w:val="000000" w:themeColor="text1"/>
          <w:sz w:val="21"/>
          <w:szCs w:val="21"/>
        </w:rPr>
      </w:pPr>
    </w:p>
    <w:p w14:paraId="3BCCE658" w14:textId="77777777" w:rsidR="00844B19" w:rsidRPr="0028655D" w:rsidRDefault="00844B19" w:rsidP="00FC0AF6">
      <w:pPr>
        <w:pStyle w:val="NormalWeb"/>
        <w:widowControl w:val="0"/>
        <w:shd w:val="clear" w:color="auto" w:fill="FFFFFF"/>
        <w:spacing w:before="0" w:beforeAutospacing="0" w:after="0" w:afterAutospacing="0"/>
        <w:rPr>
          <w:rFonts w:ascii="Arial" w:hAnsi="Arial" w:cs="Arial"/>
          <w:color w:val="000000" w:themeColor="text1"/>
          <w:sz w:val="21"/>
          <w:szCs w:val="21"/>
        </w:rPr>
      </w:pPr>
    </w:p>
    <w:p w14:paraId="3EAD97A9" w14:textId="77777777" w:rsidR="00844B19" w:rsidRPr="0028655D" w:rsidRDefault="00844B19" w:rsidP="00FC0AF6">
      <w:pPr>
        <w:pStyle w:val="NormalWeb"/>
        <w:widowControl w:val="0"/>
        <w:shd w:val="clear" w:color="auto" w:fill="FFFFFF"/>
        <w:spacing w:before="0" w:beforeAutospacing="0" w:after="0" w:afterAutospacing="0"/>
        <w:rPr>
          <w:rFonts w:ascii="Arial" w:hAnsi="Arial" w:cs="Arial"/>
          <w:color w:val="000000" w:themeColor="text1"/>
          <w:sz w:val="21"/>
          <w:szCs w:val="21"/>
        </w:rPr>
      </w:pPr>
    </w:p>
    <w:p w14:paraId="249FF222" w14:textId="77777777" w:rsidR="00844B19" w:rsidRPr="0028655D" w:rsidRDefault="00844B19" w:rsidP="00FC0AF6">
      <w:pPr>
        <w:pStyle w:val="NormalWeb"/>
        <w:widowControl w:val="0"/>
        <w:shd w:val="clear" w:color="auto" w:fill="FFFFFF"/>
        <w:spacing w:before="0" w:beforeAutospacing="0" w:after="0" w:afterAutospacing="0"/>
        <w:rPr>
          <w:rFonts w:ascii="Arial" w:hAnsi="Arial" w:cs="Arial"/>
          <w:color w:val="000000" w:themeColor="text1"/>
          <w:sz w:val="21"/>
          <w:szCs w:val="21"/>
        </w:rPr>
      </w:pPr>
    </w:p>
    <w:p w14:paraId="2718BD9F" w14:textId="77777777" w:rsidR="00844B19" w:rsidRPr="0028655D" w:rsidRDefault="00844B19" w:rsidP="00FC0AF6">
      <w:pPr>
        <w:pStyle w:val="NormalWeb"/>
        <w:widowControl w:val="0"/>
        <w:shd w:val="clear" w:color="auto" w:fill="FFFFFF"/>
        <w:spacing w:before="0" w:beforeAutospacing="0" w:after="0" w:afterAutospacing="0"/>
        <w:rPr>
          <w:rFonts w:ascii="Arial" w:hAnsi="Arial" w:cs="Arial"/>
          <w:color w:val="000000" w:themeColor="text1"/>
          <w:sz w:val="21"/>
          <w:szCs w:val="21"/>
        </w:rPr>
        <w:sectPr w:rsidR="00844B19" w:rsidRPr="0028655D" w:rsidSect="00844B19">
          <w:pgSz w:w="16838" w:h="11906" w:orient="landscape"/>
          <w:pgMar w:top="1701" w:right="1134" w:bottom="851" w:left="1134" w:header="709" w:footer="709" w:gutter="0"/>
          <w:cols w:space="708"/>
          <w:docGrid w:linePitch="360"/>
        </w:sectPr>
      </w:pPr>
    </w:p>
    <w:p w14:paraId="7B2F4A3C" w14:textId="77777777" w:rsidR="0082698D" w:rsidRPr="0028655D" w:rsidRDefault="0082698D" w:rsidP="00FC0AF6">
      <w:pPr>
        <w:widowControl w:val="0"/>
        <w:spacing w:after="0" w:line="240" w:lineRule="auto"/>
        <w:rPr>
          <w:color w:val="000000" w:themeColor="text1"/>
          <w:sz w:val="2"/>
          <w:szCs w:val="2"/>
        </w:rPr>
      </w:pPr>
    </w:p>
    <w:p w14:paraId="603FD8F4" w14:textId="77777777" w:rsidR="008F64B0" w:rsidRPr="0028655D" w:rsidRDefault="008F64B0" w:rsidP="00FC0AF6">
      <w:pPr>
        <w:pStyle w:val="NormalWeb"/>
        <w:widowControl w:val="0"/>
        <w:shd w:val="clear" w:color="auto" w:fill="FFFFFF"/>
        <w:spacing w:before="0" w:beforeAutospacing="0" w:after="0" w:afterAutospacing="0"/>
        <w:jc w:val="both"/>
        <w:rPr>
          <w:color w:val="000000" w:themeColor="text1"/>
          <w:sz w:val="21"/>
          <w:szCs w:val="21"/>
        </w:rPr>
      </w:pPr>
    </w:p>
    <w:p w14:paraId="0C72FDE8" w14:textId="77777777" w:rsidR="00B52883" w:rsidRPr="0028655D" w:rsidRDefault="00B52883" w:rsidP="00B52883">
      <w:pPr>
        <w:pStyle w:val="NormalWeb"/>
        <w:widowControl w:val="0"/>
        <w:spacing w:before="0" w:beforeAutospacing="0" w:after="0" w:afterAutospacing="0"/>
        <w:ind w:firstLine="708"/>
        <w:rPr>
          <w:color w:val="000000" w:themeColor="text1"/>
          <w:sz w:val="28"/>
          <w:szCs w:val="28"/>
        </w:rPr>
      </w:pPr>
      <w:r>
        <w:rPr>
          <w:color w:val="000000" w:themeColor="text1"/>
          <w:sz w:val="28"/>
          <w:szCs w:val="28"/>
        </w:rPr>
        <w:t>Ф</w:t>
      </w:r>
      <w:r w:rsidRPr="0028655D">
        <w:rPr>
          <w:color w:val="000000" w:themeColor="text1"/>
          <w:sz w:val="28"/>
          <w:szCs w:val="28"/>
        </w:rPr>
        <w:t>иксируя на временной оси даты проведения мониторинга и вычисляя плановый, освоенный объем и фактические затраты, мы получаем наглядную картину статуса проекта во времени (рис</w:t>
      </w:r>
      <w:r>
        <w:rPr>
          <w:color w:val="000000" w:themeColor="text1"/>
          <w:sz w:val="28"/>
          <w:szCs w:val="28"/>
        </w:rPr>
        <w:t>унок</w:t>
      </w:r>
      <w:r w:rsidRPr="0028655D">
        <w:rPr>
          <w:color w:val="000000" w:themeColor="text1"/>
          <w:sz w:val="28"/>
          <w:szCs w:val="28"/>
        </w:rPr>
        <w:t xml:space="preserve"> ).</w:t>
      </w:r>
      <w:r w:rsidRPr="0028655D">
        <w:rPr>
          <w:noProof/>
          <w:color w:val="000000" w:themeColor="text1"/>
          <w:sz w:val="28"/>
          <w:szCs w:val="28"/>
        </w:rPr>
        <w:t xml:space="preserve"> </w:t>
      </w:r>
    </w:p>
    <w:p w14:paraId="32836B06" w14:textId="77777777" w:rsidR="00B52883" w:rsidRDefault="00976B1E" w:rsidP="00B52883">
      <w:pPr>
        <w:widowControl w:val="0"/>
        <w:shd w:val="clear" w:color="auto" w:fill="FFFFFF"/>
        <w:spacing w:after="0" w:line="240" w:lineRule="auto"/>
        <w:ind w:firstLine="708"/>
        <w:jc w:val="both"/>
        <w:textAlignment w:val="baseline"/>
        <w:rPr>
          <w:rFonts w:ascii="Times New Roman" w:hAnsi="Times New Roman" w:cs="Times New Roman"/>
          <w:color w:val="000000" w:themeColor="text1"/>
          <w:sz w:val="28"/>
          <w:szCs w:val="28"/>
        </w:rPr>
      </w:pPr>
      <w:r w:rsidRPr="0028655D">
        <w:rPr>
          <w:color w:val="000000" w:themeColor="text1"/>
        </w:rPr>
        <w:fldChar w:fldCharType="begin"/>
      </w:r>
      <w:r w:rsidR="00B52883" w:rsidRPr="0028655D">
        <w:rPr>
          <w:color w:val="000000" w:themeColor="text1"/>
        </w:rPr>
        <w:instrText xml:space="preserve"> INCLUDEPICTURE  "C:\\Users\\942B~1\\AppData\\Local\\Temp\\FineReader12.00\\media\\image71.jpeg" \* MERGEFORMATINET </w:instrText>
      </w:r>
      <w:r w:rsidRPr="0028655D">
        <w:rPr>
          <w:color w:val="000000" w:themeColor="text1"/>
        </w:rPr>
        <w:fldChar w:fldCharType="separate"/>
      </w:r>
      <w:r w:rsidRPr="0028655D">
        <w:rPr>
          <w:color w:val="000000" w:themeColor="text1"/>
        </w:rPr>
        <w:fldChar w:fldCharType="begin"/>
      </w:r>
      <w:r w:rsidR="00B52883" w:rsidRPr="0028655D">
        <w:rPr>
          <w:color w:val="000000" w:themeColor="text1"/>
        </w:rPr>
        <w:instrText xml:space="preserve"> INCLUDEPICTURE  "C:\\Users\\942B~1\\AppData\\Local\\Temp\\FineReader12.00\\media\\image71.jpeg" \* MERGEFORMATINET </w:instrText>
      </w:r>
      <w:r w:rsidRPr="0028655D">
        <w:rPr>
          <w:color w:val="000000" w:themeColor="text1"/>
        </w:rPr>
        <w:fldChar w:fldCharType="separate"/>
      </w:r>
      <w:r>
        <w:rPr>
          <w:color w:val="000000" w:themeColor="text1"/>
        </w:rPr>
        <w:fldChar w:fldCharType="begin"/>
      </w:r>
      <w:r w:rsidR="00762B98">
        <w:rPr>
          <w:color w:val="000000" w:themeColor="text1"/>
        </w:rPr>
        <w:instrText xml:space="preserve"> INCLUDEPICTURE  "C:\\Users\\942B~1\\AppData\\Local\\Temp\\FineReader12.00\\media\\image71.jpeg" \* MERGEFORMATINET </w:instrText>
      </w:r>
      <w:r>
        <w:rPr>
          <w:color w:val="000000" w:themeColor="text1"/>
        </w:rPr>
        <w:fldChar w:fldCharType="separate"/>
      </w:r>
      <w:r>
        <w:rPr>
          <w:color w:val="000000" w:themeColor="text1"/>
        </w:rPr>
        <w:fldChar w:fldCharType="begin"/>
      </w:r>
      <w:r w:rsidR="002B5AC7">
        <w:rPr>
          <w:color w:val="000000" w:themeColor="text1"/>
        </w:rPr>
        <w:instrText xml:space="preserve"> INCLUDEPICTURE  "C:\\Users\\942B~1\\AppData\\Local\\Temp\\FineReader12.00\\media\\image71.jpeg" \* MERGEFORMATINET </w:instrText>
      </w:r>
      <w:r>
        <w:rPr>
          <w:color w:val="000000" w:themeColor="text1"/>
        </w:rPr>
        <w:fldChar w:fldCharType="separate"/>
      </w:r>
      <w:r>
        <w:rPr>
          <w:color w:val="000000" w:themeColor="text1"/>
        </w:rPr>
        <w:fldChar w:fldCharType="begin"/>
      </w:r>
      <w:r w:rsidR="00DB6CF8">
        <w:rPr>
          <w:color w:val="000000" w:themeColor="text1"/>
        </w:rPr>
        <w:instrText xml:space="preserve"> INCLUDEPICTURE  "C:\\Users\\942B~1\\AppData\\Local\\Temp\\FineReader12.00\\media\\image71.jpeg" \* MERGEFORMATINET </w:instrText>
      </w:r>
      <w:r>
        <w:rPr>
          <w:color w:val="000000" w:themeColor="text1"/>
        </w:rPr>
        <w:fldChar w:fldCharType="separate"/>
      </w:r>
      <w:r>
        <w:rPr>
          <w:color w:val="000000" w:themeColor="text1"/>
        </w:rPr>
        <w:fldChar w:fldCharType="begin"/>
      </w:r>
      <w:r w:rsidR="00317D77">
        <w:rPr>
          <w:color w:val="000000" w:themeColor="text1"/>
        </w:rPr>
        <w:instrText xml:space="preserve"> INCLUDEPICTURE  "E:\\..\\942B~1\\AppData\\Local\\Temp\\FineReader12.00\\media\\image71.jpeg" \* MERGEFORMATINET </w:instrText>
      </w:r>
      <w:r>
        <w:rPr>
          <w:color w:val="000000" w:themeColor="text1"/>
        </w:rPr>
        <w:fldChar w:fldCharType="separate"/>
      </w:r>
      <w:r>
        <w:rPr>
          <w:color w:val="000000" w:themeColor="text1"/>
        </w:rPr>
        <w:fldChar w:fldCharType="begin"/>
      </w:r>
      <w:r w:rsidR="0018455E">
        <w:rPr>
          <w:color w:val="000000" w:themeColor="text1"/>
        </w:rPr>
        <w:instrText xml:space="preserve"> INCLUDEPICTURE  "E:\\..\\942B~1\\AppData\\Local\\Temp\\FineReader12.00\\media\\image71.jpeg" \* MERGEFORMATINET </w:instrText>
      </w:r>
      <w:r>
        <w:rPr>
          <w:color w:val="000000" w:themeColor="text1"/>
        </w:rPr>
        <w:fldChar w:fldCharType="separate"/>
      </w:r>
      <w:r w:rsidR="009E08F9">
        <w:rPr>
          <w:color w:val="000000" w:themeColor="text1"/>
        </w:rPr>
        <w:fldChar w:fldCharType="begin"/>
      </w:r>
      <w:r w:rsidR="009E08F9">
        <w:rPr>
          <w:color w:val="000000" w:themeColor="text1"/>
        </w:rPr>
        <w:instrText xml:space="preserve"> </w:instrText>
      </w:r>
      <w:r w:rsidR="009E08F9">
        <w:rPr>
          <w:color w:val="000000" w:themeColor="text1"/>
        </w:rPr>
        <w:instrText>INCLUDEPICTURE  "D:\\942B~1\\AppData\\Local\\</w:instrText>
      </w:r>
      <w:r w:rsidR="009E08F9">
        <w:rPr>
          <w:color w:val="000000" w:themeColor="text1"/>
        </w:rPr>
        <w:instrText>Temp\\FineReader12.00\\media\\image71.jpeg" \* MERGEFORMATINET</w:instrText>
      </w:r>
      <w:r w:rsidR="009E08F9">
        <w:rPr>
          <w:color w:val="000000" w:themeColor="text1"/>
        </w:rPr>
        <w:instrText xml:space="preserve"> </w:instrText>
      </w:r>
      <w:r w:rsidR="009E08F9">
        <w:rPr>
          <w:color w:val="000000" w:themeColor="text1"/>
        </w:rPr>
        <w:fldChar w:fldCharType="separate"/>
      </w:r>
      <w:r w:rsidR="00A97296">
        <w:rPr>
          <w:color w:val="000000" w:themeColor="text1"/>
        </w:rPr>
        <w:pict w14:anchorId="467C6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6pt;height:235.8pt">
            <v:imagedata r:id="rId9" r:href="rId10" grayscale="t"/>
          </v:shape>
        </w:pict>
      </w:r>
      <w:r w:rsidR="009E08F9">
        <w:rPr>
          <w:color w:val="000000" w:themeColor="text1"/>
        </w:rPr>
        <w:fldChar w:fldCharType="end"/>
      </w:r>
      <w:r>
        <w:rPr>
          <w:color w:val="000000" w:themeColor="text1"/>
        </w:rPr>
        <w:fldChar w:fldCharType="end"/>
      </w:r>
      <w:r>
        <w:rPr>
          <w:color w:val="000000" w:themeColor="text1"/>
        </w:rPr>
        <w:fldChar w:fldCharType="end"/>
      </w:r>
      <w:r>
        <w:rPr>
          <w:color w:val="000000" w:themeColor="text1"/>
        </w:rPr>
        <w:fldChar w:fldCharType="end"/>
      </w:r>
      <w:r>
        <w:rPr>
          <w:color w:val="000000" w:themeColor="text1"/>
        </w:rPr>
        <w:fldChar w:fldCharType="end"/>
      </w:r>
      <w:r>
        <w:rPr>
          <w:color w:val="000000" w:themeColor="text1"/>
        </w:rPr>
        <w:fldChar w:fldCharType="end"/>
      </w:r>
      <w:r w:rsidRPr="0028655D">
        <w:rPr>
          <w:color w:val="000000" w:themeColor="text1"/>
        </w:rPr>
        <w:fldChar w:fldCharType="end"/>
      </w:r>
      <w:r w:rsidRPr="0028655D">
        <w:rPr>
          <w:color w:val="000000" w:themeColor="text1"/>
        </w:rPr>
        <w:fldChar w:fldCharType="end"/>
      </w:r>
    </w:p>
    <w:p w14:paraId="76AD926E" w14:textId="77777777" w:rsidR="00B52883" w:rsidRDefault="00B52883" w:rsidP="00B52883">
      <w:pPr>
        <w:widowControl w:val="0"/>
        <w:shd w:val="clear" w:color="auto" w:fill="FFFFFF"/>
        <w:spacing w:after="0" w:line="240" w:lineRule="auto"/>
        <w:ind w:firstLine="708"/>
        <w:jc w:val="both"/>
        <w:textAlignment w:val="baseline"/>
        <w:rPr>
          <w:rFonts w:ascii="Times New Roman" w:hAnsi="Times New Roman" w:cs="Times New Roman"/>
          <w:color w:val="000000" w:themeColor="text1"/>
          <w:sz w:val="28"/>
          <w:szCs w:val="28"/>
        </w:rPr>
      </w:pPr>
    </w:p>
    <w:p w14:paraId="7BD76A36" w14:textId="77777777" w:rsidR="00B52883" w:rsidRDefault="00B52883" w:rsidP="00B52883">
      <w:pPr>
        <w:pStyle w:val="NormalWeb"/>
        <w:widowControl w:val="0"/>
        <w:shd w:val="clear" w:color="auto" w:fill="FFFFFF"/>
        <w:spacing w:before="0" w:beforeAutospacing="0" w:after="0" w:afterAutospacing="0"/>
        <w:ind w:firstLine="709"/>
        <w:jc w:val="center"/>
        <w:rPr>
          <w:color w:val="000000" w:themeColor="text1"/>
          <w:sz w:val="28"/>
          <w:szCs w:val="28"/>
        </w:rPr>
      </w:pPr>
      <w:r>
        <w:rPr>
          <w:color w:val="000000" w:themeColor="text1"/>
          <w:sz w:val="28"/>
          <w:szCs w:val="28"/>
        </w:rPr>
        <w:t>Рисунок – Варианты статуса проекта в момент мониторинга</w:t>
      </w:r>
    </w:p>
    <w:p w14:paraId="12129B52" w14:textId="77777777" w:rsidR="00B52883" w:rsidRDefault="00B52883" w:rsidP="00FC0AF6">
      <w:pPr>
        <w:pStyle w:val="NormalWeb"/>
        <w:widowControl w:val="0"/>
        <w:shd w:val="clear" w:color="auto" w:fill="FFFFFF"/>
        <w:spacing w:before="0" w:beforeAutospacing="0" w:after="0" w:afterAutospacing="0"/>
        <w:ind w:firstLine="709"/>
        <w:jc w:val="both"/>
        <w:rPr>
          <w:color w:val="000000" w:themeColor="text1"/>
          <w:sz w:val="28"/>
          <w:szCs w:val="28"/>
        </w:rPr>
      </w:pPr>
    </w:p>
    <w:p w14:paraId="6EDD5C72" w14:textId="77777777" w:rsidR="0028655D" w:rsidRPr="0028655D" w:rsidRDefault="0028655D" w:rsidP="00FC0AF6">
      <w:pPr>
        <w:pStyle w:val="NormalWeb"/>
        <w:widowControl w:val="0"/>
        <w:shd w:val="clear" w:color="auto" w:fill="FFFFFF"/>
        <w:spacing w:before="0" w:beforeAutospacing="0" w:after="0" w:afterAutospacing="0"/>
        <w:ind w:firstLine="709"/>
        <w:jc w:val="both"/>
        <w:rPr>
          <w:color w:val="000000" w:themeColor="text1"/>
          <w:sz w:val="28"/>
          <w:szCs w:val="28"/>
        </w:rPr>
      </w:pPr>
      <w:r w:rsidRPr="0028655D">
        <w:rPr>
          <w:color w:val="000000" w:themeColor="text1"/>
          <w:sz w:val="28"/>
          <w:szCs w:val="28"/>
        </w:rPr>
        <w:t>Если на определенный момент времени точка с координатами (SPI,</w:t>
      </w:r>
      <w:r w:rsidR="00B52883">
        <w:rPr>
          <w:color w:val="000000" w:themeColor="text1"/>
          <w:sz w:val="28"/>
          <w:szCs w:val="28"/>
        </w:rPr>
        <w:t xml:space="preserve"> </w:t>
      </w:r>
      <w:r w:rsidRPr="0028655D">
        <w:rPr>
          <w:color w:val="000000" w:themeColor="text1"/>
          <w:sz w:val="28"/>
          <w:szCs w:val="28"/>
        </w:rPr>
        <w:t xml:space="preserve">CPI) находится в правом верхнем квадранте, то статус проекта удовлетворительный, и неудовлетворительный, если эта точка попадает в левый нижний квадрант. В иных </w:t>
      </w:r>
      <w:r w:rsidR="00B52883" w:rsidRPr="0028655D">
        <w:rPr>
          <w:color w:val="000000" w:themeColor="text1"/>
          <w:sz w:val="28"/>
          <w:szCs w:val="28"/>
        </w:rPr>
        <w:t>случаях</w:t>
      </w:r>
      <w:r w:rsidRPr="0028655D">
        <w:rPr>
          <w:color w:val="000000" w:themeColor="text1"/>
          <w:sz w:val="28"/>
          <w:szCs w:val="28"/>
        </w:rPr>
        <w:t xml:space="preserve"> (например, имеет место отставание от графика, но при этом экономится бюджет) рассчитывается </w:t>
      </w:r>
      <w:r w:rsidRPr="00782712">
        <w:rPr>
          <w:rStyle w:val="Strong"/>
          <w:color w:val="000000" w:themeColor="text1"/>
          <w:sz w:val="28"/>
          <w:szCs w:val="28"/>
        </w:rPr>
        <w:t>критический коэффициент (</w:t>
      </w:r>
      <w:proofErr w:type="spellStart"/>
      <w:r w:rsidRPr="00782712">
        <w:rPr>
          <w:rStyle w:val="Strong"/>
          <w:color w:val="000000" w:themeColor="text1"/>
          <w:sz w:val="28"/>
          <w:szCs w:val="28"/>
        </w:rPr>
        <w:t>Critical</w:t>
      </w:r>
      <w:proofErr w:type="spellEnd"/>
      <w:r w:rsidRPr="00782712">
        <w:rPr>
          <w:rStyle w:val="Strong"/>
          <w:color w:val="000000" w:themeColor="text1"/>
          <w:sz w:val="28"/>
          <w:szCs w:val="28"/>
        </w:rPr>
        <w:t xml:space="preserve"> </w:t>
      </w:r>
      <w:proofErr w:type="spellStart"/>
      <w:r w:rsidRPr="00782712">
        <w:rPr>
          <w:rStyle w:val="Strong"/>
          <w:color w:val="000000" w:themeColor="text1"/>
          <w:sz w:val="28"/>
          <w:szCs w:val="28"/>
        </w:rPr>
        <w:t>Ratio</w:t>
      </w:r>
      <w:proofErr w:type="spellEnd"/>
      <w:r w:rsidRPr="00782712">
        <w:rPr>
          <w:rStyle w:val="Strong"/>
          <w:color w:val="000000" w:themeColor="text1"/>
          <w:sz w:val="28"/>
          <w:szCs w:val="28"/>
        </w:rPr>
        <w:t>, CR)</w:t>
      </w:r>
      <w:r w:rsidRPr="00782712">
        <w:rPr>
          <w:color w:val="000000" w:themeColor="text1"/>
          <w:sz w:val="28"/>
          <w:szCs w:val="28"/>
        </w:rPr>
        <w:t>, равный произведению индекса выполнения сроков и индекса выполнения стоимости: CR = SPI x CPI.</w:t>
      </w:r>
    </w:p>
    <w:p w14:paraId="3D308271" w14:textId="77777777" w:rsidR="0028655D" w:rsidRDefault="0028655D" w:rsidP="00FC0AF6">
      <w:pPr>
        <w:pStyle w:val="NormalWeb"/>
        <w:widowControl w:val="0"/>
        <w:spacing w:before="0" w:beforeAutospacing="0" w:after="0" w:afterAutospacing="0"/>
        <w:ind w:firstLine="709"/>
        <w:rPr>
          <w:color w:val="000000" w:themeColor="text1"/>
          <w:sz w:val="28"/>
          <w:szCs w:val="28"/>
        </w:rPr>
      </w:pPr>
      <w:r w:rsidRPr="0028655D">
        <w:rPr>
          <w:color w:val="000000" w:themeColor="text1"/>
          <w:sz w:val="28"/>
          <w:szCs w:val="28"/>
        </w:rPr>
        <w:t>Если критический коэффициент превышает единицу, то статус проекта следует признать удовлетворительным, и неудовлетворительным, если имеет место обратное неравенство.</w:t>
      </w:r>
    </w:p>
    <w:p w14:paraId="0908FACD" w14:textId="77777777" w:rsidR="00317D77" w:rsidRDefault="00317D77" w:rsidP="00FC0AF6">
      <w:pPr>
        <w:pStyle w:val="NormalWeb"/>
        <w:widowControl w:val="0"/>
        <w:spacing w:before="0" w:beforeAutospacing="0" w:after="0" w:afterAutospacing="0"/>
        <w:ind w:firstLine="709"/>
        <w:rPr>
          <w:color w:val="000000" w:themeColor="text1"/>
          <w:sz w:val="28"/>
          <w:szCs w:val="28"/>
        </w:rPr>
      </w:pPr>
    </w:p>
    <w:p w14:paraId="388A4478" w14:textId="77777777" w:rsidR="0018455E" w:rsidRDefault="0018455E">
      <w:pPr>
        <w:rPr>
          <w:rFonts w:ascii="Times New Roman" w:eastAsia="Times New Roman" w:hAnsi="Times New Roman" w:cs="Times New Roman"/>
          <w:color w:val="000000" w:themeColor="text1"/>
          <w:sz w:val="28"/>
          <w:szCs w:val="28"/>
          <w:lang w:eastAsia="ru-RU"/>
        </w:rPr>
      </w:pPr>
      <w:r>
        <w:rPr>
          <w:color w:val="000000" w:themeColor="text1"/>
          <w:sz w:val="28"/>
          <w:szCs w:val="28"/>
        </w:rPr>
        <w:br w:type="page"/>
      </w:r>
    </w:p>
    <w:p w14:paraId="2B7179B3" w14:textId="77777777" w:rsidR="00317D77" w:rsidRDefault="00317D77">
      <w:pPr>
        <w:rPr>
          <w:rFonts w:ascii="Times New Roman" w:eastAsia="Times New Roman" w:hAnsi="Times New Roman" w:cs="Times New Roman"/>
          <w:color w:val="000000" w:themeColor="text1"/>
          <w:sz w:val="28"/>
          <w:szCs w:val="28"/>
          <w:lang w:eastAsia="ru-RU"/>
        </w:rPr>
      </w:pPr>
    </w:p>
    <w:p w14:paraId="3B569428" w14:textId="77777777" w:rsidR="00317D77" w:rsidRDefault="00AF0D94" w:rsidP="00AF0D94">
      <w:pPr>
        <w:pStyle w:val="NormalWeb"/>
        <w:widowControl w:val="0"/>
        <w:shd w:val="clear" w:color="auto" w:fill="FFFFFF"/>
        <w:spacing w:before="0" w:beforeAutospacing="0" w:after="0" w:afterAutospacing="0"/>
        <w:jc w:val="both"/>
        <w:rPr>
          <w:color w:val="000000" w:themeColor="text1"/>
          <w:sz w:val="28"/>
          <w:szCs w:val="28"/>
        </w:rPr>
      </w:pPr>
      <w:r>
        <w:rPr>
          <w:b/>
          <w:color w:val="000000" w:themeColor="text1"/>
          <w:sz w:val="28"/>
          <w:szCs w:val="28"/>
        </w:rPr>
        <w:t>Задача1</w:t>
      </w:r>
      <w:r w:rsidRPr="0028655D">
        <w:rPr>
          <w:b/>
          <w:color w:val="000000" w:themeColor="text1"/>
          <w:sz w:val="28"/>
          <w:szCs w:val="28"/>
        </w:rPr>
        <w:t>.</w:t>
      </w:r>
      <w:r w:rsidRPr="0028655D">
        <w:rPr>
          <w:color w:val="000000" w:themeColor="text1"/>
          <w:sz w:val="28"/>
          <w:szCs w:val="28"/>
        </w:rPr>
        <w:t xml:space="preserve"> </w:t>
      </w:r>
    </w:p>
    <w:p w14:paraId="037E8AFE" w14:textId="77777777" w:rsidR="00AF0D94" w:rsidRPr="0028655D" w:rsidRDefault="00AF0D94" w:rsidP="00AF0D94">
      <w:pPr>
        <w:pStyle w:val="NormalWeb"/>
        <w:widowControl w:val="0"/>
        <w:shd w:val="clear" w:color="auto" w:fill="FFFFFF"/>
        <w:spacing w:before="0" w:beforeAutospacing="0" w:after="0" w:afterAutospacing="0"/>
        <w:jc w:val="both"/>
        <w:rPr>
          <w:color w:val="000000" w:themeColor="text1"/>
          <w:sz w:val="28"/>
          <w:szCs w:val="28"/>
        </w:rPr>
      </w:pPr>
      <w:r w:rsidRPr="0028655D">
        <w:rPr>
          <w:color w:val="000000" w:themeColor="text1"/>
          <w:sz w:val="28"/>
          <w:szCs w:val="28"/>
        </w:rPr>
        <w:t xml:space="preserve">В ИТ-проекте плановая производительность 1 модуль в 3 недели при плановой стоимости одного модуля в 14600 руб. Найти показатели по методу основанного объема, если к концу 3 месяца </w:t>
      </w:r>
      <w:r>
        <w:rPr>
          <w:color w:val="000000" w:themeColor="text1"/>
          <w:sz w:val="28"/>
          <w:szCs w:val="28"/>
        </w:rPr>
        <w:t xml:space="preserve">(в месяце 4 недели) </w:t>
      </w:r>
      <w:r w:rsidRPr="0028655D">
        <w:rPr>
          <w:color w:val="000000" w:themeColor="text1"/>
          <w:sz w:val="28"/>
          <w:szCs w:val="28"/>
        </w:rPr>
        <w:t xml:space="preserve">было закончено 5 модулей, а стоимость выполненных работ составила 70 540 руб. </w:t>
      </w:r>
    </w:p>
    <w:p w14:paraId="28A6D830" w14:textId="77777777" w:rsidR="00AF0D94" w:rsidRDefault="00AF0D94" w:rsidP="00364D7D">
      <w:pPr>
        <w:pStyle w:val="NormalWeb"/>
        <w:widowControl w:val="0"/>
        <w:spacing w:before="0" w:beforeAutospacing="0" w:after="0" w:afterAutospacing="0"/>
        <w:ind w:firstLine="708"/>
        <w:jc w:val="both"/>
        <w:rPr>
          <w:color w:val="000000" w:themeColor="text1"/>
          <w:sz w:val="28"/>
          <w:szCs w:val="28"/>
        </w:rPr>
      </w:pPr>
    </w:p>
    <w:p w14:paraId="23C07FD5" w14:textId="77777777" w:rsidR="00AF0D94" w:rsidRDefault="00AF0D94" w:rsidP="00364D7D">
      <w:pPr>
        <w:pStyle w:val="NormalWeb"/>
        <w:widowControl w:val="0"/>
        <w:spacing w:before="0" w:beforeAutospacing="0" w:after="0" w:afterAutospacing="0"/>
        <w:ind w:firstLine="708"/>
        <w:jc w:val="both"/>
        <w:rPr>
          <w:color w:val="000000" w:themeColor="text1"/>
          <w:sz w:val="28"/>
          <w:szCs w:val="28"/>
        </w:rPr>
      </w:pPr>
    </w:p>
    <w:p w14:paraId="2AF4D26A" w14:textId="77777777" w:rsidR="00AF0D94" w:rsidRDefault="00AF0D94">
      <w:pPr>
        <w:rPr>
          <w:rFonts w:ascii="Times New Roman" w:eastAsia="Times New Roman" w:hAnsi="Times New Roman" w:cs="Times New Roman"/>
          <w:color w:val="000000" w:themeColor="text1"/>
          <w:sz w:val="28"/>
          <w:szCs w:val="28"/>
          <w:lang w:eastAsia="ru-RU"/>
        </w:rPr>
      </w:pPr>
      <w:r>
        <w:rPr>
          <w:color w:val="000000" w:themeColor="text1"/>
          <w:sz w:val="28"/>
          <w:szCs w:val="28"/>
        </w:rPr>
        <w:br w:type="page"/>
      </w:r>
    </w:p>
    <w:p w14:paraId="0D3903A7" w14:textId="77777777" w:rsidR="00AF0D94" w:rsidRPr="0018455E" w:rsidRDefault="00AF0D94" w:rsidP="00AF0D94">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З</w:t>
      </w:r>
      <w:r w:rsidRPr="008A5C82">
        <w:rPr>
          <w:rFonts w:ascii="Times New Roman" w:hAnsi="Times New Roman" w:cs="Times New Roman"/>
          <w:b/>
          <w:color w:val="000000" w:themeColor="text1"/>
          <w:sz w:val="24"/>
          <w:szCs w:val="24"/>
        </w:rPr>
        <w:t xml:space="preserve">адача </w:t>
      </w:r>
      <w:r w:rsidRPr="0018455E">
        <w:rPr>
          <w:rFonts w:ascii="Times New Roman" w:hAnsi="Times New Roman" w:cs="Times New Roman"/>
          <w:b/>
          <w:color w:val="000000" w:themeColor="text1"/>
          <w:sz w:val="24"/>
          <w:szCs w:val="24"/>
        </w:rPr>
        <w:t>2</w:t>
      </w:r>
    </w:p>
    <w:p w14:paraId="5F4DDAA8" w14:textId="77777777" w:rsidR="00AF0D94" w:rsidRDefault="00AF0D94" w:rsidP="00AF0D94">
      <w:pPr>
        <w:spacing w:after="0" w:line="240" w:lineRule="auto"/>
        <w:ind w:firstLine="567"/>
        <w:jc w:val="both"/>
        <w:rPr>
          <w:rFonts w:ascii="Times New Roman" w:hAnsi="Times New Roman" w:cs="Times New Roman"/>
          <w:color w:val="000000" w:themeColor="text1"/>
          <w:sz w:val="24"/>
          <w:szCs w:val="24"/>
        </w:rPr>
      </w:pPr>
      <w:r w:rsidRPr="00180554">
        <w:rPr>
          <w:rFonts w:ascii="Times New Roman" w:hAnsi="Times New Roman" w:cs="Times New Roman"/>
          <w:color w:val="000000" w:themeColor="text1"/>
          <w:sz w:val="24"/>
          <w:szCs w:val="24"/>
        </w:rPr>
        <w:t>Проанализируйте состояние проекта по метод</w:t>
      </w:r>
      <w:r>
        <w:rPr>
          <w:rFonts w:ascii="Times New Roman" w:hAnsi="Times New Roman" w:cs="Times New Roman"/>
          <w:color w:val="000000" w:themeColor="text1"/>
          <w:sz w:val="24"/>
          <w:szCs w:val="24"/>
        </w:rPr>
        <w:t>у</w:t>
      </w:r>
      <w:r w:rsidRPr="00180554">
        <w:rPr>
          <w:rFonts w:ascii="Times New Roman" w:hAnsi="Times New Roman" w:cs="Times New Roman"/>
          <w:color w:val="000000" w:themeColor="text1"/>
          <w:sz w:val="24"/>
          <w:szCs w:val="24"/>
        </w:rPr>
        <w:t xml:space="preserve"> освоенного объема на </w:t>
      </w:r>
      <w:r>
        <w:rPr>
          <w:rFonts w:ascii="Times New Roman" w:hAnsi="Times New Roman" w:cs="Times New Roman"/>
          <w:color w:val="000000" w:themeColor="text1"/>
          <w:sz w:val="24"/>
          <w:szCs w:val="24"/>
        </w:rPr>
        <w:t>20</w:t>
      </w:r>
      <w:r w:rsidRPr="00180554">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4</w:t>
      </w:r>
      <w:r w:rsidRPr="00180554">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23</w:t>
      </w:r>
      <w:r w:rsidRPr="00180554">
        <w:rPr>
          <w:rFonts w:ascii="Times New Roman" w:hAnsi="Times New Roman" w:cs="Times New Roman"/>
          <w:color w:val="000000" w:themeColor="text1"/>
          <w:sz w:val="24"/>
          <w:szCs w:val="24"/>
        </w:rPr>
        <w:t xml:space="preserve">, определив значения </w:t>
      </w:r>
      <w:r w:rsidRPr="00180554">
        <w:rPr>
          <w:rFonts w:ascii="Times New Roman" w:hAnsi="Times New Roman" w:cs="Times New Roman"/>
          <w:color w:val="000000" w:themeColor="text1"/>
          <w:sz w:val="24"/>
          <w:szCs w:val="24"/>
          <w:lang w:val="en-US"/>
        </w:rPr>
        <w:t>BAC</w:t>
      </w:r>
      <w:r w:rsidRPr="00180554">
        <w:rPr>
          <w:rFonts w:ascii="Times New Roman" w:hAnsi="Times New Roman" w:cs="Times New Roman"/>
          <w:color w:val="000000" w:themeColor="text1"/>
          <w:sz w:val="24"/>
          <w:szCs w:val="24"/>
        </w:rPr>
        <w:t xml:space="preserve">, </w:t>
      </w:r>
      <w:r w:rsidRPr="00180554">
        <w:rPr>
          <w:rFonts w:ascii="Times New Roman" w:hAnsi="Times New Roman" w:cs="Times New Roman"/>
          <w:color w:val="000000" w:themeColor="text1"/>
          <w:sz w:val="24"/>
          <w:szCs w:val="24"/>
          <w:lang w:val="en-US"/>
        </w:rPr>
        <w:t>PV</w:t>
      </w:r>
      <w:r w:rsidRPr="00180554">
        <w:rPr>
          <w:rFonts w:ascii="Times New Roman" w:hAnsi="Times New Roman" w:cs="Times New Roman"/>
          <w:color w:val="000000" w:themeColor="text1"/>
          <w:sz w:val="24"/>
          <w:szCs w:val="24"/>
        </w:rPr>
        <w:t xml:space="preserve">, </w:t>
      </w:r>
      <w:r w:rsidRPr="00180554">
        <w:rPr>
          <w:rFonts w:ascii="Times New Roman" w:hAnsi="Times New Roman" w:cs="Times New Roman"/>
          <w:color w:val="000000" w:themeColor="text1"/>
          <w:sz w:val="24"/>
          <w:szCs w:val="24"/>
          <w:lang w:val="en-US"/>
        </w:rPr>
        <w:t>EV</w:t>
      </w:r>
      <w:r w:rsidRPr="00180554">
        <w:rPr>
          <w:rFonts w:ascii="Times New Roman" w:hAnsi="Times New Roman" w:cs="Times New Roman"/>
          <w:color w:val="000000" w:themeColor="text1"/>
          <w:sz w:val="24"/>
          <w:szCs w:val="24"/>
        </w:rPr>
        <w:t xml:space="preserve">, </w:t>
      </w:r>
      <w:r w:rsidRPr="00180554">
        <w:rPr>
          <w:rFonts w:ascii="Times New Roman" w:hAnsi="Times New Roman" w:cs="Times New Roman"/>
          <w:color w:val="000000" w:themeColor="text1"/>
          <w:sz w:val="24"/>
          <w:szCs w:val="24"/>
          <w:lang w:val="en-US"/>
        </w:rPr>
        <w:t>AC</w:t>
      </w:r>
      <w:r w:rsidRPr="00180554">
        <w:rPr>
          <w:rFonts w:ascii="Times New Roman" w:hAnsi="Times New Roman" w:cs="Times New Roman"/>
          <w:color w:val="000000" w:themeColor="text1"/>
          <w:sz w:val="24"/>
          <w:szCs w:val="24"/>
        </w:rPr>
        <w:t xml:space="preserve">, </w:t>
      </w:r>
      <w:r w:rsidRPr="00180554">
        <w:rPr>
          <w:rFonts w:ascii="Times New Roman" w:hAnsi="Times New Roman" w:cs="Times New Roman"/>
          <w:color w:val="000000" w:themeColor="text1"/>
          <w:sz w:val="24"/>
          <w:szCs w:val="24"/>
          <w:lang w:val="en-US"/>
        </w:rPr>
        <w:t>CV</w:t>
      </w:r>
      <w:r w:rsidRPr="00180554">
        <w:rPr>
          <w:rFonts w:ascii="Times New Roman" w:hAnsi="Times New Roman" w:cs="Times New Roman"/>
          <w:color w:val="000000" w:themeColor="text1"/>
          <w:sz w:val="24"/>
          <w:szCs w:val="24"/>
        </w:rPr>
        <w:t xml:space="preserve">, </w:t>
      </w:r>
      <w:r w:rsidRPr="00180554">
        <w:rPr>
          <w:rFonts w:ascii="Times New Roman" w:hAnsi="Times New Roman" w:cs="Times New Roman"/>
          <w:color w:val="000000" w:themeColor="text1"/>
          <w:sz w:val="24"/>
          <w:szCs w:val="24"/>
          <w:lang w:val="en-US"/>
        </w:rPr>
        <w:t>SV</w:t>
      </w:r>
      <w:r w:rsidRPr="0018055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4D6C34">
        <w:rPr>
          <w:rFonts w:ascii="Times New Roman" w:hAnsi="Times New Roman" w:cs="Times New Roman"/>
          <w:color w:val="000000" w:themeColor="text1"/>
          <w:sz w:val="24"/>
          <w:szCs w:val="24"/>
          <w:lang w:val="en-US"/>
        </w:rPr>
        <w:t>CPI</w:t>
      </w:r>
      <w:r w:rsidRPr="004D6C34">
        <w:rPr>
          <w:rFonts w:ascii="Times New Roman" w:hAnsi="Times New Roman" w:cs="Times New Roman"/>
          <w:color w:val="000000" w:themeColor="text1"/>
          <w:sz w:val="24"/>
          <w:szCs w:val="24"/>
        </w:rPr>
        <w:t xml:space="preserve">, </w:t>
      </w:r>
      <w:r w:rsidRPr="004D6C34">
        <w:rPr>
          <w:rFonts w:ascii="Times New Roman" w:hAnsi="Times New Roman" w:cs="Times New Roman"/>
          <w:color w:val="000000" w:themeColor="text1"/>
          <w:sz w:val="24"/>
          <w:szCs w:val="24"/>
          <w:lang w:val="en-US"/>
        </w:rPr>
        <w:t>SPI</w:t>
      </w:r>
      <w:r w:rsidRPr="004D6C34">
        <w:rPr>
          <w:rFonts w:ascii="Times New Roman" w:hAnsi="Times New Roman" w:cs="Times New Roman"/>
          <w:color w:val="000000" w:themeColor="text1"/>
          <w:sz w:val="24"/>
          <w:szCs w:val="24"/>
        </w:rPr>
        <w:t xml:space="preserve">, </w:t>
      </w:r>
      <w:r w:rsidRPr="004D6C34">
        <w:rPr>
          <w:rFonts w:ascii="Times New Roman" w:hAnsi="Times New Roman" w:cs="Times New Roman"/>
          <w:color w:val="000000" w:themeColor="text1"/>
          <w:sz w:val="24"/>
          <w:szCs w:val="24"/>
          <w:lang w:val="en-US"/>
        </w:rPr>
        <w:t>EAC</w:t>
      </w:r>
      <w:r w:rsidRPr="004D6C34">
        <w:rPr>
          <w:rFonts w:ascii="Times New Roman" w:hAnsi="Times New Roman" w:cs="Times New Roman"/>
          <w:color w:val="000000" w:themeColor="text1"/>
          <w:sz w:val="24"/>
          <w:szCs w:val="24"/>
        </w:rPr>
        <w:t xml:space="preserve">, </w:t>
      </w:r>
      <w:r w:rsidRPr="004D6C34">
        <w:rPr>
          <w:rFonts w:ascii="Times New Roman" w:hAnsi="Times New Roman" w:cs="Times New Roman"/>
          <w:color w:val="000000" w:themeColor="text1"/>
          <w:sz w:val="24"/>
          <w:szCs w:val="24"/>
          <w:lang w:val="en-US"/>
        </w:rPr>
        <w:t>ETC</w:t>
      </w:r>
      <w:r w:rsidRPr="004D6C34">
        <w:rPr>
          <w:rFonts w:ascii="Times New Roman" w:hAnsi="Times New Roman" w:cs="Times New Roman"/>
          <w:color w:val="000000" w:themeColor="text1"/>
          <w:sz w:val="24"/>
          <w:szCs w:val="24"/>
        </w:rPr>
        <w:t xml:space="preserve">, </w:t>
      </w:r>
      <w:r w:rsidRPr="004D6C34">
        <w:rPr>
          <w:rFonts w:ascii="Times New Roman" w:hAnsi="Times New Roman" w:cs="Times New Roman"/>
          <w:color w:val="000000" w:themeColor="text1"/>
          <w:sz w:val="24"/>
          <w:szCs w:val="24"/>
          <w:lang w:val="en-US"/>
        </w:rPr>
        <w:t>VAC</w:t>
      </w:r>
      <w:r w:rsidRPr="00180554">
        <w:rPr>
          <w:rFonts w:ascii="Times New Roman" w:hAnsi="Times New Roman" w:cs="Times New Roman"/>
          <w:color w:val="000000" w:themeColor="text1"/>
          <w:sz w:val="24"/>
          <w:szCs w:val="24"/>
        </w:rPr>
        <w:t xml:space="preserve"> и сделайте выводы</w:t>
      </w:r>
      <w:r>
        <w:rPr>
          <w:rFonts w:ascii="Times New Roman" w:hAnsi="Times New Roman" w:cs="Times New Roman"/>
          <w:color w:val="000000" w:themeColor="text1"/>
          <w:sz w:val="24"/>
          <w:szCs w:val="24"/>
        </w:rPr>
        <w:t>.</w:t>
      </w:r>
    </w:p>
    <w:p w14:paraId="48CA59B0" w14:textId="77777777" w:rsidR="00AF0D94" w:rsidRPr="00180554" w:rsidRDefault="00AF0D94" w:rsidP="00AF0D94">
      <w:pPr>
        <w:spacing w:after="0" w:line="24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039"/>
        <w:gridCol w:w="1593"/>
        <w:gridCol w:w="1883"/>
        <w:gridCol w:w="1806"/>
        <w:gridCol w:w="2001"/>
      </w:tblGrid>
      <w:tr w:rsidR="00AF0D94" w:rsidRPr="00180554" w14:paraId="6B2389AC" w14:textId="77777777" w:rsidTr="005832BB">
        <w:tc>
          <w:tcPr>
            <w:tcW w:w="2039" w:type="dxa"/>
          </w:tcPr>
          <w:p w14:paraId="15DF9C0B" w14:textId="77777777" w:rsidR="00AF0D94" w:rsidRPr="00180554" w:rsidRDefault="00AF0D94" w:rsidP="005832BB">
            <w:pPr>
              <w:jc w:val="center"/>
              <w:rPr>
                <w:color w:val="000000" w:themeColor="text1"/>
                <w:sz w:val="24"/>
                <w:szCs w:val="24"/>
              </w:rPr>
            </w:pPr>
            <w:r w:rsidRPr="00180554">
              <w:rPr>
                <w:color w:val="000000" w:themeColor="text1"/>
                <w:sz w:val="24"/>
                <w:szCs w:val="24"/>
              </w:rPr>
              <w:t>Наименование задачи</w:t>
            </w:r>
          </w:p>
        </w:tc>
        <w:tc>
          <w:tcPr>
            <w:tcW w:w="1593" w:type="dxa"/>
          </w:tcPr>
          <w:p w14:paraId="3E720313" w14:textId="77777777" w:rsidR="00AF0D94" w:rsidRPr="00180554" w:rsidRDefault="00AF0D94" w:rsidP="005832BB">
            <w:pPr>
              <w:jc w:val="center"/>
              <w:rPr>
                <w:color w:val="000000" w:themeColor="text1"/>
                <w:sz w:val="24"/>
                <w:szCs w:val="24"/>
              </w:rPr>
            </w:pPr>
            <w:r w:rsidRPr="00180554">
              <w:rPr>
                <w:color w:val="000000" w:themeColor="text1"/>
                <w:sz w:val="24"/>
                <w:szCs w:val="24"/>
              </w:rPr>
              <w:t>Плановые сроки</w:t>
            </w:r>
          </w:p>
        </w:tc>
        <w:tc>
          <w:tcPr>
            <w:tcW w:w="1883" w:type="dxa"/>
          </w:tcPr>
          <w:p w14:paraId="36ECC8C5" w14:textId="77777777" w:rsidR="00AF0D94" w:rsidRPr="00180554" w:rsidRDefault="00AF0D94" w:rsidP="005832BB">
            <w:pPr>
              <w:jc w:val="center"/>
              <w:rPr>
                <w:color w:val="000000" w:themeColor="text1"/>
                <w:sz w:val="24"/>
                <w:szCs w:val="24"/>
              </w:rPr>
            </w:pPr>
            <w:r w:rsidRPr="00180554">
              <w:rPr>
                <w:color w:val="000000" w:themeColor="text1"/>
                <w:sz w:val="24"/>
                <w:szCs w:val="24"/>
              </w:rPr>
              <w:t>% завершения</w:t>
            </w:r>
            <w:r>
              <w:rPr>
                <w:color w:val="000000" w:themeColor="text1"/>
                <w:sz w:val="24"/>
                <w:szCs w:val="24"/>
              </w:rPr>
              <w:t xml:space="preserve"> на 20.04</w:t>
            </w:r>
          </w:p>
        </w:tc>
        <w:tc>
          <w:tcPr>
            <w:tcW w:w="1806" w:type="dxa"/>
          </w:tcPr>
          <w:p w14:paraId="34DEF161" w14:textId="77777777" w:rsidR="00AF0D94" w:rsidRPr="00180554" w:rsidRDefault="00AF0D94" w:rsidP="005832BB">
            <w:pPr>
              <w:jc w:val="center"/>
              <w:rPr>
                <w:color w:val="000000" w:themeColor="text1"/>
                <w:sz w:val="24"/>
                <w:szCs w:val="24"/>
              </w:rPr>
            </w:pPr>
            <w:r w:rsidRPr="00180554">
              <w:rPr>
                <w:color w:val="000000" w:themeColor="text1"/>
                <w:sz w:val="24"/>
                <w:szCs w:val="24"/>
              </w:rPr>
              <w:t>Плановая стоимость, руб.</w:t>
            </w:r>
          </w:p>
        </w:tc>
        <w:tc>
          <w:tcPr>
            <w:tcW w:w="2001" w:type="dxa"/>
          </w:tcPr>
          <w:p w14:paraId="67DED879" w14:textId="77777777" w:rsidR="00AF0D94" w:rsidRPr="00180554" w:rsidRDefault="00AF0D94" w:rsidP="005832BB">
            <w:pPr>
              <w:jc w:val="center"/>
              <w:rPr>
                <w:color w:val="000000" w:themeColor="text1"/>
                <w:sz w:val="24"/>
                <w:szCs w:val="24"/>
              </w:rPr>
            </w:pPr>
            <w:r w:rsidRPr="00180554">
              <w:rPr>
                <w:color w:val="000000" w:themeColor="text1"/>
                <w:sz w:val="24"/>
                <w:szCs w:val="24"/>
              </w:rPr>
              <w:t>Фактическая стоимость</w:t>
            </w:r>
            <w:r>
              <w:rPr>
                <w:color w:val="000000" w:themeColor="text1"/>
                <w:sz w:val="24"/>
                <w:szCs w:val="24"/>
              </w:rPr>
              <w:t xml:space="preserve"> на 20.04</w:t>
            </w:r>
            <w:r w:rsidRPr="00180554">
              <w:rPr>
                <w:color w:val="000000" w:themeColor="text1"/>
                <w:sz w:val="24"/>
                <w:szCs w:val="24"/>
              </w:rPr>
              <w:t>, руб.</w:t>
            </w:r>
          </w:p>
        </w:tc>
      </w:tr>
      <w:tr w:rsidR="00AF0D94" w:rsidRPr="00180554" w14:paraId="1A47F302" w14:textId="77777777" w:rsidTr="005832BB">
        <w:tc>
          <w:tcPr>
            <w:tcW w:w="2039" w:type="dxa"/>
          </w:tcPr>
          <w:p w14:paraId="4D658505" w14:textId="77777777" w:rsidR="00AF0D94" w:rsidRPr="00180554" w:rsidRDefault="00AF0D94" w:rsidP="005832BB">
            <w:pPr>
              <w:rPr>
                <w:color w:val="000000" w:themeColor="text1"/>
                <w:sz w:val="24"/>
                <w:szCs w:val="24"/>
              </w:rPr>
            </w:pPr>
            <w:r w:rsidRPr="00180554">
              <w:rPr>
                <w:color w:val="000000" w:themeColor="text1"/>
                <w:sz w:val="24"/>
                <w:szCs w:val="24"/>
              </w:rPr>
              <w:t>Проведение исследования</w:t>
            </w:r>
          </w:p>
        </w:tc>
        <w:tc>
          <w:tcPr>
            <w:tcW w:w="1593" w:type="dxa"/>
          </w:tcPr>
          <w:p w14:paraId="4AACDC45" w14:textId="77777777" w:rsidR="00AF0D94" w:rsidRPr="00180554" w:rsidRDefault="00AF0D94" w:rsidP="005832BB">
            <w:pPr>
              <w:jc w:val="center"/>
              <w:rPr>
                <w:color w:val="000000" w:themeColor="text1"/>
                <w:sz w:val="24"/>
                <w:szCs w:val="24"/>
              </w:rPr>
            </w:pPr>
            <w:r w:rsidRPr="00180554">
              <w:rPr>
                <w:color w:val="000000" w:themeColor="text1"/>
                <w:sz w:val="24"/>
                <w:szCs w:val="24"/>
              </w:rPr>
              <w:t>11.03-13.03</w:t>
            </w:r>
          </w:p>
        </w:tc>
        <w:tc>
          <w:tcPr>
            <w:tcW w:w="1883" w:type="dxa"/>
          </w:tcPr>
          <w:p w14:paraId="648B1988" w14:textId="77777777" w:rsidR="00AF0D94" w:rsidRPr="00180554" w:rsidRDefault="00AF0D94" w:rsidP="005832BB">
            <w:pPr>
              <w:jc w:val="center"/>
              <w:rPr>
                <w:color w:val="000000" w:themeColor="text1"/>
                <w:sz w:val="24"/>
                <w:szCs w:val="24"/>
              </w:rPr>
            </w:pPr>
            <w:r w:rsidRPr="00180554">
              <w:rPr>
                <w:color w:val="000000" w:themeColor="text1"/>
                <w:sz w:val="24"/>
                <w:szCs w:val="24"/>
              </w:rPr>
              <w:t>100%</w:t>
            </w:r>
          </w:p>
        </w:tc>
        <w:tc>
          <w:tcPr>
            <w:tcW w:w="1806" w:type="dxa"/>
          </w:tcPr>
          <w:p w14:paraId="475F67C6" w14:textId="77777777" w:rsidR="00AF0D94" w:rsidRPr="00180554" w:rsidRDefault="00AF0D94" w:rsidP="005832BB">
            <w:pPr>
              <w:jc w:val="center"/>
              <w:rPr>
                <w:color w:val="000000" w:themeColor="text1"/>
                <w:sz w:val="24"/>
                <w:szCs w:val="24"/>
              </w:rPr>
            </w:pPr>
            <w:r w:rsidRPr="00180554">
              <w:rPr>
                <w:color w:val="000000" w:themeColor="text1"/>
                <w:sz w:val="24"/>
                <w:szCs w:val="24"/>
              </w:rPr>
              <w:t>1 120</w:t>
            </w:r>
          </w:p>
        </w:tc>
        <w:tc>
          <w:tcPr>
            <w:tcW w:w="2001" w:type="dxa"/>
          </w:tcPr>
          <w:p w14:paraId="321CE9F4" w14:textId="77777777" w:rsidR="00AF0D94" w:rsidRPr="00180554" w:rsidRDefault="00AF0D94" w:rsidP="005832BB">
            <w:pPr>
              <w:jc w:val="center"/>
              <w:rPr>
                <w:color w:val="000000" w:themeColor="text1"/>
                <w:sz w:val="24"/>
                <w:szCs w:val="24"/>
              </w:rPr>
            </w:pPr>
            <w:r w:rsidRPr="00180554">
              <w:rPr>
                <w:color w:val="000000" w:themeColor="text1"/>
                <w:sz w:val="24"/>
                <w:szCs w:val="24"/>
              </w:rPr>
              <w:t>980</w:t>
            </w:r>
          </w:p>
        </w:tc>
      </w:tr>
      <w:tr w:rsidR="00AF0D94" w:rsidRPr="00180554" w14:paraId="258A40B7" w14:textId="77777777" w:rsidTr="005832BB">
        <w:tc>
          <w:tcPr>
            <w:tcW w:w="2039" w:type="dxa"/>
          </w:tcPr>
          <w:p w14:paraId="55426480" w14:textId="77777777" w:rsidR="00AF0D94" w:rsidRPr="00180554" w:rsidRDefault="00AF0D94" w:rsidP="005832BB">
            <w:pPr>
              <w:rPr>
                <w:color w:val="000000" w:themeColor="text1"/>
                <w:sz w:val="24"/>
                <w:szCs w:val="24"/>
              </w:rPr>
            </w:pPr>
            <w:r w:rsidRPr="00180554">
              <w:rPr>
                <w:color w:val="000000" w:themeColor="text1"/>
                <w:sz w:val="24"/>
                <w:szCs w:val="24"/>
              </w:rPr>
              <w:t>Проектирование решения</w:t>
            </w:r>
          </w:p>
        </w:tc>
        <w:tc>
          <w:tcPr>
            <w:tcW w:w="1593" w:type="dxa"/>
          </w:tcPr>
          <w:p w14:paraId="6F1654FE" w14:textId="77777777" w:rsidR="00AF0D94" w:rsidRPr="00180554" w:rsidRDefault="00AF0D94" w:rsidP="005832BB">
            <w:pPr>
              <w:jc w:val="center"/>
              <w:rPr>
                <w:color w:val="000000" w:themeColor="text1"/>
                <w:sz w:val="24"/>
                <w:szCs w:val="24"/>
              </w:rPr>
            </w:pPr>
            <w:r w:rsidRPr="00180554">
              <w:rPr>
                <w:color w:val="000000" w:themeColor="text1"/>
                <w:sz w:val="24"/>
                <w:szCs w:val="24"/>
              </w:rPr>
              <w:t>14.03-22.03</w:t>
            </w:r>
          </w:p>
        </w:tc>
        <w:tc>
          <w:tcPr>
            <w:tcW w:w="1883" w:type="dxa"/>
          </w:tcPr>
          <w:p w14:paraId="46C793F3" w14:textId="77777777" w:rsidR="00AF0D94" w:rsidRPr="00180554" w:rsidRDefault="00AF0D94" w:rsidP="005832BB">
            <w:pPr>
              <w:jc w:val="center"/>
              <w:rPr>
                <w:color w:val="000000" w:themeColor="text1"/>
                <w:sz w:val="24"/>
                <w:szCs w:val="24"/>
              </w:rPr>
            </w:pPr>
            <w:r w:rsidRPr="00180554">
              <w:rPr>
                <w:color w:val="000000" w:themeColor="text1"/>
                <w:sz w:val="24"/>
                <w:szCs w:val="24"/>
              </w:rPr>
              <w:t>100%</w:t>
            </w:r>
          </w:p>
        </w:tc>
        <w:tc>
          <w:tcPr>
            <w:tcW w:w="1806" w:type="dxa"/>
          </w:tcPr>
          <w:p w14:paraId="7183BEE5" w14:textId="77777777" w:rsidR="00AF0D94" w:rsidRPr="00180554" w:rsidRDefault="00AF0D94" w:rsidP="005832BB">
            <w:pPr>
              <w:jc w:val="center"/>
              <w:rPr>
                <w:color w:val="000000" w:themeColor="text1"/>
                <w:sz w:val="24"/>
                <w:szCs w:val="24"/>
              </w:rPr>
            </w:pPr>
            <w:r w:rsidRPr="00180554">
              <w:rPr>
                <w:color w:val="000000" w:themeColor="text1"/>
                <w:sz w:val="24"/>
                <w:szCs w:val="24"/>
              </w:rPr>
              <w:t>3 890</w:t>
            </w:r>
          </w:p>
        </w:tc>
        <w:tc>
          <w:tcPr>
            <w:tcW w:w="2001" w:type="dxa"/>
          </w:tcPr>
          <w:p w14:paraId="663F4D6D" w14:textId="77777777" w:rsidR="00AF0D94" w:rsidRPr="00180554" w:rsidRDefault="00AF0D94" w:rsidP="005832BB">
            <w:pPr>
              <w:jc w:val="center"/>
              <w:rPr>
                <w:color w:val="000000" w:themeColor="text1"/>
                <w:sz w:val="24"/>
                <w:szCs w:val="24"/>
              </w:rPr>
            </w:pPr>
            <w:r w:rsidRPr="00180554">
              <w:rPr>
                <w:color w:val="000000" w:themeColor="text1"/>
                <w:sz w:val="24"/>
                <w:szCs w:val="24"/>
              </w:rPr>
              <w:t xml:space="preserve">3 </w:t>
            </w:r>
            <w:r>
              <w:rPr>
                <w:color w:val="000000" w:themeColor="text1"/>
                <w:sz w:val="24"/>
                <w:szCs w:val="24"/>
              </w:rPr>
              <w:t>800</w:t>
            </w:r>
          </w:p>
        </w:tc>
      </w:tr>
      <w:tr w:rsidR="00AF0D94" w:rsidRPr="00180554" w14:paraId="1F9F2D3B" w14:textId="77777777" w:rsidTr="005832BB">
        <w:tc>
          <w:tcPr>
            <w:tcW w:w="2039" w:type="dxa"/>
          </w:tcPr>
          <w:p w14:paraId="43E17875" w14:textId="77777777" w:rsidR="00AF0D94" w:rsidRPr="00180554" w:rsidRDefault="00AF0D94" w:rsidP="005832BB">
            <w:pPr>
              <w:rPr>
                <w:color w:val="000000" w:themeColor="text1"/>
                <w:sz w:val="24"/>
                <w:szCs w:val="24"/>
              </w:rPr>
            </w:pPr>
            <w:r w:rsidRPr="00180554">
              <w:rPr>
                <w:color w:val="000000" w:themeColor="text1"/>
                <w:sz w:val="24"/>
                <w:szCs w:val="24"/>
              </w:rPr>
              <w:t>Реализация</w:t>
            </w:r>
          </w:p>
        </w:tc>
        <w:tc>
          <w:tcPr>
            <w:tcW w:w="1593" w:type="dxa"/>
          </w:tcPr>
          <w:p w14:paraId="3BD70163" w14:textId="77777777" w:rsidR="00AF0D94" w:rsidRPr="00180554" w:rsidRDefault="00AF0D94" w:rsidP="005832BB">
            <w:pPr>
              <w:jc w:val="center"/>
              <w:rPr>
                <w:color w:val="000000" w:themeColor="text1"/>
                <w:sz w:val="24"/>
                <w:szCs w:val="24"/>
              </w:rPr>
            </w:pPr>
            <w:r w:rsidRPr="00180554">
              <w:rPr>
                <w:color w:val="000000" w:themeColor="text1"/>
                <w:sz w:val="24"/>
                <w:szCs w:val="24"/>
              </w:rPr>
              <w:t>25.03-12.04</w:t>
            </w:r>
          </w:p>
        </w:tc>
        <w:tc>
          <w:tcPr>
            <w:tcW w:w="1883" w:type="dxa"/>
          </w:tcPr>
          <w:p w14:paraId="425D077C" w14:textId="77777777" w:rsidR="00AF0D94" w:rsidRPr="00180554" w:rsidRDefault="00AF0D94" w:rsidP="005832BB">
            <w:pPr>
              <w:jc w:val="center"/>
              <w:rPr>
                <w:color w:val="000000" w:themeColor="text1"/>
                <w:sz w:val="24"/>
                <w:szCs w:val="24"/>
              </w:rPr>
            </w:pPr>
            <w:r w:rsidRPr="00180554">
              <w:rPr>
                <w:color w:val="000000" w:themeColor="text1"/>
                <w:sz w:val="24"/>
                <w:szCs w:val="24"/>
              </w:rPr>
              <w:t>100%</w:t>
            </w:r>
          </w:p>
        </w:tc>
        <w:tc>
          <w:tcPr>
            <w:tcW w:w="1806" w:type="dxa"/>
          </w:tcPr>
          <w:p w14:paraId="05F4F5B2" w14:textId="77777777" w:rsidR="00AF0D94" w:rsidRPr="00180554" w:rsidRDefault="00AF0D94" w:rsidP="005832BB">
            <w:pPr>
              <w:jc w:val="center"/>
              <w:rPr>
                <w:color w:val="000000" w:themeColor="text1"/>
                <w:sz w:val="24"/>
                <w:szCs w:val="24"/>
              </w:rPr>
            </w:pPr>
            <w:r w:rsidRPr="00180554">
              <w:rPr>
                <w:color w:val="000000" w:themeColor="text1"/>
                <w:sz w:val="24"/>
                <w:szCs w:val="24"/>
              </w:rPr>
              <w:t>18 250</w:t>
            </w:r>
          </w:p>
        </w:tc>
        <w:tc>
          <w:tcPr>
            <w:tcW w:w="2001" w:type="dxa"/>
          </w:tcPr>
          <w:p w14:paraId="21825262" w14:textId="77777777" w:rsidR="00AF0D94" w:rsidRPr="00180554" w:rsidRDefault="00AF0D94" w:rsidP="005832BB">
            <w:pPr>
              <w:jc w:val="center"/>
              <w:rPr>
                <w:color w:val="000000" w:themeColor="text1"/>
                <w:sz w:val="24"/>
                <w:szCs w:val="24"/>
              </w:rPr>
            </w:pPr>
            <w:r w:rsidRPr="00180554">
              <w:rPr>
                <w:color w:val="000000" w:themeColor="text1"/>
                <w:sz w:val="24"/>
                <w:szCs w:val="24"/>
              </w:rPr>
              <w:t xml:space="preserve">18 </w:t>
            </w:r>
            <w:r>
              <w:rPr>
                <w:color w:val="000000" w:themeColor="text1"/>
                <w:sz w:val="24"/>
                <w:szCs w:val="24"/>
              </w:rPr>
              <w:t>300</w:t>
            </w:r>
          </w:p>
        </w:tc>
      </w:tr>
      <w:tr w:rsidR="00AF0D94" w:rsidRPr="00180554" w14:paraId="688F0F60" w14:textId="77777777" w:rsidTr="005832BB">
        <w:tc>
          <w:tcPr>
            <w:tcW w:w="2039" w:type="dxa"/>
          </w:tcPr>
          <w:p w14:paraId="3896E9AE" w14:textId="77777777" w:rsidR="00AF0D94" w:rsidRPr="00180554" w:rsidRDefault="00AF0D94" w:rsidP="005832BB">
            <w:pPr>
              <w:rPr>
                <w:color w:val="000000" w:themeColor="text1"/>
                <w:sz w:val="24"/>
                <w:szCs w:val="24"/>
              </w:rPr>
            </w:pPr>
            <w:r w:rsidRPr="00180554">
              <w:rPr>
                <w:color w:val="000000" w:themeColor="text1"/>
                <w:sz w:val="24"/>
                <w:szCs w:val="24"/>
              </w:rPr>
              <w:t>Тестирование</w:t>
            </w:r>
          </w:p>
        </w:tc>
        <w:tc>
          <w:tcPr>
            <w:tcW w:w="1593" w:type="dxa"/>
          </w:tcPr>
          <w:p w14:paraId="108F895D" w14:textId="77777777" w:rsidR="00AF0D94" w:rsidRPr="00180554" w:rsidRDefault="00AF0D94" w:rsidP="005832BB">
            <w:pPr>
              <w:jc w:val="center"/>
              <w:rPr>
                <w:color w:val="000000" w:themeColor="text1"/>
                <w:sz w:val="24"/>
                <w:szCs w:val="24"/>
              </w:rPr>
            </w:pPr>
            <w:r>
              <w:rPr>
                <w:color w:val="000000" w:themeColor="text1"/>
                <w:sz w:val="24"/>
                <w:szCs w:val="24"/>
              </w:rPr>
              <w:t>14.04-20</w:t>
            </w:r>
            <w:r w:rsidRPr="00180554">
              <w:rPr>
                <w:color w:val="000000" w:themeColor="text1"/>
                <w:sz w:val="24"/>
                <w:szCs w:val="24"/>
              </w:rPr>
              <w:t>.04</w:t>
            </w:r>
          </w:p>
        </w:tc>
        <w:tc>
          <w:tcPr>
            <w:tcW w:w="1883" w:type="dxa"/>
          </w:tcPr>
          <w:p w14:paraId="6D955D65" w14:textId="77777777" w:rsidR="00AF0D94" w:rsidRPr="00180554" w:rsidRDefault="00AF0D94" w:rsidP="005832BB">
            <w:pPr>
              <w:jc w:val="center"/>
              <w:rPr>
                <w:color w:val="000000" w:themeColor="text1"/>
                <w:sz w:val="24"/>
                <w:szCs w:val="24"/>
              </w:rPr>
            </w:pPr>
            <w:r>
              <w:rPr>
                <w:color w:val="000000" w:themeColor="text1"/>
                <w:sz w:val="24"/>
                <w:szCs w:val="24"/>
              </w:rPr>
              <w:t>7</w:t>
            </w:r>
            <w:r w:rsidRPr="00180554">
              <w:rPr>
                <w:color w:val="000000" w:themeColor="text1"/>
                <w:sz w:val="24"/>
                <w:szCs w:val="24"/>
              </w:rPr>
              <w:t>0%</w:t>
            </w:r>
          </w:p>
        </w:tc>
        <w:tc>
          <w:tcPr>
            <w:tcW w:w="1806" w:type="dxa"/>
          </w:tcPr>
          <w:p w14:paraId="162CD6C4" w14:textId="77777777" w:rsidR="00AF0D94" w:rsidRPr="00180554" w:rsidRDefault="00AF0D94" w:rsidP="005832BB">
            <w:pPr>
              <w:jc w:val="center"/>
              <w:rPr>
                <w:color w:val="000000" w:themeColor="text1"/>
                <w:sz w:val="24"/>
                <w:szCs w:val="24"/>
              </w:rPr>
            </w:pPr>
            <w:r w:rsidRPr="00180554">
              <w:rPr>
                <w:color w:val="000000" w:themeColor="text1"/>
                <w:sz w:val="24"/>
                <w:szCs w:val="24"/>
              </w:rPr>
              <w:t>5 400</w:t>
            </w:r>
          </w:p>
        </w:tc>
        <w:tc>
          <w:tcPr>
            <w:tcW w:w="2001" w:type="dxa"/>
          </w:tcPr>
          <w:p w14:paraId="5137E668" w14:textId="77777777" w:rsidR="00AF0D94" w:rsidRPr="00180554" w:rsidRDefault="00AF0D94" w:rsidP="005832BB">
            <w:pPr>
              <w:jc w:val="center"/>
              <w:rPr>
                <w:color w:val="000000" w:themeColor="text1"/>
                <w:sz w:val="24"/>
                <w:szCs w:val="24"/>
              </w:rPr>
            </w:pPr>
            <w:r>
              <w:rPr>
                <w:color w:val="000000" w:themeColor="text1"/>
                <w:sz w:val="24"/>
                <w:szCs w:val="24"/>
              </w:rPr>
              <w:t>3</w:t>
            </w:r>
            <w:r w:rsidRPr="00180554">
              <w:rPr>
                <w:color w:val="000000" w:themeColor="text1"/>
                <w:sz w:val="24"/>
                <w:szCs w:val="24"/>
              </w:rPr>
              <w:t xml:space="preserve"> 200</w:t>
            </w:r>
          </w:p>
        </w:tc>
      </w:tr>
      <w:tr w:rsidR="00AF0D94" w:rsidRPr="00180554" w14:paraId="67F24B45" w14:textId="77777777" w:rsidTr="005832BB">
        <w:tc>
          <w:tcPr>
            <w:tcW w:w="2039" w:type="dxa"/>
          </w:tcPr>
          <w:p w14:paraId="534DCFC8" w14:textId="77777777" w:rsidR="00AF0D94" w:rsidRPr="00180554" w:rsidRDefault="00AF0D94" w:rsidP="005832BB">
            <w:pPr>
              <w:rPr>
                <w:color w:val="000000" w:themeColor="text1"/>
                <w:sz w:val="24"/>
                <w:szCs w:val="24"/>
              </w:rPr>
            </w:pPr>
            <w:r w:rsidRPr="00180554">
              <w:rPr>
                <w:color w:val="000000" w:themeColor="text1"/>
                <w:sz w:val="24"/>
                <w:szCs w:val="24"/>
              </w:rPr>
              <w:t>Ввод в эксплуатацию</w:t>
            </w:r>
          </w:p>
        </w:tc>
        <w:tc>
          <w:tcPr>
            <w:tcW w:w="1593" w:type="dxa"/>
          </w:tcPr>
          <w:p w14:paraId="6B2919CC" w14:textId="77777777" w:rsidR="00AF0D94" w:rsidRPr="00180554" w:rsidRDefault="00AF0D94" w:rsidP="005832BB">
            <w:pPr>
              <w:jc w:val="center"/>
              <w:rPr>
                <w:color w:val="000000" w:themeColor="text1"/>
                <w:sz w:val="24"/>
                <w:szCs w:val="24"/>
              </w:rPr>
            </w:pPr>
            <w:r w:rsidRPr="00180554">
              <w:rPr>
                <w:color w:val="000000" w:themeColor="text1"/>
                <w:sz w:val="24"/>
                <w:szCs w:val="24"/>
              </w:rPr>
              <w:t>22.04-26.04</w:t>
            </w:r>
          </w:p>
        </w:tc>
        <w:tc>
          <w:tcPr>
            <w:tcW w:w="1883" w:type="dxa"/>
          </w:tcPr>
          <w:p w14:paraId="22CFA7C3" w14:textId="77777777" w:rsidR="00AF0D94" w:rsidRPr="00180554" w:rsidRDefault="00AF0D94" w:rsidP="005832BB">
            <w:pPr>
              <w:jc w:val="center"/>
              <w:rPr>
                <w:color w:val="000000" w:themeColor="text1"/>
                <w:sz w:val="24"/>
                <w:szCs w:val="24"/>
              </w:rPr>
            </w:pPr>
            <w:r w:rsidRPr="00180554">
              <w:rPr>
                <w:color w:val="000000" w:themeColor="text1"/>
                <w:sz w:val="24"/>
                <w:szCs w:val="24"/>
              </w:rPr>
              <w:t>0%</w:t>
            </w:r>
          </w:p>
        </w:tc>
        <w:tc>
          <w:tcPr>
            <w:tcW w:w="1806" w:type="dxa"/>
          </w:tcPr>
          <w:p w14:paraId="1363B909" w14:textId="77777777" w:rsidR="00AF0D94" w:rsidRPr="00180554" w:rsidRDefault="00AF0D94" w:rsidP="005832BB">
            <w:pPr>
              <w:jc w:val="center"/>
              <w:rPr>
                <w:color w:val="000000" w:themeColor="text1"/>
                <w:sz w:val="24"/>
                <w:szCs w:val="24"/>
              </w:rPr>
            </w:pPr>
            <w:r>
              <w:rPr>
                <w:color w:val="000000" w:themeColor="text1"/>
                <w:sz w:val="24"/>
                <w:szCs w:val="24"/>
              </w:rPr>
              <w:t>5 000</w:t>
            </w:r>
          </w:p>
        </w:tc>
        <w:tc>
          <w:tcPr>
            <w:tcW w:w="2001" w:type="dxa"/>
          </w:tcPr>
          <w:p w14:paraId="73BE55E6" w14:textId="77777777" w:rsidR="00AF0D94" w:rsidRPr="00180554" w:rsidRDefault="00AF0D94" w:rsidP="005832BB">
            <w:pPr>
              <w:jc w:val="center"/>
              <w:rPr>
                <w:color w:val="000000" w:themeColor="text1"/>
                <w:sz w:val="24"/>
                <w:szCs w:val="24"/>
              </w:rPr>
            </w:pPr>
            <w:r>
              <w:rPr>
                <w:color w:val="000000" w:themeColor="text1"/>
                <w:sz w:val="24"/>
                <w:szCs w:val="24"/>
              </w:rPr>
              <w:t>0</w:t>
            </w:r>
          </w:p>
        </w:tc>
      </w:tr>
    </w:tbl>
    <w:p w14:paraId="553E7380" w14:textId="77777777" w:rsidR="00AF0D94" w:rsidRDefault="00AF0D94" w:rsidP="00AF0D94">
      <w:pPr>
        <w:spacing w:after="0" w:line="240" w:lineRule="auto"/>
        <w:rPr>
          <w:rFonts w:ascii="Times New Roman" w:hAnsi="Times New Roman" w:cs="Times New Roman"/>
          <w:b/>
          <w:color w:val="000000" w:themeColor="text1"/>
          <w:sz w:val="24"/>
          <w:szCs w:val="24"/>
        </w:rPr>
      </w:pPr>
    </w:p>
    <w:p w14:paraId="28C4BCBC" w14:textId="77777777" w:rsidR="00A97296" w:rsidRPr="00A97296" w:rsidRDefault="00A97296" w:rsidP="00A97296">
      <w:pPr>
        <w:spacing w:after="0" w:line="240" w:lineRule="auto"/>
        <w:rPr>
          <w:rFonts w:ascii="Times New Roman" w:hAnsi="Times New Roman" w:cs="Times New Roman"/>
          <w:b/>
          <w:color w:val="000000" w:themeColor="text1"/>
          <w:sz w:val="24"/>
          <w:szCs w:val="24"/>
          <w:lang w:val="en-US"/>
        </w:rPr>
      </w:pPr>
      <w:r w:rsidRPr="00A97296">
        <w:rPr>
          <w:rFonts w:ascii="Times New Roman" w:hAnsi="Times New Roman" w:cs="Times New Roman"/>
          <w:b/>
          <w:color w:val="000000" w:themeColor="text1"/>
          <w:sz w:val="24"/>
          <w:szCs w:val="24"/>
          <w:lang w:val="en-US"/>
        </w:rPr>
        <w:t>PV = 28 660</w:t>
      </w:r>
    </w:p>
    <w:p w14:paraId="1E894D58" w14:textId="77777777" w:rsidR="00A97296" w:rsidRPr="00A97296" w:rsidRDefault="00A97296" w:rsidP="00A97296">
      <w:pPr>
        <w:spacing w:after="0" w:line="240" w:lineRule="auto"/>
        <w:rPr>
          <w:rFonts w:ascii="Times New Roman" w:hAnsi="Times New Roman" w:cs="Times New Roman"/>
          <w:b/>
          <w:color w:val="000000" w:themeColor="text1"/>
          <w:sz w:val="24"/>
          <w:szCs w:val="24"/>
          <w:lang w:val="en-US"/>
        </w:rPr>
      </w:pPr>
      <w:r w:rsidRPr="00A97296">
        <w:rPr>
          <w:rFonts w:ascii="Times New Roman" w:hAnsi="Times New Roman" w:cs="Times New Roman"/>
          <w:b/>
          <w:color w:val="000000" w:themeColor="text1"/>
          <w:sz w:val="24"/>
          <w:szCs w:val="24"/>
          <w:lang w:val="en-US"/>
        </w:rPr>
        <w:t>EV = 27 040</w:t>
      </w:r>
    </w:p>
    <w:p w14:paraId="1468E2AB" w14:textId="77777777" w:rsidR="00A97296" w:rsidRPr="00A97296" w:rsidRDefault="00A97296" w:rsidP="00A97296">
      <w:pPr>
        <w:spacing w:after="0" w:line="240" w:lineRule="auto"/>
        <w:rPr>
          <w:rFonts w:ascii="Times New Roman" w:hAnsi="Times New Roman" w:cs="Times New Roman"/>
          <w:b/>
          <w:color w:val="000000" w:themeColor="text1"/>
          <w:sz w:val="24"/>
          <w:szCs w:val="24"/>
          <w:lang w:val="en-US"/>
        </w:rPr>
      </w:pPr>
      <w:r w:rsidRPr="00A97296">
        <w:rPr>
          <w:rFonts w:ascii="Times New Roman" w:hAnsi="Times New Roman" w:cs="Times New Roman"/>
          <w:b/>
          <w:color w:val="000000" w:themeColor="text1"/>
          <w:sz w:val="24"/>
          <w:szCs w:val="24"/>
          <w:lang w:val="en-US"/>
        </w:rPr>
        <w:t>BAC = 33 660</w:t>
      </w:r>
    </w:p>
    <w:p w14:paraId="16CC685B" w14:textId="77777777" w:rsidR="00A97296" w:rsidRPr="00A97296" w:rsidRDefault="00A97296" w:rsidP="00A97296">
      <w:pPr>
        <w:spacing w:after="0" w:line="240" w:lineRule="auto"/>
        <w:rPr>
          <w:rFonts w:ascii="Times New Roman" w:hAnsi="Times New Roman" w:cs="Times New Roman"/>
          <w:b/>
          <w:color w:val="000000" w:themeColor="text1"/>
          <w:sz w:val="24"/>
          <w:szCs w:val="24"/>
          <w:lang w:val="en-US"/>
        </w:rPr>
      </w:pPr>
      <w:r w:rsidRPr="00A97296">
        <w:rPr>
          <w:rFonts w:ascii="Times New Roman" w:hAnsi="Times New Roman" w:cs="Times New Roman"/>
          <w:b/>
          <w:color w:val="000000" w:themeColor="text1"/>
          <w:sz w:val="24"/>
          <w:szCs w:val="24"/>
          <w:lang w:val="en-US"/>
        </w:rPr>
        <w:t>AC =26 280</w:t>
      </w:r>
    </w:p>
    <w:p w14:paraId="3ACC214F" w14:textId="77777777" w:rsidR="00A97296" w:rsidRPr="00A97296" w:rsidRDefault="00A97296" w:rsidP="00A97296">
      <w:pPr>
        <w:spacing w:after="0" w:line="240" w:lineRule="auto"/>
        <w:rPr>
          <w:rFonts w:ascii="Times New Roman" w:hAnsi="Times New Roman" w:cs="Times New Roman"/>
          <w:b/>
          <w:color w:val="000000" w:themeColor="text1"/>
          <w:sz w:val="24"/>
          <w:szCs w:val="24"/>
          <w:lang w:val="en-US"/>
        </w:rPr>
      </w:pPr>
      <w:r w:rsidRPr="00A97296">
        <w:rPr>
          <w:rFonts w:ascii="Times New Roman" w:hAnsi="Times New Roman" w:cs="Times New Roman"/>
          <w:b/>
          <w:color w:val="000000" w:themeColor="text1"/>
          <w:sz w:val="24"/>
          <w:szCs w:val="24"/>
          <w:lang w:val="en-US"/>
        </w:rPr>
        <w:t>CV = EV -AC = 760</w:t>
      </w:r>
    </w:p>
    <w:p w14:paraId="44269AA8" w14:textId="77777777" w:rsidR="00A97296" w:rsidRPr="00A97296" w:rsidRDefault="00A97296" w:rsidP="00A97296">
      <w:pPr>
        <w:spacing w:after="0" w:line="240" w:lineRule="auto"/>
        <w:rPr>
          <w:rFonts w:ascii="Times New Roman" w:hAnsi="Times New Roman" w:cs="Times New Roman"/>
          <w:b/>
          <w:color w:val="000000" w:themeColor="text1"/>
          <w:sz w:val="24"/>
          <w:szCs w:val="24"/>
          <w:lang w:val="en-US"/>
        </w:rPr>
      </w:pPr>
      <w:r w:rsidRPr="00A97296">
        <w:rPr>
          <w:rFonts w:ascii="Times New Roman" w:hAnsi="Times New Roman" w:cs="Times New Roman"/>
          <w:b/>
          <w:color w:val="000000" w:themeColor="text1"/>
          <w:sz w:val="24"/>
          <w:szCs w:val="24"/>
          <w:lang w:val="en-US"/>
        </w:rPr>
        <w:t>SV = EV – PV = -1 620</w:t>
      </w:r>
    </w:p>
    <w:p w14:paraId="1807F966" w14:textId="77777777" w:rsidR="00A97296" w:rsidRPr="00A97296" w:rsidRDefault="00A97296" w:rsidP="00A97296">
      <w:pPr>
        <w:spacing w:after="0" w:line="240" w:lineRule="auto"/>
        <w:rPr>
          <w:rFonts w:ascii="Times New Roman" w:hAnsi="Times New Roman" w:cs="Times New Roman"/>
          <w:b/>
          <w:color w:val="000000" w:themeColor="text1"/>
          <w:sz w:val="24"/>
          <w:szCs w:val="24"/>
          <w:lang w:val="en-US"/>
        </w:rPr>
      </w:pPr>
      <w:r w:rsidRPr="00A97296">
        <w:rPr>
          <w:rFonts w:ascii="Times New Roman" w:hAnsi="Times New Roman" w:cs="Times New Roman"/>
          <w:b/>
          <w:color w:val="000000" w:themeColor="text1"/>
          <w:sz w:val="24"/>
          <w:szCs w:val="24"/>
          <w:lang w:val="en-US"/>
        </w:rPr>
        <w:t>CPI = EV/AC = 1,0289</w:t>
      </w:r>
    </w:p>
    <w:p w14:paraId="04F773C8" w14:textId="77777777" w:rsidR="00A97296" w:rsidRPr="00A97296" w:rsidRDefault="00A97296" w:rsidP="00A97296">
      <w:pPr>
        <w:spacing w:after="0" w:line="240" w:lineRule="auto"/>
        <w:rPr>
          <w:rFonts w:ascii="Times New Roman" w:hAnsi="Times New Roman" w:cs="Times New Roman"/>
          <w:b/>
          <w:color w:val="000000" w:themeColor="text1"/>
          <w:sz w:val="24"/>
          <w:szCs w:val="24"/>
          <w:lang w:val="en-US"/>
        </w:rPr>
      </w:pPr>
      <w:r w:rsidRPr="00A97296">
        <w:rPr>
          <w:rFonts w:ascii="Times New Roman" w:hAnsi="Times New Roman" w:cs="Times New Roman"/>
          <w:b/>
          <w:color w:val="000000" w:themeColor="text1"/>
          <w:sz w:val="24"/>
          <w:szCs w:val="24"/>
          <w:lang w:val="en-US"/>
        </w:rPr>
        <w:t>SPI = EV /PV = 0,9</w:t>
      </w:r>
    </w:p>
    <w:p w14:paraId="24217C33" w14:textId="77777777" w:rsidR="00A97296" w:rsidRPr="00A97296" w:rsidRDefault="00A97296" w:rsidP="00A97296">
      <w:pPr>
        <w:spacing w:after="0" w:line="240" w:lineRule="auto"/>
        <w:rPr>
          <w:rFonts w:ascii="Times New Roman" w:hAnsi="Times New Roman" w:cs="Times New Roman"/>
          <w:b/>
          <w:color w:val="000000" w:themeColor="text1"/>
          <w:sz w:val="24"/>
          <w:szCs w:val="24"/>
          <w:lang w:val="en-US"/>
        </w:rPr>
      </w:pPr>
      <w:r w:rsidRPr="00A97296">
        <w:rPr>
          <w:rFonts w:ascii="Times New Roman" w:hAnsi="Times New Roman" w:cs="Times New Roman"/>
          <w:b/>
          <w:color w:val="000000" w:themeColor="text1"/>
          <w:sz w:val="24"/>
          <w:szCs w:val="24"/>
          <w:lang w:val="en-US"/>
        </w:rPr>
        <w:t>EAC = BAC / CPI = 32 715</w:t>
      </w:r>
    </w:p>
    <w:p w14:paraId="33A68160" w14:textId="77777777" w:rsidR="00A97296" w:rsidRPr="00A97296" w:rsidRDefault="00A97296" w:rsidP="00A97296">
      <w:pPr>
        <w:spacing w:after="0" w:line="240" w:lineRule="auto"/>
        <w:rPr>
          <w:rFonts w:ascii="Times New Roman" w:hAnsi="Times New Roman" w:cs="Times New Roman"/>
          <w:b/>
          <w:color w:val="000000" w:themeColor="text1"/>
          <w:sz w:val="24"/>
          <w:szCs w:val="24"/>
          <w:lang w:val="en-US"/>
        </w:rPr>
      </w:pPr>
      <w:r w:rsidRPr="00A97296">
        <w:rPr>
          <w:rFonts w:ascii="Times New Roman" w:hAnsi="Times New Roman" w:cs="Times New Roman"/>
          <w:b/>
          <w:color w:val="000000" w:themeColor="text1"/>
          <w:sz w:val="24"/>
          <w:szCs w:val="24"/>
          <w:lang w:val="en-US"/>
        </w:rPr>
        <w:t>ETC = EAC – AC = 6 435</w:t>
      </w:r>
    </w:p>
    <w:p w14:paraId="57E1E2BF" w14:textId="15BE1958" w:rsidR="00AF0D94" w:rsidRPr="00A97296" w:rsidRDefault="00A97296" w:rsidP="00A97296">
      <w:pPr>
        <w:spacing w:after="0" w:line="240" w:lineRule="auto"/>
        <w:rPr>
          <w:rFonts w:ascii="Times New Roman" w:hAnsi="Times New Roman" w:cs="Times New Roman"/>
          <w:b/>
          <w:color w:val="000000" w:themeColor="text1"/>
          <w:sz w:val="24"/>
          <w:szCs w:val="24"/>
          <w:lang w:val="en-US"/>
        </w:rPr>
      </w:pPr>
      <w:r w:rsidRPr="00A97296">
        <w:rPr>
          <w:rFonts w:ascii="Times New Roman" w:hAnsi="Times New Roman" w:cs="Times New Roman"/>
          <w:b/>
          <w:color w:val="000000" w:themeColor="text1"/>
          <w:sz w:val="24"/>
          <w:szCs w:val="24"/>
          <w:lang w:val="en-US"/>
        </w:rPr>
        <w:t>VAC = BAC – EAC = 945</w:t>
      </w:r>
    </w:p>
    <w:sectPr w:rsidR="00AF0D94" w:rsidRPr="00A97296" w:rsidSect="00976B1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B9C6F" w14:textId="77777777" w:rsidR="009E08F9" w:rsidRDefault="009E08F9" w:rsidP="00F9770B">
      <w:pPr>
        <w:spacing w:after="0" w:line="240" w:lineRule="auto"/>
      </w:pPr>
      <w:r>
        <w:separator/>
      </w:r>
    </w:p>
  </w:endnote>
  <w:endnote w:type="continuationSeparator" w:id="0">
    <w:p w14:paraId="56C5B456" w14:textId="77777777" w:rsidR="009E08F9" w:rsidRDefault="009E08F9" w:rsidP="00F97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1574" w14:textId="77777777" w:rsidR="009E08F9" w:rsidRDefault="009E08F9" w:rsidP="00F9770B">
      <w:pPr>
        <w:spacing w:after="0" w:line="240" w:lineRule="auto"/>
      </w:pPr>
      <w:r>
        <w:separator/>
      </w:r>
    </w:p>
  </w:footnote>
  <w:footnote w:type="continuationSeparator" w:id="0">
    <w:p w14:paraId="2B958B99" w14:textId="77777777" w:rsidR="009E08F9" w:rsidRDefault="009E08F9" w:rsidP="00F97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458"/>
    <w:multiLevelType w:val="multilevel"/>
    <w:tmpl w:val="1BAE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E3904"/>
    <w:multiLevelType w:val="multilevel"/>
    <w:tmpl w:val="F7E8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C5899"/>
    <w:multiLevelType w:val="multilevel"/>
    <w:tmpl w:val="70FC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91A2C"/>
    <w:multiLevelType w:val="multilevel"/>
    <w:tmpl w:val="A300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0A7672"/>
    <w:multiLevelType w:val="multilevel"/>
    <w:tmpl w:val="9C34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023B3E"/>
    <w:multiLevelType w:val="multilevel"/>
    <w:tmpl w:val="DFBA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DC2F6B"/>
    <w:multiLevelType w:val="multilevel"/>
    <w:tmpl w:val="BAA4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3577E2"/>
    <w:multiLevelType w:val="multilevel"/>
    <w:tmpl w:val="B31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3266AF"/>
    <w:multiLevelType w:val="multilevel"/>
    <w:tmpl w:val="2088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A5AA7"/>
    <w:multiLevelType w:val="multilevel"/>
    <w:tmpl w:val="069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C1135"/>
    <w:multiLevelType w:val="multilevel"/>
    <w:tmpl w:val="AD6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E6000"/>
    <w:multiLevelType w:val="multilevel"/>
    <w:tmpl w:val="31A6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415E21"/>
    <w:multiLevelType w:val="multilevel"/>
    <w:tmpl w:val="D138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D972C0"/>
    <w:multiLevelType w:val="multilevel"/>
    <w:tmpl w:val="F35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D0745"/>
    <w:multiLevelType w:val="hybridMultilevel"/>
    <w:tmpl w:val="BFC09B5E"/>
    <w:lvl w:ilvl="0" w:tplc="BE124F96">
      <w:start w:val="1"/>
      <w:numFmt w:val="bullet"/>
      <w:pStyle w:val="a"/>
      <w:lvlText w:val="»"/>
      <w:lvlJc w:val="left"/>
      <w:pPr>
        <w:tabs>
          <w:tab w:val="num" w:pos="400"/>
        </w:tabs>
        <w:ind w:left="400" w:hanging="360"/>
      </w:pPr>
      <w:rPr>
        <w:rFonts w:ascii="Times New Roman" w:hAnsi="Times New Roman" w:cs="Times New Roman" w:hint="default"/>
        <w:color w:val="auto"/>
      </w:rPr>
    </w:lvl>
    <w:lvl w:ilvl="1" w:tplc="A4EA446A">
      <w:start w:val="16"/>
      <w:numFmt w:val="decimal"/>
      <w:lvlText w:val="%2."/>
      <w:legacy w:legacy="1" w:legacySpace="360" w:legacyIndent="322"/>
      <w:lvlJc w:val="left"/>
      <w:rPr>
        <w:rFonts w:ascii="Times New Roman" w:hAnsi="Times New Roman" w:cs="Times New Roman" w:hint="default"/>
      </w:rPr>
    </w:lvl>
    <w:lvl w:ilvl="2" w:tplc="04190005" w:tentative="1">
      <w:start w:val="1"/>
      <w:numFmt w:val="bullet"/>
      <w:lvlText w:val=""/>
      <w:lvlJc w:val="left"/>
      <w:pPr>
        <w:tabs>
          <w:tab w:val="num" w:pos="2302"/>
        </w:tabs>
        <w:ind w:left="2302" w:hanging="360"/>
      </w:pPr>
      <w:rPr>
        <w:rFonts w:ascii="Wingdings" w:hAnsi="Wingdings" w:hint="default"/>
      </w:rPr>
    </w:lvl>
    <w:lvl w:ilvl="3" w:tplc="04190001" w:tentative="1">
      <w:start w:val="1"/>
      <w:numFmt w:val="bullet"/>
      <w:lvlText w:val=""/>
      <w:lvlJc w:val="left"/>
      <w:pPr>
        <w:tabs>
          <w:tab w:val="num" w:pos="3022"/>
        </w:tabs>
        <w:ind w:left="3022" w:hanging="360"/>
      </w:pPr>
      <w:rPr>
        <w:rFonts w:ascii="Symbol" w:hAnsi="Symbol" w:hint="default"/>
      </w:rPr>
    </w:lvl>
    <w:lvl w:ilvl="4" w:tplc="04190003" w:tentative="1">
      <w:start w:val="1"/>
      <w:numFmt w:val="bullet"/>
      <w:lvlText w:val="o"/>
      <w:lvlJc w:val="left"/>
      <w:pPr>
        <w:tabs>
          <w:tab w:val="num" w:pos="3742"/>
        </w:tabs>
        <w:ind w:left="3742" w:hanging="360"/>
      </w:pPr>
      <w:rPr>
        <w:rFonts w:ascii="Courier New" w:hAnsi="Courier New" w:cs="Courier New" w:hint="default"/>
      </w:rPr>
    </w:lvl>
    <w:lvl w:ilvl="5" w:tplc="04190005" w:tentative="1">
      <w:start w:val="1"/>
      <w:numFmt w:val="bullet"/>
      <w:lvlText w:val=""/>
      <w:lvlJc w:val="left"/>
      <w:pPr>
        <w:tabs>
          <w:tab w:val="num" w:pos="4462"/>
        </w:tabs>
        <w:ind w:left="4462" w:hanging="360"/>
      </w:pPr>
      <w:rPr>
        <w:rFonts w:ascii="Wingdings" w:hAnsi="Wingdings" w:hint="default"/>
      </w:rPr>
    </w:lvl>
    <w:lvl w:ilvl="6" w:tplc="04190001" w:tentative="1">
      <w:start w:val="1"/>
      <w:numFmt w:val="bullet"/>
      <w:lvlText w:val=""/>
      <w:lvlJc w:val="left"/>
      <w:pPr>
        <w:tabs>
          <w:tab w:val="num" w:pos="5182"/>
        </w:tabs>
        <w:ind w:left="5182" w:hanging="360"/>
      </w:pPr>
      <w:rPr>
        <w:rFonts w:ascii="Symbol" w:hAnsi="Symbol" w:hint="default"/>
      </w:rPr>
    </w:lvl>
    <w:lvl w:ilvl="7" w:tplc="04190003" w:tentative="1">
      <w:start w:val="1"/>
      <w:numFmt w:val="bullet"/>
      <w:lvlText w:val="o"/>
      <w:lvlJc w:val="left"/>
      <w:pPr>
        <w:tabs>
          <w:tab w:val="num" w:pos="5902"/>
        </w:tabs>
        <w:ind w:left="5902" w:hanging="360"/>
      </w:pPr>
      <w:rPr>
        <w:rFonts w:ascii="Courier New" w:hAnsi="Courier New" w:cs="Courier New" w:hint="default"/>
      </w:rPr>
    </w:lvl>
    <w:lvl w:ilvl="8" w:tplc="04190005" w:tentative="1">
      <w:start w:val="1"/>
      <w:numFmt w:val="bullet"/>
      <w:lvlText w:val=""/>
      <w:lvlJc w:val="left"/>
      <w:pPr>
        <w:tabs>
          <w:tab w:val="num" w:pos="6622"/>
        </w:tabs>
        <w:ind w:left="6622" w:hanging="360"/>
      </w:pPr>
      <w:rPr>
        <w:rFonts w:ascii="Wingdings" w:hAnsi="Wingdings" w:hint="default"/>
      </w:rPr>
    </w:lvl>
  </w:abstractNum>
  <w:abstractNum w:abstractNumId="15" w15:restartNumberingAfterBreak="0">
    <w:nsid w:val="17536EE2"/>
    <w:multiLevelType w:val="multilevel"/>
    <w:tmpl w:val="3EDC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F7E93"/>
    <w:multiLevelType w:val="multilevel"/>
    <w:tmpl w:val="3C88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643DA5"/>
    <w:multiLevelType w:val="multilevel"/>
    <w:tmpl w:val="34C6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CE23B3"/>
    <w:multiLevelType w:val="multilevel"/>
    <w:tmpl w:val="68AC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9D2977"/>
    <w:multiLevelType w:val="multilevel"/>
    <w:tmpl w:val="CB2C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5C3767"/>
    <w:multiLevelType w:val="multilevel"/>
    <w:tmpl w:val="68B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823018"/>
    <w:multiLevelType w:val="multilevel"/>
    <w:tmpl w:val="9518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17002F"/>
    <w:multiLevelType w:val="multilevel"/>
    <w:tmpl w:val="6E42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05D2D"/>
    <w:multiLevelType w:val="multilevel"/>
    <w:tmpl w:val="A980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117282"/>
    <w:multiLevelType w:val="multilevel"/>
    <w:tmpl w:val="7F82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5E7ABB"/>
    <w:multiLevelType w:val="multilevel"/>
    <w:tmpl w:val="5706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0871B5"/>
    <w:multiLevelType w:val="multilevel"/>
    <w:tmpl w:val="EF38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29000B"/>
    <w:multiLevelType w:val="multilevel"/>
    <w:tmpl w:val="C9FE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93639E"/>
    <w:multiLevelType w:val="multilevel"/>
    <w:tmpl w:val="BF92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D2345A"/>
    <w:multiLevelType w:val="multilevel"/>
    <w:tmpl w:val="528A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150217"/>
    <w:multiLevelType w:val="multilevel"/>
    <w:tmpl w:val="C5E4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A358B3"/>
    <w:multiLevelType w:val="multilevel"/>
    <w:tmpl w:val="4B94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476121"/>
    <w:multiLevelType w:val="multilevel"/>
    <w:tmpl w:val="D974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CFA1B93"/>
    <w:multiLevelType w:val="multilevel"/>
    <w:tmpl w:val="0702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552318"/>
    <w:multiLevelType w:val="multilevel"/>
    <w:tmpl w:val="1134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EC501A4"/>
    <w:multiLevelType w:val="multilevel"/>
    <w:tmpl w:val="5082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700E1C"/>
    <w:multiLevelType w:val="multilevel"/>
    <w:tmpl w:val="DDA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1F28B7"/>
    <w:multiLevelType w:val="multilevel"/>
    <w:tmpl w:val="5646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3A0206"/>
    <w:multiLevelType w:val="multilevel"/>
    <w:tmpl w:val="80E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7008DC"/>
    <w:multiLevelType w:val="multilevel"/>
    <w:tmpl w:val="45E2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D34AED"/>
    <w:multiLevelType w:val="multilevel"/>
    <w:tmpl w:val="48F0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1F60AA"/>
    <w:multiLevelType w:val="multilevel"/>
    <w:tmpl w:val="2D2E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340A39"/>
    <w:multiLevelType w:val="multilevel"/>
    <w:tmpl w:val="D454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FB32E7"/>
    <w:multiLevelType w:val="multilevel"/>
    <w:tmpl w:val="ED3A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6B1509"/>
    <w:multiLevelType w:val="multilevel"/>
    <w:tmpl w:val="69BA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B10E3A"/>
    <w:multiLevelType w:val="multilevel"/>
    <w:tmpl w:val="EF52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121F1E"/>
    <w:multiLevelType w:val="multilevel"/>
    <w:tmpl w:val="E0E4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6E3299"/>
    <w:multiLevelType w:val="multilevel"/>
    <w:tmpl w:val="C444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ED1CA7"/>
    <w:multiLevelType w:val="multilevel"/>
    <w:tmpl w:val="EAF6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96330CD"/>
    <w:multiLevelType w:val="multilevel"/>
    <w:tmpl w:val="E33A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986CF4"/>
    <w:multiLevelType w:val="multilevel"/>
    <w:tmpl w:val="4E26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831562"/>
    <w:multiLevelType w:val="multilevel"/>
    <w:tmpl w:val="120E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C46D14"/>
    <w:multiLevelType w:val="multilevel"/>
    <w:tmpl w:val="A9A8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AF706B"/>
    <w:multiLevelType w:val="multilevel"/>
    <w:tmpl w:val="FAC6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595C5B"/>
    <w:multiLevelType w:val="multilevel"/>
    <w:tmpl w:val="9C5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FB2745"/>
    <w:multiLevelType w:val="multilevel"/>
    <w:tmpl w:val="65E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2F6A7D"/>
    <w:multiLevelType w:val="multilevel"/>
    <w:tmpl w:val="09B0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C81D70"/>
    <w:multiLevelType w:val="multilevel"/>
    <w:tmpl w:val="1BCA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2C476B"/>
    <w:multiLevelType w:val="multilevel"/>
    <w:tmpl w:val="323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2F21AE"/>
    <w:multiLevelType w:val="multilevel"/>
    <w:tmpl w:val="8AFC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54F7DAB"/>
    <w:multiLevelType w:val="multilevel"/>
    <w:tmpl w:val="A55E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7402FE"/>
    <w:multiLevelType w:val="multilevel"/>
    <w:tmpl w:val="D7B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6B03F1"/>
    <w:multiLevelType w:val="multilevel"/>
    <w:tmpl w:val="DE58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817CDE"/>
    <w:multiLevelType w:val="multilevel"/>
    <w:tmpl w:val="2ED4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462311"/>
    <w:multiLevelType w:val="multilevel"/>
    <w:tmpl w:val="12B4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826D5"/>
    <w:multiLevelType w:val="multilevel"/>
    <w:tmpl w:val="EFB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FD65C54"/>
    <w:multiLevelType w:val="multilevel"/>
    <w:tmpl w:val="7C92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397F5E"/>
    <w:multiLevelType w:val="multilevel"/>
    <w:tmpl w:val="1BA8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2C10DC"/>
    <w:multiLevelType w:val="multilevel"/>
    <w:tmpl w:val="E95E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4608C1"/>
    <w:multiLevelType w:val="multilevel"/>
    <w:tmpl w:val="000A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78D46B5"/>
    <w:multiLevelType w:val="multilevel"/>
    <w:tmpl w:val="9A10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951301"/>
    <w:multiLevelType w:val="multilevel"/>
    <w:tmpl w:val="7B8A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DA56F6"/>
    <w:multiLevelType w:val="multilevel"/>
    <w:tmpl w:val="E3CA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F104E4"/>
    <w:multiLevelType w:val="multilevel"/>
    <w:tmpl w:val="9A2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F2E77A7"/>
    <w:multiLevelType w:val="multilevel"/>
    <w:tmpl w:val="4D9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0D040F"/>
    <w:multiLevelType w:val="multilevel"/>
    <w:tmpl w:val="E1C4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0884E72"/>
    <w:multiLevelType w:val="multilevel"/>
    <w:tmpl w:val="7628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2D82626"/>
    <w:multiLevelType w:val="multilevel"/>
    <w:tmpl w:val="74E4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2EC25C3"/>
    <w:multiLevelType w:val="multilevel"/>
    <w:tmpl w:val="DCB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B92CA7"/>
    <w:multiLevelType w:val="multilevel"/>
    <w:tmpl w:val="718E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265BB7"/>
    <w:multiLevelType w:val="multilevel"/>
    <w:tmpl w:val="8056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FA7152"/>
    <w:multiLevelType w:val="multilevel"/>
    <w:tmpl w:val="2AAE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6136EF"/>
    <w:multiLevelType w:val="multilevel"/>
    <w:tmpl w:val="516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A7E"/>
    <w:multiLevelType w:val="multilevel"/>
    <w:tmpl w:val="2594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BC92AB4"/>
    <w:multiLevelType w:val="multilevel"/>
    <w:tmpl w:val="FC1E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3"/>
  </w:num>
  <w:num w:numId="3">
    <w:abstractNumId w:val="50"/>
  </w:num>
  <w:num w:numId="4">
    <w:abstractNumId w:val="37"/>
  </w:num>
  <w:num w:numId="5">
    <w:abstractNumId w:val="29"/>
  </w:num>
  <w:num w:numId="6">
    <w:abstractNumId w:val="0"/>
  </w:num>
  <w:num w:numId="7">
    <w:abstractNumId w:val="34"/>
  </w:num>
  <w:num w:numId="8">
    <w:abstractNumId w:val="6"/>
  </w:num>
  <w:num w:numId="9">
    <w:abstractNumId w:val="33"/>
  </w:num>
  <w:num w:numId="10">
    <w:abstractNumId w:val="61"/>
  </w:num>
  <w:num w:numId="11">
    <w:abstractNumId w:val="40"/>
  </w:num>
  <w:num w:numId="12">
    <w:abstractNumId w:val="4"/>
  </w:num>
  <w:num w:numId="13">
    <w:abstractNumId w:val="65"/>
  </w:num>
  <w:num w:numId="14">
    <w:abstractNumId w:val="47"/>
  </w:num>
  <w:num w:numId="15">
    <w:abstractNumId w:val="5"/>
  </w:num>
  <w:num w:numId="16">
    <w:abstractNumId w:val="32"/>
  </w:num>
  <w:num w:numId="17">
    <w:abstractNumId w:val="35"/>
  </w:num>
  <w:num w:numId="18">
    <w:abstractNumId w:val="20"/>
  </w:num>
  <w:num w:numId="19">
    <w:abstractNumId w:val="2"/>
  </w:num>
  <w:num w:numId="20">
    <w:abstractNumId w:val="83"/>
  </w:num>
  <w:num w:numId="21">
    <w:abstractNumId w:val="58"/>
  </w:num>
  <w:num w:numId="22">
    <w:abstractNumId w:val="73"/>
  </w:num>
  <w:num w:numId="23">
    <w:abstractNumId w:val="3"/>
  </w:num>
  <w:num w:numId="24">
    <w:abstractNumId w:val="7"/>
  </w:num>
  <w:num w:numId="25">
    <w:abstractNumId w:val="59"/>
  </w:num>
  <w:num w:numId="26">
    <w:abstractNumId w:val="77"/>
  </w:num>
  <w:num w:numId="27">
    <w:abstractNumId w:val="71"/>
  </w:num>
  <w:num w:numId="28">
    <w:abstractNumId w:val="23"/>
  </w:num>
  <w:num w:numId="29">
    <w:abstractNumId w:val="49"/>
  </w:num>
  <w:num w:numId="30">
    <w:abstractNumId w:val="46"/>
  </w:num>
  <w:num w:numId="31">
    <w:abstractNumId w:val="76"/>
  </w:num>
  <w:num w:numId="32">
    <w:abstractNumId w:val="11"/>
  </w:num>
  <w:num w:numId="33">
    <w:abstractNumId w:val="48"/>
  </w:num>
  <w:num w:numId="34">
    <w:abstractNumId w:val="39"/>
  </w:num>
  <w:num w:numId="35">
    <w:abstractNumId w:val="82"/>
  </w:num>
  <w:num w:numId="36">
    <w:abstractNumId w:val="54"/>
  </w:num>
  <w:num w:numId="37">
    <w:abstractNumId w:val="78"/>
  </w:num>
  <w:num w:numId="38">
    <w:abstractNumId w:val="16"/>
  </w:num>
  <w:num w:numId="39">
    <w:abstractNumId w:val="74"/>
  </w:num>
  <w:num w:numId="40">
    <w:abstractNumId w:val="67"/>
  </w:num>
  <w:num w:numId="41">
    <w:abstractNumId w:val="75"/>
  </w:num>
  <w:num w:numId="42">
    <w:abstractNumId w:val="69"/>
  </w:num>
  <w:num w:numId="43">
    <w:abstractNumId w:val="25"/>
  </w:num>
  <w:num w:numId="44">
    <w:abstractNumId w:val="9"/>
  </w:num>
  <w:num w:numId="45">
    <w:abstractNumId w:val="52"/>
  </w:num>
  <w:num w:numId="46">
    <w:abstractNumId w:val="12"/>
  </w:num>
  <w:num w:numId="47">
    <w:abstractNumId w:val="68"/>
  </w:num>
  <w:num w:numId="48">
    <w:abstractNumId w:val="55"/>
  </w:num>
  <w:num w:numId="49">
    <w:abstractNumId w:val="14"/>
  </w:num>
  <w:num w:numId="50">
    <w:abstractNumId w:val="45"/>
  </w:num>
  <w:num w:numId="51">
    <w:abstractNumId w:val="28"/>
  </w:num>
  <w:num w:numId="52">
    <w:abstractNumId w:val="24"/>
  </w:num>
  <w:num w:numId="53">
    <w:abstractNumId w:val="56"/>
  </w:num>
  <w:num w:numId="54">
    <w:abstractNumId w:val="51"/>
  </w:num>
  <w:num w:numId="55">
    <w:abstractNumId w:val="63"/>
  </w:num>
  <w:num w:numId="56">
    <w:abstractNumId w:val="1"/>
  </w:num>
  <w:num w:numId="57">
    <w:abstractNumId w:val="27"/>
  </w:num>
  <w:num w:numId="58">
    <w:abstractNumId w:val="38"/>
  </w:num>
  <w:num w:numId="59">
    <w:abstractNumId w:val="30"/>
  </w:num>
  <w:num w:numId="60">
    <w:abstractNumId w:val="15"/>
  </w:num>
  <w:num w:numId="61">
    <w:abstractNumId w:val="19"/>
  </w:num>
  <w:num w:numId="62">
    <w:abstractNumId w:val="17"/>
  </w:num>
  <w:num w:numId="63">
    <w:abstractNumId w:val="21"/>
  </w:num>
  <w:num w:numId="64">
    <w:abstractNumId w:val="42"/>
  </w:num>
  <w:num w:numId="65">
    <w:abstractNumId w:val="8"/>
  </w:num>
  <w:num w:numId="66">
    <w:abstractNumId w:val="10"/>
  </w:num>
  <w:num w:numId="67">
    <w:abstractNumId w:val="22"/>
  </w:num>
  <w:num w:numId="68">
    <w:abstractNumId w:val="66"/>
  </w:num>
  <w:num w:numId="69">
    <w:abstractNumId w:val="60"/>
  </w:num>
  <w:num w:numId="70">
    <w:abstractNumId w:val="57"/>
  </w:num>
  <w:num w:numId="71">
    <w:abstractNumId w:val="18"/>
  </w:num>
  <w:num w:numId="72">
    <w:abstractNumId w:val="41"/>
  </w:num>
  <w:num w:numId="73">
    <w:abstractNumId w:val="81"/>
  </w:num>
  <w:num w:numId="74">
    <w:abstractNumId w:val="53"/>
  </w:num>
  <w:num w:numId="75">
    <w:abstractNumId w:val="84"/>
  </w:num>
  <w:num w:numId="76">
    <w:abstractNumId w:val="44"/>
  </w:num>
  <w:num w:numId="77">
    <w:abstractNumId w:val="70"/>
  </w:num>
  <w:num w:numId="78">
    <w:abstractNumId w:val="26"/>
  </w:num>
  <w:num w:numId="79">
    <w:abstractNumId w:val="13"/>
  </w:num>
  <w:num w:numId="80">
    <w:abstractNumId w:val="72"/>
  </w:num>
  <w:num w:numId="81">
    <w:abstractNumId w:val="80"/>
  </w:num>
  <w:num w:numId="82">
    <w:abstractNumId w:val="64"/>
  </w:num>
  <w:num w:numId="83">
    <w:abstractNumId w:val="79"/>
  </w:num>
  <w:num w:numId="84">
    <w:abstractNumId w:val="62"/>
  </w:num>
  <w:num w:numId="85">
    <w:abstractNumId w:val="3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044"/>
    <w:rsid w:val="00003F98"/>
    <w:rsid w:val="000327A0"/>
    <w:rsid w:val="00081DE3"/>
    <w:rsid w:val="000871ED"/>
    <w:rsid w:val="000A3526"/>
    <w:rsid w:val="000B1B00"/>
    <w:rsid w:val="000E0A06"/>
    <w:rsid w:val="000F7F89"/>
    <w:rsid w:val="00103C88"/>
    <w:rsid w:val="0011181C"/>
    <w:rsid w:val="001314E6"/>
    <w:rsid w:val="001474E3"/>
    <w:rsid w:val="00150537"/>
    <w:rsid w:val="0018455E"/>
    <w:rsid w:val="001B38AD"/>
    <w:rsid w:val="001D4A06"/>
    <w:rsid w:val="001D66D9"/>
    <w:rsid w:val="001D762B"/>
    <w:rsid w:val="00217464"/>
    <w:rsid w:val="002549DA"/>
    <w:rsid w:val="00273914"/>
    <w:rsid w:val="00282C39"/>
    <w:rsid w:val="0028655D"/>
    <w:rsid w:val="002B5AC7"/>
    <w:rsid w:val="002F0ADF"/>
    <w:rsid w:val="00304158"/>
    <w:rsid w:val="00317D77"/>
    <w:rsid w:val="003377EB"/>
    <w:rsid w:val="00343DA6"/>
    <w:rsid w:val="00354C8D"/>
    <w:rsid w:val="00360822"/>
    <w:rsid w:val="00364D7D"/>
    <w:rsid w:val="00375CA2"/>
    <w:rsid w:val="00376AFB"/>
    <w:rsid w:val="00385C85"/>
    <w:rsid w:val="003C7592"/>
    <w:rsid w:val="003D478A"/>
    <w:rsid w:val="0041198C"/>
    <w:rsid w:val="004345C9"/>
    <w:rsid w:val="00436E12"/>
    <w:rsid w:val="004507CC"/>
    <w:rsid w:val="00455FAA"/>
    <w:rsid w:val="00467459"/>
    <w:rsid w:val="004A6FF7"/>
    <w:rsid w:val="004C1C4D"/>
    <w:rsid w:val="004C6CBD"/>
    <w:rsid w:val="004F13FA"/>
    <w:rsid w:val="005204D0"/>
    <w:rsid w:val="00527D4B"/>
    <w:rsid w:val="00544044"/>
    <w:rsid w:val="005653CD"/>
    <w:rsid w:val="00585D2A"/>
    <w:rsid w:val="005D783E"/>
    <w:rsid w:val="005F6031"/>
    <w:rsid w:val="00624C72"/>
    <w:rsid w:val="006421A3"/>
    <w:rsid w:val="00646A40"/>
    <w:rsid w:val="006836EF"/>
    <w:rsid w:val="006874D3"/>
    <w:rsid w:val="006C5555"/>
    <w:rsid w:val="006E563C"/>
    <w:rsid w:val="006F7434"/>
    <w:rsid w:val="00712446"/>
    <w:rsid w:val="007215C4"/>
    <w:rsid w:val="00722669"/>
    <w:rsid w:val="00730B94"/>
    <w:rsid w:val="00730D76"/>
    <w:rsid w:val="007321C7"/>
    <w:rsid w:val="00762B98"/>
    <w:rsid w:val="0076380E"/>
    <w:rsid w:val="00782712"/>
    <w:rsid w:val="00787D54"/>
    <w:rsid w:val="007A09B0"/>
    <w:rsid w:val="00824600"/>
    <w:rsid w:val="0082698D"/>
    <w:rsid w:val="00844B19"/>
    <w:rsid w:val="00862FBD"/>
    <w:rsid w:val="008970EB"/>
    <w:rsid w:val="008A5A36"/>
    <w:rsid w:val="008B2A44"/>
    <w:rsid w:val="008C1F82"/>
    <w:rsid w:val="008D31CD"/>
    <w:rsid w:val="008D7FC8"/>
    <w:rsid w:val="008F64B0"/>
    <w:rsid w:val="009314F3"/>
    <w:rsid w:val="00933C35"/>
    <w:rsid w:val="00976B1E"/>
    <w:rsid w:val="00990B91"/>
    <w:rsid w:val="009A560F"/>
    <w:rsid w:val="009B1FE7"/>
    <w:rsid w:val="009B71DA"/>
    <w:rsid w:val="009C3ADE"/>
    <w:rsid w:val="009E08F9"/>
    <w:rsid w:val="009F088B"/>
    <w:rsid w:val="00A23961"/>
    <w:rsid w:val="00A3081C"/>
    <w:rsid w:val="00A35DDE"/>
    <w:rsid w:val="00A51548"/>
    <w:rsid w:val="00A919E3"/>
    <w:rsid w:val="00A97296"/>
    <w:rsid w:val="00AA35E8"/>
    <w:rsid w:val="00AB7A64"/>
    <w:rsid w:val="00AF0D94"/>
    <w:rsid w:val="00B35FED"/>
    <w:rsid w:val="00B40A12"/>
    <w:rsid w:val="00B52883"/>
    <w:rsid w:val="00B54F61"/>
    <w:rsid w:val="00B915FE"/>
    <w:rsid w:val="00B9247B"/>
    <w:rsid w:val="00BA0FD5"/>
    <w:rsid w:val="00BC15CF"/>
    <w:rsid w:val="00BE174D"/>
    <w:rsid w:val="00BE7483"/>
    <w:rsid w:val="00BF2195"/>
    <w:rsid w:val="00C12EA8"/>
    <w:rsid w:val="00C14199"/>
    <w:rsid w:val="00C37F1B"/>
    <w:rsid w:val="00C52D85"/>
    <w:rsid w:val="00C62DCC"/>
    <w:rsid w:val="00C635CE"/>
    <w:rsid w:val="00C940AF"/>
    <w:rsid w:val="00CA518E"/>
    <w:rsid w:val="00CD1A2F"/>
    <w:rsid w:val="00D16440"/>
    <w:rsid w:val="00D66826"/>
    <w:rsid w:val="00D86F26"/>
    <w:rsid w:val="00D94FC4"/>
    <w:rsid w:val="00DB11E3"/>
    <w:rsid w:val="00DB3126"/>
    <w:rsid w:val="00DB6191"/>
    <w:rsid w:val="00DB6CF8"/>
    <w:rsid w:val="00DD167D"/>
    <w:rsid w:val="00DD4A07"/>
    <w:rsid w:val="00DF74C2"/>
    <w:rsid w:val="00E37768"/>
    <w:rsid w:val="00E9705A"/>
    <w:rsid w:val="00EE6C89"/>
    <w:rsid w:val="00EF180E"/>
    <w:rsid w:val="00EF4546"/>
    <w:rsid w:val="00F27588"/>
    <w:rsid w:val="00F612D2"/>
    <w:rsid w:val="00F664AB"/>
    <w:rsid w:val="00F9770B"/>
    <w:rsid w:val="00FB6908"/>
    <w:rsid w:val="00FC0AF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92BC"/>
  <w15:docId w15:val="{EA6C4DAF-9BA2-41F7-B735-9DE34E62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B1E"/>
  </w:style>
  <w:style w:type="paragraph" w:styleId="Heading1">
    <w:name w:val="heading 1"/>
    <w:basedOn w:val="Normal"/>
    <w:link w:val="Heading1Char"/>
    <w:uiPriority w:val="9"/>
    <w:qFormat/>
    <w:rsid w:val="00E377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2549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549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paragraph">
    <w:name w:val="book-paragraph"/>
    <w:basedOn w:val="Normal"/>
    <w:rsid w:val="002174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436E12"/>
    <w:rPr>
      <w:color w:val="0000FF"/>
      <w:u w:val="single"/>
    </w:rPr>
  </w:style>
  <w:style w:type="character" w:customStyle="1" w:styleId="Heading1Char">
    <w:name w:val="Heading 1 Char"/>
    <w:basedOn w:val="DefaultParagraphFont"/>
    <w:link w:val="Heading1"/>
    <w:uiPriority w:val="9"/>
    <w:rsid w:val="00E37768"/>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unhideWhenUsed/>
    <w:rsid w:val="00E377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E37768"/>
    <w:rPr>
      <w:b/>
      <w:bCs/>
    </w:rPr>
  </w:style>
  <w:style w:type="character" w:styleId="Emphasis">
    <w:name w:val="Emphasis"/>
    <w:basedOn w:val="DefaultParagraphFont"/>
    <w:uiPriority w:val="20"/>
    <w:qFormat/>
    <w:rsid w:val="00E37768"/>
    <w:rPr>
      <w:i/>
      <w:iCs/>
    </w:rPr>
  </w:style>
  <w:style w:type="character" w:customStyle="1" w:styleId="separate">
    <w:name w:val="separate"/>
    <w:basedOn w:val="DefaultParagraphFont"/>
    <w:rsid w:val="00E37768"/>
  </w:style>
  <w:style w:type="paragraph" w:styleId="ListParagraph">
    <w:name w:val="List Paragraph"/>
    <w:basedOn w:val="Normal"/>
    <w:uiPriority w:val="34"/>
    <w:qFormat/>
    <w:rsid w:val="00AA35E8"/>
    <w:pPr>
      <w:ind w:left="720"/>
      <w:contextualSpacing/>
    </w:pPr>
  </w:style>
  <w:style w:type="character" w:customStyle="1" w:styleId="Heading2Char">
    <w:name w:val="Heading 2 Char"/>
    <w:basedOn w:val="DefaultParagraphFont"/>
    <w:link w:val="Heading2"/>
    <w:uiPriority w:val="9"/>
    <w:semiHidden/>
    <w:rsid w:val="002549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549DA"/>
    <w:rPr>
      <w:rFonts w:asciiTheme="majorHAnsi" w:eastAsiaTheme="majorEastAsia" w:hAnsiTheme="majorHAnsi" w:cstheme="majorBidi"/>
      <w:color w:val="1F4D78" w:themeColor="accent1" w:themeShade="7F"/>
      <w:sz w:val="24"/>
      <w:szCs w:val="24"/>
    </w:rPr>
  </w:style>
  <w:style w:type="paragraph" w:customStyle="1" w:styleId="sub-title">
    <w:name w:val="sub-title"/>
    <w:basedOn w:val="Normal"/>
    <w:rsid w:val="00B924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uthor">
    <w:name w:val="t-author"/>
    <w:basedOn w:val="DefaultParagraphFont"/>
    <w:rsid w:val="00B9247B"/>
  </w:style>
  <w:style w:type="character" w:customStyle="1" w:styleId="text-muted">
    <w:name w:val="text-muted"/>
    <w:basedOn w:val="DefaultParagraphFont"/>
    <w:rsid w:val="00B9247B"/>
  </w:style>
  <w:style w:type="character" w:customStyle="1" w:styleId="button-text">
    <w:name w:val="button-text"/>
    <w:basedOn w:val="DefaultParagraphFont"/>
    <w:rsid w:val="00B9247B"/>
  </w:style>
  <w:style w:type="character" w:customStyle="1" w:styleId="obj-rate-count-p">
    <w:name w:val="obj-rate-count-p"/>
    <w:basedOn w:val="DefaultParagraphFont"/>
    <w:rsid w:val="00B9247B"/>
  </w:style>
  <w:style w:type="paragraph" w:customStyle="1" w:styleId="a0">
    <w:name w:val="Рис"/>
    <w:basedOn w:val="Normal"/>
    <w:rsid w:val="008D31CD"/>
    <w:pPr>
      <w:widowControl w:val="0"/>
      <w:shd w:val="clear" w:color="auto" w:fill="FFFFFF"/>
      <w:autoSpaceDE w:val="0"/>
      <w:autoSpaceDN w:val="0"/>
      <w:adjustRightInd w:val="0"/>
      <w:spacing w:before="60" w:after="120" w:line="240" w:lineRule="auto"/>
      <w:ind w:left="590" w:hanging="590"/>
      <w:jc w:val="center"/>
    </w:pPr>
    <w:rPr>
      <w:rFonts w:ascii="Arial" w:eastAsia="Times New Roman" w:hAnsi="Arial" w:cs="Times New Roman"/>
      <w:i/>
      <w:iCs/>
      <w:sz w:val="20"/>
      <w:szCs w:val="20"/>
      <w:lang w:eastAsia="ru-RU"/>
    </w:rPr>
  </w:style>
  <w:style w:type="paragraph" w:customStyle="1" w:styleId="a">
    <w:name w:val="Спи"/>
    <w:basedOn w:val="Normal"/>
    <w:link w:val="a1"/>
    <w:rsid w:val="008D31CD"/>
    <w:pPr>
      <w:widowControl w:val="0"/>
      <w:numPr>
        <w:numId w:val="49"/>
      </w:numPr>
      <w:shd w:val="clear" w:color="auto" w:fill="FFFFFF"/>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character" w:customStyle="1" w:styleId="a1">
    <w:name w:val="Спи Знак Знак"/>
    <w:basedOn w:val="DefaultParagraphFont"/>
    <w:link w:val="a"/>
    <w:rsid w:val="008D31CD"/>
    <w:rPr>
      <w:rFonts w:ascii="Times New Roman" w:eastAsia="Times New Roman" w:hAnsi="Times New Roman" w:cs="Times New Roman"/>
      <w:sz w:val="24"/>
      <w:szCs w:val="24"/>
      <w:shd w:val="clear" w:color="auto" w:fill="FFFFFF"/>
      <w:lang w:eastAsia="ru-RU"/>
    </w:rPr>
  </w:style>
  <w:style w:type="paragraph" w:customStyle="1" w:styleId="a2">
    <w:name w:val="_параграф"/>
    <w:basedOn w:val="Normal"/>
    <w:rsid w:val="008D31CD"/>
    <w:pPr>
      <w:keepNext/>
      <w:shd w:val="clear" w:color="auto" w:fill="FFFFFF"/>
      <w:suppressAutoHyphens/>
      <w:autoSpaceDE w:val="0"/>
      <w:autoSpaceDN w:val="0"/>
      <w:adjustRightInd w:val="0"/>
      <w:spacing w:before="120" w:after="120" w:line="240" w:lineRule="auto"/>
      <w:outlineLvl w:val="2"/>
    </w:pPr>
    <w:rPr>
      <w:rFonts w:ascii="Arial" w:eastAsia="Times New Roman" w:hAnsi="Arial" w:cs="Arial"/>
      <w:b/>
      <w:sz w:val="28"/>
      <w:szCs w:val="28"/>
      <w:lang w:eastAsia="ru-RU"/>
    </w:rPr>
  </w:style>
  <w:style w:type="character" w:customStyle="1" w:styleId="apple-converted-space">
    <w:name w:val="apple-converted-space"/>
    <w:basedOn w:val="DefaultParagraphFont"/>
    <w:rsid w:val="00F9770B"/>
  </w:style>
  <w:style w:type="table" w:styleId="TableGrid">
    <w:name w:val="Table Grid"/>
    <w:basedOn w:val="TableNormal"/>
    <w:uiPriority w:val="59"/>
    <w:rsid w:val="00F9770B"/>
    <w:pPr>
      <w:widowControl w:val="0"/>
      <w:spacing w:after="0" w:line="320" w:lineRule="auto"/>
      <w:ind w:firstLine="32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97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70B"/>
    <w:rPr>
      <w:sz w:val="20"/>
      <w:szCs w:val="20"/>
    </w:rPr>
  </w:style>
  <w:style w:type="character" w:styleId="FootnoteReference">
    <w:name w:val="footnote reference"/>
    <w:basedOn w:val="DefaultParagraphFont"/>
    <w:uiPriority w:val="99"/>
    <w:semiHidden/>
    <w:unhideWhenUsed/>
    <w:rsid w:val="00F9770B"/>
    <w:rPr>
      <w:vertAlign w:val="superscript"/>
    </w:rPr>
  </w:style>
  <w:style w:type="paragraph" w:styleId="BalloonText">
    <w:name w:val="Balloon Text"/>
    <w:basedOn w:val="Normal"/>
    <w:link w:val="BalloonTextChar"/>
    <w:uiPriority w:val="99"/>
    <w:semiHidden/>
    <w:unhideWhenUsed/>
    <w:rsid w:val="0027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9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50889">
      <w:bodyDiv w:val="1"/>
      <w:marLeft w:val="0"/>
      <w:marRight w:val="0"/>
      <w:marTop w:val="0"/>
      <w:marBottom w:val="0"/>
      <w:divBdr>
        <w:top w:val="none" w:sz="0" w:space="0" w:color="auto"/>
        <w:left w:val="none" w:sz="0" w:space="0" w:color="auto"/>
        <w:bottom w:val="none" w:sz="0" w:space="0" w:color="auto"/>
        <w:right w:val="none" w:sz="0" w:space="0" w:color="auto"/>
      </w:divBdr>
      <w:divsChild>
        <w:div w:id="745150483">
          <w:marLeft w:val="0"/>
          <w:marRight w:val="0"/>
          <w:marTop w:val="0"/>
          <w:marBottom w:val="0"/>
          <w:divBdr>
            <w:top w:val="none" w:sz="0" w:space="0" w:color="auto"/>
            <w:left w:val="none" w:sz="0" w:space="0" w:color="auto"/>
            <w:bottom w:val="single" w:sz="6" w:space="0" w:color="DEE2E6"/>
            <w:right w:val="none" w:sz="0" w:space="0" w:color="auto"/>
          </w:divBdr>
          <w:divsChild>
            <w:div w:id="1165391571">
              <w:marLeft w:val="0"/>
              <w:marRight w:val="0"/>
              <w:marTop w:val="0"/>
              <w:marBottom w:val="0"/>
              <w:divBdr>
                <w:top w:val="none" w:sz="0" w:space="0" w:color="auto"/>
                <w:left w:val="none" w:sz="0" w:space="0" w:color="auto"/>
                <w:bottom w:val="none" w:sz="0" w:space="0" w:color="auto"/>
                <w:right w:val="none" w:sz="0" w:space="0" w:color="auto"/>
              </w:divBdr>
            </w:div>
          </w:divsChild>
        </w:div>
        <w:div w:id="584921571">
          <w:marLeft w:val="0"/>
          <w:marRight w:val="0"/>
          <w:marTop w:val="0"/>
          <w:marBottom w:val="0"/>
          <w:divBdr>
            <w:top w:val="none" w:sz="0" w:space="0" w:color="auto"/>
            <w:left w:val="none" w:sz="0" w:space="0" w:color="auto"/>
            <w:bottom w:val="none" w:sz="0" w:space="0" w:color="auto"/>
            <w:right w:val="none" w:sz="0" w:space="0" w:color="auto"/>
          </w:divBdr>
        </w:div>
        <w:div w:id="640622464">
          <w:marLeft w:val="0"/>
          <w:marRight w:val="0"/>
          <w:marTop w:val="0"/>
          <w:marBottom w:val="0"/>
          <w:divBdr>
            <w:top w:val="none" w:sz="0" w:space="0" w:color="auto"/>
            <w:left w:val="none" w:sz="0" w:space="0" w:color="auto"/>
            <w:bottom w:val="none" w:sz="0" w:space="0" w:color="auto"/>
            <w:right w:val="none" w:sz="0" w:space="0" w:color="auto"/>
          </w:divBdr>
        </w:div>
      </w:divsChild>
    </w:div>
    <w:div w:id="387996871">
      <w:bodyDiv w:val="1"/>
      <w:marLeft w:val="0"/>
      <w:marRight w:val="0"/>
      <w:marTop w:val="0"/>
      <w:marBottom w:val="0"/>
      <w:divBdr>
        <w:top w:val="none" w:sz="0" w:space="0" w:color="auto"/>
        <w:left w:val="none" w:sz="0" w:space="0" w:color="auto"/>
        <w:bottom w:val="none" w:sz="0" w:space="0" w:color="auto"/>
        <w:right w:val="none" w:sz="0" w:space="0" w:color="auto"/>
      </w:divBdr>
    </w:div>
    <w:div w:id="441070613">
      <w:bodyDiv w:val="1"/>
      <w:marLeft w:val="0"/>
      <w:marRight w:val="0"/>
      <w:marTop w:val="0"/>
      <w:marBottom w:val="0"/>
      <w:divBdr>
        <w:top w:val="none" w:sz="0" w:space="0" w:color="auto"/>
        <w:left w:val="none" w:sz="0" w:space="0" w:color="auto"/>
        <w:bottom w:val="none" w:sz="0" w:space="0" w:color="auto"/>
        <w:right w:val="none" w:sz="0" w:space="0" w:color="auto"/>
      </w:divBdr>
      <w:divsChild>
        <w:div w:id="1926262443">
          <w:marLeft w:val="0"/>
          <w:marRight w:val="0"/>
          <w:marTop w:val="0"/>
          <w:marBottom w:val="0"/>
          <w:divBdr>
            <w:top w:val="none" w:sz="0" w:space="0" w:color="auto"/>
            <w:left w:val="none" w:sz="0" w:space="0" w:color="auto"/>
            <w:bottom w:val="none" w:sz="0" w:space="0" w:color="auto"/>
            <w:right w:val="none" w:sz="0" w:space="0" w:color="auto"/>
          </w:divBdr>
        </w:div>
        <w:div w:id="161897825">
          <w:marLeft w:val="-225"/>
          <w:marRight w:val="-225"/>
          <w:marTop w:val="0"/>
          <w:marBottom w:val="0"/>
          <w:divBdr>
            <w:top w:val="none" w:sz="0" w:space="0" w:color="auto"/>
            <w:left w:val="none" w:sz="0" w:space="0" w:color="auto"/>
            <w:bottom w:val="none" w:sz="0" w:space="0" w:color="auto"/>
            <w:right w:val="none" w:sz="0" w:space="0" w:color="auto"/>
          </w:divBdr>
          <w:divsChild>
            <w:div w:id="1889879118">
              <w:marLeft w:val="0"/>
              <w:marRight w:val="0"/>
              <w:marTop w:val="0"/>
              <w:marBottom w:val="0"/>
              <w:divBdr>
                <w:top w:val="none" w:sz="0" w:space="0" w:color="auto"/>
                <w:left w:val="none" w:sz="0" w:space="0" w:color="auto"/>
                <w:bottom w:val="none" w:sz="0" w:space="0" w:color="auto"/>
                <w:right w:val="none" w:sz="0" w:space="0" w:color="auto"/>
              </w:divBdr>
              <w:divsChild>
                <w:div w:id="1512179201">
                  <w:marLeft w:val="0"/>
                  <w:marRight w:val="0"/>
                  <w:marTop w:val="0"/>
                  <w:marBottom w:val="0"/>
                  <w:divBdr>
                    <w:top w:val="none" w:sz="0" w:space="0" w:color="auto"/>
                    <w:left w:val="none" w:sz="0" w:space="0" w:color="auto"/>
                    <w:bottom w:val="none" w:sz="0" w:space="0" w:color="auto"/>
                    <w:right w:val="none" w:sz="0" w:space="0" w:color="auto"/>
                  </w:divBdr>
                  <w:divsChild>
                    <w:div w:id="8756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534">
              <w:marLeft w:val="0"/>
              <w:marRight w:val="0"/>
              <w:marTop w:val="0"/>
              <w:marBottom w:val="0"/>
              <w:divBdr>
                <w:top w:val="none" w:sz="0" w:space="0" w:color="auto"/>
                <w:left w:val="none" w:sz="0" w:space="0" w:color="auto"/>
                <w:bottom w:val="none" w:sz="0" w:space="0" w:color="auto"/>
                <w:right w:val="none" w:sz="0" w:space="0" w:color="auto"/>
              </w:divBdr>
            </w:div>
          </w:divsChild>
        </w:div>
        <w:div w:id="990135875">
          <w:marLeft w:val="0"/>
          <w:marRight w:val="0"/>
          <w:marTop w:val="225"/>
          <w:marBottom w:val="225"/>
          <w:divBdr>
            <w:top w:val="none" w:sz="0" w:space="0" w:color="auto"/>
            <w:left w:val="none" w:sz="0" w:space="0" w:color="auto"/>
            <w:bottom w:val="none" w:sz="0" w:space="0" w:color="auto"/>
            <w:right w:val="none" w:sz="0" w:space="0" w:color="auto"/>
          </w:divBdr>
          <w:divsChild>
            <w:div w:id="2068797651">
              <w:marLeft w:val="0"/>
              <w:marRight w:val="0"/>
              <w:marTop w:val="0"/>
              <w:marBottom w:val="0"/>
              <w:divBdr>
                <w:top w:val="none" w:sz="0" w:space="0" w:color="auto"/>
                <w:left w:val="none" w:sz="0" w:space="0" w:color="auto"/>
                <w:bottom w:val="none" w:sz="0" w:space="0" w:color="auto"/>
                <w:right w:val="none" w:sz="0" w:space="0" w:color="auto"/>
              </w:divBdr>
            </w:div>
          </w:divsChild>
        </w:div>
        <w:div w:id="2118210386">
          <w:marLeft w:val="0"/>
          <w:marRight w:val="0"/>
          <w:marTop w:val="0"/>
          <w:marBottom w:val="0"/>
          <w:divBdr>
            <w:top w:val="none" w:sz="0" w:space="0" w:color="auto"/>
            <w:left w:val="none" w:sz="0" w:space="0" w:color="auto"/>
            <w:bottom w:val="none" w:sz="0" w:space="0" w:color="auto"/>
            <w:right w:val="none" w:sz="0" w:space="0" w:color="auto"/>
          </w:divBdr>
          <w:divsChild>
            <w:div w:id="1499466289">
              <w:marLeft w:val="0"/>
              <w:marRight w:val="0"/>
              <w:marTop w:val="0"/>
              <w:marBottom w:val="0"/>
              <w:divBdr>
                <w:top w:val="none" w:sz="0" w:space="0" w:color="auto"/>
                <w:left w:val="none" w:sz="0" w:space="0" w:color="auto"/>
                <w:bottom w:val="none" w:sz="0" w:space="0" w:color="auto"/>
                <w:right w:val="none" w:sz="0" w:space="0" w:color="auto"/>
              </w:divBdr>
              <w:divsChild>
                <w:div w:id="181357209">
                  <w:marLeft w:val="0"/>
                  <w:marRight w:val="0"/>
                  <w:marTop w:val="0"/>
                  <w:marBottom w:val="0"/>
                  <w:divBdr>
                    <w:top w:val="none" w:sz="0" w:space="0" w:color="auto"/>
                    <w:left w:val="none" w:sz="0" w:space="0" w:color="auto"/>
                    <w:bottom w:val="none" w:sz="0" w:space="0" w:color="auto"/>
                    <w:right w:val="none" w:sz="0" w:space="0" w:color="auto"/>
                  </w:divBdr>
                </w:div>
                <w:div w:id="913975481">
                  <w:marLeft w:val="0"/>
                  <w:marRight w:val="0"/>
                  <w:marTop w:val="0"/>
                  <w:marBottom w:val="0"/>
                  <w:divBdr>
                    <w:top w:val="none" w:sz="0" w:space="0" w:color="auto"/>
                    <w:left w:val="none" w:sz="0" w:space="0" w:color="auto"/>
                    <w:bottom w:val="none" w:sz="0" w:space="0" w:color="auto"/>
                    <w:right w:val="none" w:sz="0" w:space="0" w:color="auto"/>
                  </w:divBdr>
                  <w:divsChild>
                    <w:div w:id="574441115">
                      <w:marLeft w:val="0"/>
                      <w:marRight w:val="0"/>
                      <w:marTop w:val="0"/>
                      <w:marBottom w:val="0"/>
                      <w:divBdr>
                        <w:top w:val="none" w:sz="0" w:space="0" w:color="auto"/>
                        <w:left w:val="none" w:sz="0" w:space="0" w:color="auto"/>
                        <w:bottom w:val="none" w:sz="0" w:space="0" w:color="auto"/>
                        <w:right w:val="none" w:sz="0" w:space="0" w:color="auto"/>
                      </w:divBdr>
                      <w:divsChild>
                        <w:div w:id="1880704349">
                          <w:marLeft w:val="0"/>
                          <w:marRight w:val="0"/>
                          <w:marTop w:val="0"/>
                          <w:marBottom w:val="0"/>
                          <w:divBdr>
                            <w:top w:val="none" w:sz="0" w:space="0" w:color="auto"/>
                            <w:left w:val="none" w:sz="0" w:space="0" w:color="auto"/>
                            <w:bottom w:val="none" w:sz="0" w:space="0" w:color="auto"/>
                            <w:right w:val="none" w:sz="0" w:space="0" w:color="auto"/>
                          </w:divBdr>
                          <w:divsChild>
                            <w:div w:id="21100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881044">
      <w:bodyDiv w:val="1"/>
      <w:marLeft w:val="0"/>
      <w:marRight w:val="0"/>
      <w:marTop w:val="0"/>
      <w:marBottom w:val="0"/>
      <w:divBdr>
        <w:top w:val="none" w:sz="0" w:space="0" w:color="auto"/>
        <w:left w:val="none" w:sz="0" w:space="0" w:color="auto"/>
        <w:bottom w:val="none" w:sz="0" w:space="0" w:color="auto"/>
        <w:right w:val="none" w:sz="0" w:space="0" w:color="auto"/>
      </w:divBdr>
    </w:div>
    <w:div w:id="674382792">
      <w:bodyDiv w:val="1"/>
      <w:marLeft w:val="0"/>
      <w:marRight w:val="0"/>
      <w:marTop w:val="0"/>
      <w:marBottom w:val="0"/>
      <w:divBdr>
        <w:top w:val="none" w:sz="0" w:space="0" w:color="auto"/>
        <w:left w:val="none" w:sz="0" w:space="0" w:color="auto"/>
        <w:bottom w:val="none" w:sz="0" w:space="0" w:color="auto"/>
        <w:right w:val="none" w:sz="0" w:space="0" w:color="auto"/>
      </w:divBdr>
    </w:div>
    <w:div w:id="733161869">
      <w:bodyDiv w:val="1"/>
      <w:marLeft w:val="0"/>
      <w:marRight w:val="0"/>
      <w:marTop w:val="0"/>
      <w:marBottom w:val="0"/>
      <w:divBdr>
        <w:top w:val="none" w:sz="0" w:space="0" w:color="auto"/>
        <w:left w:val="none" w:sz="0" w:space="0" w:color="auto"/>
        <w:bottom w:val="none" w:sz="0" w:space="0" w:color="auto"/>
        <w:right w:val="none" w:sz="0" w:space="0" w:color="auto"/>
      </w:divBdr>
    </w:div>
    <w:div w:id="752093936">
      <w:bodyDiv w:val="1"/>
      <w:marLeft w:val="0"/>
      <w:marRight w:val="0"/>
      <w:marTop w:val="0"/>
      <w:marBottom w:val="0"/>
      <w:divBdr>
        <w:top w:val="none" w:sz="0" w:space="0" w:color="auto"/>
        <w:left w:val="none" w:sz="0" w:space="0" w:color="auto"/>
        <w:bottom w:val="none" w:sz="0" w:space="0" w:color="auto"/>
        <w:right w:val="none" w:sz="0" w:space="0" w:color="auto"/>
      </w:divBdr>
      <w:divsChild>
        <w:div w:id="456459382">
          <w:marLeft w:val="0"/>
          <w:marRight w:val="0"/>
          <w:marTop w:val="0"/>
          <w:marBottom w:val="0"/>
          <w:divBdr>
            <w:top w:val="none" w:sz="0" w:space="0" w:color="auto"/>
            <w:left w:val="none" w:sz="0" w:space="0" w:color="auto"/>
            <w:bottom w:val="single" w:sz="6" w:space="0" w:color="DEE2E6"/>
            <w:right w:val="none" w:sz="0" w:space="0" w:color="auto"/>
          </w:divBdr>
          <w:divsChild>
            <w:div w:id="28069113">
              <w:marLeft w:val="0"/>
              <w:marRight w:val="0"/>
              <w:marTop w:val="0"/>
              <w:marBottom w:val="0"/>
              <w:divBdr>
                <w:top w:val="none" w:sz="0" w:space="0" w:color="auto"/>
                <w:left w:val="none" w:sz="0" w:space="0" w:color="auto"/>
                <w:bottom w:val="none" w:sz="0" w:space="0" w:color="auto"/>
                <w:right w:val="none" w:sz="0" w:space="0" w:color="auto"/>
              </w:divBdr>
            </w:div>
          </w:divsChild>
        </w:div>
        <w:div w:id="59256653">
          <w:marLeft w:val="0"/>
          <w:marRight w:val="0"/>
          <w:marTop w:val="0"/>
          <w:marBottom w:val="0"/>
          <w:divBdr>
            <w:top w:val="none" w:sz="0" w:space="0" w:color="auto"/>
            <w:left w:val="none" w:sz="0" w:space="0" w:color="auto"/>
            <w:bottom w:val="none" w:sz="0" w:space="0" w:color="auto"/>
            <w:right w:val="none" w:sz="0" w:space="0" w:color="auto"/>
          </w:divBdr>
        </w:div>
      </w:divsChild>
    </w:div>
    <w:div w:id="825362171">
      <w:bodyDiv w:val="1"/>
      <w:marLeft w:val="0"/>
      <w:marRight w:val="0"/>
      <w:marTop w:val="0"/>
      <w:marBottom w:val="0"/>
      <w:divBdr>
        <w:top w:val="none" w:sz="0" w:space="0" w:color="auto"/>
        <w:left w:val="none" w:sz="0" w:space="0" w:color="auto"/>
        <w:bottom w:val="none" w:sz="0" w:space="0" w:color="auto"/>
        <w:right w:val="none" w:sz="0" w:space="0" w:color="auto"/>
      </w:divBdr>
      <w:divsChild>
        <w:div w:id="1066342653">
          <w:marLeft w:val="0"/>
          <w:marRight w:val="0"/>
          <w:marTop w:val="0"/>
          <w:marBottom w:val="0"/>
          <w:divBdr>
            <w:top w:val="none" w:sz="0" w:space="0" w:color="auto"/>
            <w:left w:val="none" w:sz="0" w:space="0" w:color="auto"/>
            <w:bottom w:val="none" w:sz="0" w:space="0" w:color="auto"/>
            <w:right w:val="none" w:sz="0" w:space="0" w:color="auto"/>
          </w:divBdr>
        </w:div>
      </w:divsChild>
    </w:div>
    <w:div w:id="921375248">
      <w:bodyDiv w:val="1"/>
      <w:marLeft w:val="0"/>
      <w:marRight w:val="0"/>
      <w:marTop w:val="0"/>
      <w:marBottom w:val="0"/>
      <w:divBdr>
        <w:top w:val="none" w:sz="0" w:space="0" w:color="auto"/>
        <w:left w:val="none" w:sz="0" w:space="0" w:color="auto"/>
        <w:bottom w:val="none" w:sz="0" w:space="0" w:color="auto"/>
        <w:right w:val="none" w:sz="0" w:space="0" w:color="auto"/>
      </w:divBdr>
    </w:div>
    <w:div w:id="1007826271">
      <w:bodyDiv w:val="1"/>
      <w:marLeft w:val="0"/>
      <w:marRight w:val="0"/>
      <w:marTop w:val="0"/>
      <w:marBottom w:val="0"/>
      <w:divBdr>
        <w:top w:val="none" w:sz="0" w:space="0" w:color="auto"/>
        <w:left w:val="none" w:sz="0" w:space="0" w:color="auto"/>
        <w:bottom w:val="none" w:sz="0" w:space="0" w:color="auto"/>
        <w:right w:val="none" w:sz="0" w:space="0" w:color="auto"/>
      </w:divBdr>
    </w:div>
    <w:div w:id="1013992118">
      <w:bodyDiv w:val="1"/>
      <w:marLeft w:val="0"/>
      <w:marRight w:val="0"/>
      <w:marTop w:val="0"/>
      <w:marBottom w:val="0"/>
      <w:divBdr>
        <w:top w:val="none" w:sz="0" w:space="0" w:color="auto"/>
        <w:left w:val="none" w:sz="0" w:space="0" w:color="auto"/>
        <w:bottom w:val="none" w:sz="0" w:space="0" w:color="auto"/>
        <w:right w:val="none" w:sz="0" w:space="0" w:color="auto"/>
      </w:divBdr>
    </w:div>
    <w:div w:id="1246526988">
      <w:bodyDiv w:val="1"/>
      <w:marLeft w:val="0"/>
      <w:marRight w:val="0"/>
      <w:marTop w:val="0"/>
      <w:marBottom w:val="0"/>
      <w:divBdr>
        <w:top w:val="none" w:sz="0" w:space="0" w:color="auto"/>
        <w:left w:val="none" w:sz="0" w:space="0" w:color="auto"/>
        <w:bottom w:val="none" w:sz="0" w:space="0" w:color="auto"/>
        <w:right w:val="none" w:sz="0" w:space="0" w:color="auto"/>
      </w:divBdr>
    </w:div>
    <w:div w:id="1371999357">
      <w:bodyDiv w:val="1"/>
      <w:marLeft w:val="0"/>
      <w:marRight w:val="0"/>
      <w:marTop w:val="0"/>
      <w:marBottom w:val="0"/>
      <w:divBdr>
        <w:top w:val="none" w:sz="0" w:space="0" w:color="auto"/>
        <w:left w:val="none" w:sz="0" w:space="0" w:color="auto"/>
        <w:bottom w:val="none" w:sz="0" w:space="0" w:color="auto"/>
        <w:right w:val="none" w:sz="0" w:space="0" w:color="auto"/>
      </w:divBdr>
    </w:div>
    <w:div w:id="1400707581">
      <w:bodyDiv w:val="1"/>
      <w:marLeft w:val="0"/>
      <w:marRight w:val="0"/>
      <w:marTop w:val="0"/>
      <w:marBottom w:val="0"/>
      <w:divBdr>
        <w:top w:val="none" w:sz="0" w:space="0" w:color="auto"/>
        <w:left w:val="none" w:sz="0" w:space="0" w:color="auto"/>
        <w:bottom w:val="none" w:sz="0" w:space="0" w:color="auto"/>
        <w:right w:val="none" w:sz="0" w:space="0" w:color="auto"/>
      </w:divBdr>
      <w:divsChild>
        <w:div w:id="178589568">
          <w:blockQuote w:val="1"/>
          <w:marLeft w:val="360"/>
          <w:marRight w:val="360"/>
          <w:marTop w:val="0"/>
          <w:marBottom w:val="360"/>
          <w:divBdr>
            <w:top w:val="none" w:sz="0" w:space="0" w:color="auto"/>
            <w:left w:val="single" w:sz="48" w:space="8" w:color="EEEEEE"/>
            <w:bottom w:val="none" w:sz="0" w:space="0" w:color="auto"/>
            <w:right w:val="none" w:sz="0" w:space="8" w:color="auto"/>
          </w:divBdr>
        </w:div>
        <w:div w:id="715742332">
          <w:blockQuote w:val="1"/>
          <w:marLeft w:val="360"/>
          <w:marRight w:val="360"/>
          <w:marTop w:val="0"/>
          <w:marBottom w:val="360"/>
          <w:divBdr>
            <w:top w:val="none" w:sz="0" w:space="0" w:color="auto"/>
            <w:left w:val="single" w:sz="48" w:space="8" w:color="EEEEEE"/>
            <w:bottom w:val="none" w:sz="0" w:space="0" w:color="auto"/>
            <w:right w:val="none" w:sz="0" w:space="8" w:color="auto"/>
          </w:divBdr>
        </w:div>
        <w:div w:id="1269242381">
          <w:blockQuote w:val="1"/>
          <w:marLeft w:val="360"/>
          <w:marRight w:val="360"/>
          <w:marTop w:val="0"/>
          <w:marBottom w:val="360"/>
          <w:divBdr>
            <w:top w:val="none" w:sz="0" w:space="0" w:color="auto"/>
            <w:left w:val="single" w:sz="48" w:space="8" w:color="EEEEEE"/>
            <w:bottom w:val="none" w:sz="0" w:space="0" w:color="auto"/>
            <w:right w:val="none" w:sz="0" w:space="8" w:color="auto"/>
          </w:divBdr>
        </w:div>
        <w:div w:id="2096706527">
          <w:blockQuote w:val="1"/>
          <w:marLeft w:val="360"/>
          <w:marRight w:val="360"/>
          <w:marTop w:val="0"/>
          <w:marBottom w:val="360"/>
          <w:divBdr>
            <w:top w:val="none" w:sz="0" w:space="0" w:color="auto"/>
            <w:left w:val="single" w:sz="48" w:space="8" w:color="EEEEEE"/>
            <w:bottom w:val="none" w:sz="0" w:space="0" w:color="auto"/>
            <w:right w:val="none" w:sz="0" w:space="8" w:color="auto"/>
          </w:divBdr>
        </w:div>
      </w:divsChild>
    </w:div>
    <w:div w:id="1430471046">
      <w:bodyDiv w:val="1"/>
      <w:marLeft w:val="0"/>
      <w:marRight w:val="0"/>
      <w:marTop w:val="0"/>
      <w:marBottom w:val="0"/>
      <w:divBdr>
        <w:top w:val="none" w:sz="0" w:space="0" w:color="auto"/>
        <w:left w:val="none" w:sz="0" w:space="0" w:color="auto"/>
        <w:bottom w:val="none" w:sz="0" w:space="0" w:color="auto"/>
        <w:right w:val="none" w:sz="0" w:space="0" w:color="auto"/>
      </w:divBdr>
      <w:divsChild>
        <w:div w:id="867719827">
          <w:marLeft w:val="0"/>
          <w:marRight w:val="0"/>
          <w:marTop w:val="0"/>
          <w:marBottom w:val="300"/>
          <w:divBdr>
            <w:top w:val="none" w:sz="0" w:space="0" w:color="auto"/>
            <w:left w:val="none" w:sz="0" w:space="0" w:color="auto"/>
            <w:bottom w:val="none" w:sz="0" w:space="0" w:color="auto"/>
            <w:right w:val="none" w:sz="0" w:space="0" w:color="auto"/>
          </w:divBdr>
        </w:div>
        <w:div w:id="951477934">
          <w:marLeft w:val="0"/>
          <w:marRight w:val="0"/>
          <w:marTop w:val="0"/>
          <w:marBottom w:val="0"/>
          <w:divBdr>
            <w:top w:val="none" w:sz="0" w:space="0" w:color="auto"/>
            <w:left w:val="none" w:sz="0" w:space="0" w:color="auto"/>
            <w:bottom w:val="none" w:sz="0" w:space="0" w:color="auto"/>
            <w:right w:val="none" w:sz="0" w:space="0" w:color="auto"/>
          </w:divBdr>
          <w:divsChild>
            <w:div w:id="18540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041">
      <w:bodyDiv w:val="1"/>
      <w:marLeft w:val="0"/>
      <w:marRight w:val="0"/>
      <w:marTop w:val="0"/>
      <w:marBottom w:val="0"/>
      <w:divBdr>
        <w:top w:val="none" w:sz="0" w:space="0" w:color="auto"/>
        <w:left w:val="none" w:sz="0" w:space="0" w:color="auto"/>
        <w:bottom w:val="none" w:sz="0" w:space="0" w:color="auto"/>
        <w:right w:val="none" w:sz="0" w:space="0" w:color="auto"/>
      </w:divBdr>
    </w:div>
    <w:div w:id="1516849101">
      <w:bodyDiv w:val="1"/>
      <w:marLeft w:val="0"/>
      <w:marRight w:val="0"/>
      <w:marTop w:val="0"/>
      <w:marBottom w:val="0"/>
      <w:divBdr>
        <w:top w:val="none" w:sz="0" w:space="0" w:color="auto"/>
        <w:left w:val="none" w:sz="0" w:space="0" w:color="auto"/>
        <w:bottom w:val="none" w:sz="0" w:space="0" w:color="auto"/>
        <w:right w:val="none" w:sz="0" w:space="0" w:color="auto"/>
      </w:divBdr>
      <w:divsChild>
        <w:div w:id="2123764247">
          <w:marLeft w:val="0"/>
          <w:marRight w:val="0"/>
          <w:marTop w:val="0"/>
          <w:marBottom w:val="0"/>
          <w:divBdr>
            <w:top w:val="none" w:sz="0" w:space="0" w:color="auto"/>
            <w:left w:val="none" w:sz="0" w:space="0" w:color="auto"/>
            <w:bottom w:val="none" w:sz="0" w:space="0" w:color="auto"/>
            <w:right w:val="none" w:sz="0" w:space="0" w:color="auto"/>
          </w:divBdr>
        </w:div>
        <w:div w:id="1067070143">
          <w:marLeft w:val="-225"/>
          <w:marRight w:val="-225"/>
          <w:marTop w:val="0"/>
          <w:marBottom w:val="0"/>
          <w:divBdr>
            <w:top w:val="none" w:sz="0" w:space="0" w:color="auto"/>
            <w:left w:val="none" w:sz="0" w:space="0" w:color="auto"/>
            <w:bottom w:val="none" w:sz="0" w:space="0" w:color="auto"/>
            <w:right w:val="none" w:sz="0" w:space="0" w:color="auto"/>
          </w:divBdr>
          <w:divsChild>
            <w:div w:id="1957909081">
              <w:marLeft w:val="0"/>
              <w:marRight w:val="0"/>
              <w:marTop w:val="0"/>
              <w:marBottom w:val="0"/>
              <w:divBdr>
                <w:top w:val="none" w:sz="0" w:space="0" w:color="auto"/>
                <w:left w:val="none" w:sz="0" w:space="0" w:color="auto"/>
                <w:bottom w:val="none" w:sz="0" w:space="0" w:color="auto"/>
                <w:right w:val="none" w:sz="0" w:space="0" w:color="auto"/>
              </w:divBdr>
              <w:divsChild>
                <w:div w:id="366957517">
                  <w:marLeft w:val="0"/>
                  <w:marRight w:val="0"/>
                  <w:marTop w:val="0"/>
                  <w:marBottom w:val="0"/>
                  <w:divBdr>
                    <w:top w:val="none" w:sz="0" w:space="0" w:color="auto"/>
                    <w:left w:val="none" w:sz="0" w:space="0" w:color="auto"/>
                    <w:bottom w:val="none" w:sz="0" w:space="0" w:color="auto"/>
                    <w:right w:val="none" w:sz="0" w:space="0" w:color="auto"/>
                  </w:divBdr>
                  <w:divsChild>
                    <w:div w:id="20298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763">
              <w:marLeft w:val="0"/>
              <w:marRight w:val="0"/>
              <w:marTop w:val="0"/>
              <w:marBottom w:val="0"/>
              <w:divBdr>
                <w:top w:val="none" w:sz="0" w:space="0" w:color="auto"/>
                <w:left w:val="none" w:sz="0" w:space="0" w:color="auto"/>
                <w:bottom w:val="none" w:sz="0" w:space="0" w:color="auto"/>
                <w:right w:val="none" w:sz="0" w:space="0" w:color="auto"/>
              </w:divBdr>
            </w:div>
          </w:divsChild>
        </w:div>
        <w:div w:id="969285609">
          <w:marLeft w:val="0"/>
          <w:marRight w:val="0"/>
          <w:marTop w:val="225"/>
          <w:marBottom w:val="225"/>
          <w:divBdr>
            <w:top w:val="none" w:sz="0" w:space="0" w:color="auto"/>
            <w:left w:val="none" w:sz="0" w:space="0" w:color="auto"/>
            <w:bottom w:val="none" w:sz="0" w:space="0" w:color="auto"/>
            <w:right w:val="none" w:sz="0" w:space="0" w:color="auto"/>
          </w:divBdr>
          <w:divsChild>
            <w:div w:id="1325276283">
              <w:marLeft w:val="0"/>
              <w:marRight w:val="0"/>
              <w:marTop w:val="0"/>
              <w:marBottom w:val="0"/>
              <w:divBdr>
                <w:top w:val="none" w:sz="0" w:space="0" w:color="auto"/>
                <w:left w:val="none" w:sz="0" w:space="0" w:color="auto"/>
                <w:bottom w:val="none" w:sz="0" w:space="0" w:color="auto"/>
                <w:right w:val="none" w:sz="0" w:space="0" w:color="auto"/>
              </w:divBdr>
            </w:div>
          </w:divsChild>
        </w:div>
        <w:div w:id="1274290144">
          <w:marLeft w:val="0"/>
          <w:marRight w:val="0"/>
          <w:marTop w:val="0"/>
          <w:marBottom w:val="0"/>
          <w:divBdr>
            <w:top w:val="none" w:sz="0" w:space="0" w:color="auto"/>
            <w:left w:val="none" w:sz="0" w:space="0" w:color="auto"/>
            <w:bottom w:val="none" w:sz="0" w:space="0" w:color="auto"/>
            <w:right w:val="none" w:sz="0" w:space="0" w:color="auto"/>
          </w:divBdr>
          <w:divsChild>
            <w:div w:id="548109379">
              <w:marLeft w:val="0"/>
              <w:marRight w:val="0"/>
              <w:marTop w:val="0"/>
              <w:marBottom w:val="0"/>
              <w:divBdr>
                <w:top w:val="none" w:sz="0" w:space="0" w:color="auto"/>
                <w:left w:val="none" w:sz="0" w:space="0" w:color="auto"/>
                <w:bottom w:val="none" w:sz="0" w:space="0" w:color="auto"/>
                <w:right w:val="none" w:sz="0" w:space="0" w:color="auto"/>
              </w:divBdr>
              <w:divsChild>
                <w:div w:id="1262837218">
                  <w:marLeft w:val="0"/>
                  <w:marRight w:val="0"/>
                  <w:marTop w:val="0"/>
                  <w:marBottom w:val="0"/>
                  <w:divBdr>
                    <w:top w:val="none" w:sz="0" w:space="0" w:color="auto"/>
                    <w:left w:val="none" w:sz="0" w:space="0" w:color="auto"/>
                    <w:bottom w:val="none" w:sz="0" w:space="0" w:color="auto"/>
                    <w:right w:val="none" w:sz="0" w:space="0" w:color="auto"/>
                  </w:divBdr>
                </w:div>
                <w:div w:id="1275477511">
                  <w:marLeft w:val="0"/>
                  <w:marRight w:val="0"/>
                  <w:marTop w:val="0"/>
                  <w:marBottom w:val="0"/>
                  <w:divBdr>
                    <w:top w:val="none" w:sz="0" w:space="0" w:color="auto"/>
                    <w:left w:val="none" w:sz="0" w:space="0" w:color="auto"/>
                    <w:bottom w:val="none" w:sz="0" w:space="0" w:color="auto"/>
                    <w:right w:val="none" w:sz="0" w:space="0" w:color="auto"/>
                  </w:divBdr>
                  <w:divsChild>
                    <w:div w:id="1719547810">
                      <w:marLeft w:val="0"/>
                      <w:marRight w:val="0"/>
                      <w:marTop w:val="0"/>
                      <w:marBottom w:val="0"/>
                      <w:divBdr>
                        <w:top w:val="none" w:sz="0" w:space="0" w:color="auto"/>
                        <w:left w:val="none" w:sz="0" w:space="0" w:color="auto"/>
                        <w:bottom w:val="none" w:sz="0" w:space="0" w:color="auto"/>
                        <w:right w:val="none" w:sz="0" w:space="0" w:color="auto"/>
                      </w:divBdr>
                      <w:divsChild>
                        <w:div w:id="184440237">
                          <w:marLeft w:val="0"/>
                          <w:marRight w:val="0"/>
                          <w:marTop w:val="0"/>
                          <w:marBottom w:val="0"/>
                          <w:divBdr>
                            <w:top w:val="none" w:sz="0" w:space="0" w:color="auto"/>
                            <w:left w:val="none" w:sz="0" w:space="0" w:color="auto"/>
                            <w:bottom w:val="none" w:sz="0" w:space="0" w:color="auto"/>
                            <w:right w:val="none" w:sz="0" w:space="0" w:color="auto"/>
                          </w:divBdr>
                          <w:divsChild>
                            <w:div w:id="15395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619271">
      <w:bodyDiv w:val="1"/>
      <w:marLeft w:val="0"/>
      <w:marRight w:val="0"/>
      <w:marTop w:val="0"/>
      <w:marBottom w:val="0"/>
      <w:divBdr>
        <w:top w:val="none" w:sz="0" w:space="0" w:color="auto"/>
        <w:left w:val="none" w:sz="0" w:space="0" w:color="auto"/>
        <w:bottom w:val="none" w:sz="0" w:space="0" w:color="auto"/>
        <w:right w:val="none" w:sz="0" w:space="0" w:color="auto"/>
      </w:divBdr>
    </w:div>
    <w:div w:id="1634753931">
      <w:bodyDiv w:val="1"/>
      <w:marLeft w:val="0"/>
      <w:marRight w:val="0"/>
      <w:marTop w:val="0"/>
      <w:marBottom w:val="0"/>
      <w:divBdr>
        <w:top w:val="none" w:sz="0" w:space="0" w:color="auto"/>
        <w:left w:val="none" w:sz="0" w:space="0" w:color="auto"/>
        <w:bottom w:val="none" w:sz="0" w:space="0" w:color="auto"/>
        <w:right w:val="none" w:sz="0" w:space="0" w:color="auto"/>
      </w:divBdr>
      <w:divsChild>
        <w:div w:id="2120029291">
          <w:marLeft w:val="0"/>
          <w:marRight w:val="0"/>
          <w:marTop w:val="0"/>
          <w:marBottom w:val="0"/>
          <w:divBdr>
            <w:top w:val="none" w:sz="0" w:space="0" w:color="auto"/>
            <w:left w:val="none" w:sz="0" w:space="0" w:color="auto"/>
            <w:bottom w:val="none" w:sz="0" w:space="0" w:color="auto"/>
            <w:right w:val="none" w:sz="0" w:space="0" w:color="auto"/>
          </w:divBdr>
        </w:div>
      </w:divsChild>
    </w:div>
    <w:div w:id="1718243012">
      <w:bodyDiv w:val="1"/>
      <w:marLeft w:val="0"/>
      <w:marRight w:val="0"/>
      <w:marTop w:val="0"/>
      <w:marBottom w:val="0"/>
      <w:divBdr>
        <w:top w:val="none" w:sz="0" w:space="0" w:color="auto"/>
        <w:left w:val="none" w:sz="0" w:space="0" w:color="auto"/>
        <w:bottom w:val="none" w:sz="0" w:space="0" w:color="auto"/>
        <w:right w:val="none" w:sz="0" w:space="0" w:color="auto"/>
      </w:divBdr>
    </w:div>
    <w:div w:id="203149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942B~1/AppData/Local/Temp/FineReader12.00/media/image71.jpe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33B66-A78C-444A-8829-548F26B7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1669</Words>
  <Characters>9517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Вакуленчик Владислав</cp:lastModifiedBy>
  <cp:revision>6</cp:revision>
  <dcterms:created xsi:type="dcterms:W3CDTF">2024-11-22T05:15:00Z</dcterms:created>
  <dcterms:modified xsi:type="dcterms:W3CDTF">2024-11-29T09:20:00Z</dcterms:modified>
</cp:coreProperties>
</file>