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932F" w14:textId="77777777" w:rsidR="004D4D6C" w:rsidRPr="004D4D6C" w:rsidRDefault="004D4D6C" w:rsidP="004D4D6C">
      <w:pPr>
        <w:pStyle w:val="Heading3"/>
        <w:rPr>
          <w:lang w:val="ru-RU"/>
        </w:rPr>
      </w:pPr>
      <w:r w:rsidRPr="004D4D6C">
        <w:rPr>
          <w:lang w:val="ru-RU"/>
        </w:rPr>
        <w:t>Стандарт ЕСПД</w:t>
      </w:r>
    </w:p>
    <w:p w14:paraId="4F4832A9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lang w:val="ru-RU"/>
        </w:rPr>
        <w:t>Что такое ЕСПД?</w:t>
      </w:r>
    </w:p>
    <w:p w14:paraId="1FCC6D44" w14:textId="77777777" w:rsidR="004D4D6C" w:rsidRDefault="004D4D6C" w:rsidP="004D4D6C">
      <w:pPr>
        <w:pStyle w:val="NormalWeb"/>
      </w:pPr>
      <w:r w:rsidRPr="004D4D6C">
        <w:rPr>
          <w:lang w:val="ru-RU"/>
        </w:rPr>
        <w:t xml:space="preserve">ЕСПД расшифровывается как "Единая система программной документации". </w:t>
      </w:r>
      <w:r>
        <w:t>Помимо неё существуют и другие серии стандартов:</w:t>
      </w:r>
    </w:p>
    <w:p w14:paraId="00888473" w14:textId="77777777" w:rsidR="004D4D6C" w:rsidRPr="004D4D6C" w:rsidRDefault="004D4D6C" w:rsidP="004D4D6C">
      <w:pPr>
        <w:numPr>
          <w:ilvl w:val="0"/>
          <w:numId w:val="5"/>
        </w:numPr>
        <w:spacing w:before="100" w:beforeAutospacing="1" w:after="100" w:afterAutospacing="1"/>
        <w:rPr>
          <w:lang w:val="ru-RU"/>
        </w:rPr>
      </w:pPr>
      <w:r w:rsidRPr="004D4D6C">
        <w:rPr>
          <w:rStyle w:val="Strong"/>
          <w:lang w:val="ru-RU"/>
        </w:rPr>
        <w:t>ГОСТ ЕСКД</w:t>
      </w:r>
      <w:r w:rsidRPr="004D4D6C">
        <w:rPr>
          <w:lang w:val="ru-RU"/>
        </w:rPr>
        <w:t>: Единая система конструкторской документации (префикс "2.");</w:t>
      </w:r>
    </w:p>
    <w:p w14:paraId="104DF2D7" w14:textId="77777777" w:rsidR="004D4D6C" w:rsidRPr="004D4D6C" w:rsidRDefault="004D4D6C" w:rsidP="004D4D6C">
      <w:pPr>
        <w:numPr>
          <w:ilvl w:val="0"/>
          <w:numId w:val="5"/>
        </w:numPr>
        <w:spacing w:before="100" w:beforeAutospacing="1" w:after="100" w:afterAutospacing="1"/>
        <w:rPr>
          <w:lang w:val="ru-RU"/>
        </w:rPr>
      </w:pPr>
      <w:r w:rsidRPr="004D4D6C">
        <w:rPr>
          <w:rStyle w:val="Strong"/>
          <w:lang w:val="ru-RU"/>
        </w:rPr>
        <w:t>ГОСТ ЕСТД</w:t>
      </w:r>
      <w:r w:rsidRPr="004D4D6C">
        <w:rPr>
          <w:lang w:val="ru-RU"/>
        </w:rPr>
        <w:t>: Единая система технологической документации (префикс "3.");</w:t>
      </w:r>
    </w:p>
    <w:p w14:paraId="1969EB64" w14:textId="77777777" w:rsidR="004D4D6C" w:rsidRPr="004D4D6C" w:rsidRDefault="004D4D6C" w:rsidP="004D4D6C">
      <w:pPr>
        <w:numPr>
          <w:ilvl w:val="0"/>
          <w:numId w:val="5"/>
        </w:numPr>
        <w:spacing w:before="100" w:beforeAutospacing="1" w:after="100" w:afterAutospacing="1"/>
        <w:rPr>
          <w:lang w:val="ru-RU"/>
        </w:rPr>
      </w:pPr>
      <w:r w:rsidRPr="004D4D6C">
        <w:rPr>
          <w:rStyle w:val="Strong"/>
          <w:lang w:val="ru-RU"/>
        </w:rPr>
        <w:t>ГОСТ Р</w:t>
      </w:r>
      <w:r w:rsidRPr="004D4D6C">
        <w:rPr>
          <w:lang w:val="ru-RU"/>
        </w:rPr>
        <w:t>: Система разработки и постановки продукции на производство (префикс "15.");</w:t>
      </w:r>
    </w:p>
    <w:p w14:paraId="0F780CAC" w14:textId="77777777" w:rsidR="004D4D6C" w:rsidRPr="004D4D6C" w:rsidRDefault="004D4D6C" w:rsidP="004D4D6C">
      <w:pPr>
        <w:numPr>
          <w:ilvl w:val="0"/>
          <w:numId w:val="5"/>
        </w:numPr>
        <w:spacing w:before="100" w:beforeAutospacing="1" w:after="100" w:afterAutospacing="1"/>
        <w:rPr>
          <w:lang w:val="ru-RU"/>
        </w:rPr>
      </w:pPr>
      <w:r w:rsidRPr="004D4D6C">
        <w:rPr>
          <w:rStyle w:val="Strong"/>
          <w:lang w:val="ru-RU"/>
        </w:rPr>
        <w:t>ГОСТ РВ</w:t>
      </w:r>
      <w:r w:rsidRPr="004D4D6C">
        <w:rPr>
          <w:lang w:val="ru-RU"/>
        </w:rPr>
        <w:t>: Вооружение и военная техника. Система разработки и постановки продукции на производство (префикс "15.");</w:t>
      </w:r>
    </w:p>
    <w:p w14:paraId="0B8ADA32" w14:textId="77777777" w:rsidR="004D4D6C" w:rsidRPr="004D4D6C" w:rsidRDefault="004D4D6C" w:rsidP="004D4D6C">
      <w:pPr>
        <w:numPr>
          <w:ilvl w:val="0"/>
          <w:numId w:val="5"/>
        </w:numPr>
        <w:spacing w:before="100" w:beforeAutospacing="1" w:after="100" w:afterAutospacing="1"/>
        <w:rPr>
          <w:lang w:val="ru-RU"/>
        </w:rPr>
      </w:pPr>
      <w:r w:rsidRPr="004D4D6C">
        <w:rPr>
          <w:rStyle w:val="Strong"/>
          <w:lang w:val="ru-RU"/>
        </w:rPr>
        <w:t>ГОСТ</w:t>
      </w:r>
      <w:r w:rsidRPr="004D4D6C">
        <w:rPr>
          <w:lang w:val="ru-RU"/>
        </w:rPr>
        <w:t>: Система технической документации на АСУ (префикс "24.");</w:t>
      </w:r>
    </w:p>
    <w:p w14:paraId="68E178BB" w14:textId="121773EF" w:rsidR="004D4D6C" w:rsidRDefault="004D4D6C" w:rsidP="004D4D6C">
      <w:pPr>
        <w:numPr>
          <w:ilvl w:val="0"/>
          <w:numId w:val="5"/>
        </w:numPr>
        <w:spacing w:before="100" w:beforeAutospacing="1" w:after="100" w:afterAutospacing="1"/>
        <w:rPr>
          <w:lang w:val="ru-RU"/>
        </w:rPr>
      </w:pPr>
      <w:r w:rsidRPr="004D4D6C">
        <w:rPr>
          <w:rStyle w:val="Strong"/>
          <w:lang w:val="ru-RU"/>
        </w:rPr>
        <w:t>ГОСТ</w:t>
      </w:r>
      <w:r w:rsidRPr="004D4D6C">
        <w:rPr>
          <w:lang w:val="ru-RU"/>
        </w:rPr>
        <w:t>: Комплекс стандартов на автоматизированные системы (префикс "34.").</w:t>
      </w:r>
    </w:p>
    <w:p w14:paraId="28C75B30" w14:textId="4270B50B" w:rsidR="005F6BCE" w:rsidRDefault="005F6BCE" w:rsidP="005F6BCE">
      <w:pPr>
        <w:spacing w:before="100" w:beforeAutospacing="1" w:after="100" w:afterAutospacing="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2082A3" wp14:editId="254425F4">
            <wp:extent cx="5731510" cy="6239510"/>
            <wp:effectExtent l="0" t="0" r="2540" b="8890"/>
            <wp:docPr id="5" name="Picture 5" descr="ГОСТ 2.104-68* «ЕСКД. Основные надпис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ОСТ 2.104-68* «ЕСКД. Основные надписи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31B2" w14:textId="35DD789D" w:rsidR="005F6BCE" w:rsidRPr="004D4D6C" w:rsidRDefault="00F91DDA" w:rsidP="005F6BCE">
      <w:pPr>
        <w:spacing w:before="100" w:beforeAutospacing="1" w:after="100" w:afterAutospacing="1"/>
        <w:rPr>
          <w:lang w:val="ru-RU"/>
        </w:rPr>
      </w:pPr>
      <w:r w:rsidRPr="00F91DDA">
        <w:rPr>
          <w:lang w:val="ru-RU"/>
        </w:rPr>
        <w:t>ГОСТ 2.104-68* «ЕСКД. Основные надписи»</w:t>
      </w:r>
    </w:p>
    <w:p w14:paraId="2CE187D9" w14:textId="3EFA07CF" w:rsidR="004D4D6C" w:rsidRDefault="004D4D6C" w:rsidP="004D4D6C">
      <w:pPr>
        <w:pStyle w:val="NormalWeb"/>
        <w:rPr>
          <w:lang w:val="ru-RU"/>
        </w:rPr>
      </w:pPr>
      <w:r w:rsidRPr="004D4D6C">
        <w:rPr>
          <w:lang w:val="ru-RU"/>
        </w:rPr>
        <w:t>ЕСПД включает в себя набор стандартов, применяемых при создании программного обеспечения. Ниже описаны ключевые стандарты ЕСПД с краткими характеристиками и пояснениями.</w:t>
      </w:r>
    </w:p>
    <w:p w14:paraId="190A7222" w14:textId="01E44036" w:rsidR="00CF79DC" w:rsidRPr="004D4D6C" w:rsidRDefault="00CF79DC" w:rsidP="004D4D6C">
      <w:pPr>
        <w:pStyle w:val="NormalWeb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20E9EB" wp14:editId="3F32633E">
            <wp:extent cx="5731510" cy="4293870"/>
            <wp:effectExtent l="0" t="0" r="2540" b="0"/>
            <wp:docPr id="3" name="Picture 3" descr="Документирование программного обеспечения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окументирование программного обеспечения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4CD2" w14:textId="77777777" w:rsidR="004D4D6C" w:rsidRDefault="004D4D6C" w:rsidP="004D4D6C">
      <w:r>
        <w:pict w14:anchorId="0742F4A6">
          <v:rect id="_x0000_i1030" style="width:0;height:1.5pt" o:hralign="center" o:hrstd="t" o:hr="t" fillcolor="#a0a0a0" stroked="f"/>
        </w:pict>
      </w:r>
    </w:p>
    <w:p w14:paraId="29010EF3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rStyle w:val="Strong"/>
          <w:b/>
          <w:bCs/>
          <w:lang w:val="ru-RU"/>
        </w:rPr>
        <w:t>19.004-80. Термины и определения</w:t>
      </w:r>
    </w:p>
    <w:p w14:paraId="28A74104" w14:textId="77777777" w:rsidR="004D4D6C" w:rsidRPr="004D4D6C" w:rsidRDefault="004D4D6C" w:rsidP="004D4D6C">
      <w:pPr>
        <w:pStyle w:val="NormalWeb"/>
        <w:rPr>
          <w:lang w:val="ru-RU"/>
        </w:rPr>
      </w:pPr>
      <w:r w:rsidRPr="004D4D6C">
        <w:rPr>
          <w:lang w:val="ru-RU"/>
        </w:rPr>
        <w:t>Содержит краткий глоссарий. Интерес представляет формальное определение программных и эксплуатационных документов.</w:t>
      </w:r>
    </w:p>
    <w:p w14:paraId="33760DE5" w14:textId="77777777" w:rsidR="004D4D6C" w:rsidRDefault="004D4D6C" w:rsidP="004D4D6C">
      <w:r>
        <w:pict w14:anchorId="2EB0439F">
          <v:rect id="_x0000_i1031" style="width:0;height:1.5pt" o:hralign="center" o:hrstd="t" o:hr="t" fillcolor="#a0a0a0" stroked="f"/>
        </w:pict>
      </w:r>
    </w:p>
    <w:p w14:paraId="52FFE30E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rStyle w:val="Strong"/>
          <w:b/>
          <w:bCs/>
          <w:lang w:val="ru-RU"/>
        </w:rPr>
        <w:t>19.005-85. Р-схемы алгоритмов и программ</w:t>
      </w:r>
    </w:p>
    <w:p w14:paraId="3DB67A43" w14:textId="453CB66D" w:rsidR="004D4D6C" w:rsidRDefault="004D4D6C" w:rsidP="004D4D6C">
      <w:pPr>
        <w:pStyle w:val="NormalWeb"/>
        <w:rPr>
          <w:lang w:val="ru-RU"/>
        </w:rPr>
      </w:pPr>
      <w:r w:rsidRPr="004D4D6C">
        <w:rPr>
          <w:lang w:val="ru-RU"/>
        </w:rPr>
        <w:t>Практически забытый язык, ранее активно применявшийся в ракетно-космической отрасли. Р-схемы служили для визуализации алгоритмов управления и моделирования запусков.</w:t>
      </w:r>
      <w:r w:rsidRPr="004D4D6C">
        <w:rPr>
          <w:lang w:val="ru-RU"/>
        </w:rPr>
        <w:br/>
        <w:t xml:space="preserve">Сегодня они утратили актуальность, хотя обладают рядом преимуществ по сравнению с блок-схемами: компактность и возможность отображения нелинейных алгоритмов (например, классов в </w:t>
      </w:r>
      <w:r>
        <w:t>C</w:t>
      </w:r>
      <w:r w:rsidRPr="004D4D6C">
        <w:rPr>
          <w:lang w:val="ru-RU"/>
        </w:rPr>
        <w:t>++). В документации по-прежнему можно использовать Р-схемы, хотя информации о них в сети крайне мало.</w:t>
      </w:r>
    </w:p>
    <w:p w14:paraId="452F53F5" w14:textId="320AE0F5" w:rsidR="00F71F2D" w:rsidRPr="004D4D6C" w:rsidRDefault="00F71F2D" w:rsidP="004D4D6C">
      <w:pPr>
        <w:pStyle w:val="NormalWeb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DA31046" wp14:editId="0CEA2FFA">
            <wp:extent cx="5731510" cy="4029710"/>
            <wp:effectExtent l="0" t="0" r="2540" b="8890"/>
            <wp:docPr id="4" name="Picture 4" descr="Навыки чтения схем P&amp;ID, PFD и др. - Гульнара Абулх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Навыки чтения схем P&amp;ID, PFD и др. - Гульнара Абулхан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1E94" w14:textId="77777777" w:rsidR="004D4D6C" w:rsidRDefault="004D4D6C" w:rsidP="004D4D6C">
      <w:r>
        <w:pict w14:anchorId="3B1EF0E5">
          <v:rect id="_x0000_i1032" style="width:0;height:1.5pt" o:hralign="center" o:hrstd="t" o:hr="t" fillcolor="#a0a0a0" stroked="f"/>
        </w:pict>
      </w:r>
    </w:p>
    <w:p w14:paraId="070ADD20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rStyle w:val="Strong"/>
          <w:b/>
          <w:bCs/>
          <w:lang w:val="ru-RU"/>
        </w:rPr>
        <w:t>19.101-77. Виды программ и программных документов</w:t>
      </w:r>
    </w:p>
    <w:p w14:paraId="46D1C16F" w14:textId="77777777" w:rsidR="004D4D6C" w:rsidRDefault="004D4D6C" w:rsidP="004D4D6C">
      <w:pPr>
        <w:pStyle w:val="NormalWeb"/>
      </w:pPr>
      <w:r w:rsidRPr="004D4D6C">
        <w:rPr>
          <w:lang w:val="ru-RU"/>
        </w:rPr>
        <w:t xml:space="preserve">Содержит таблицу соответствия документов их кодам, деление на эксплуатационные и программные. </w:t>
      </w:r>
      <w:r>
        <w:t>Также вводятся понятия комплекса и компонента.</w:t>
      </w:r>
    </w:p>
    <w:p w14:paraId="77F68AA0" w14:textId="77777777" w:rsidR="004D4D6C" w:rsidRDefault="004D4D6C" w:rsidP="004D4D6C">
      <w:r>
        <w:pict w14:anchorId="2D0C5BA2">
          <v:rect id="_x0000_i1033" style="width:0;height:1.5pt" o:hralign="center" o:hrstd="t" o:hr="t" fillcolor="#a0a0a0" stroked="f"/>
        </w:pict>
      </w:r>
    </w:p>
    <w:p w14:paraId="48310B05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rStyle w:val="Strong"/>
          <w:b/>
          <w:bCs/>
          <w:lang w:val="ru-RU"/>
        </w:rPr>
        <w:t>19.104-78. Основные надписи</w:t>
      </w:r>
    </w:p>
    <w:p w14:paraId="1C809210" w14:textId="77777777" w:rsidR="004D4D6C" w:rsidRPr="004D4D6C" w:rsidRDefault="004D4D6C" w:rsidP="004D4D6C">
      <w:pPr>
        <w:pStyle w:val="NormalWeb"/>
        <w:rPr>
          <w:lang w:val="ru-RU"/>
        </w:rPr>
      </w:pPr>
      <w:r w:rsidRPr="004D4D6C">
        <w:rPr>
          <w:lang w:val="ru-RU"/>
        </w:rPr>
        <w:t>Описывает оформление двух листов: лист утверждения (ЛУ) и титульный лист.</w:t>
      </w:r>
    </w:p>
    <w:p w14:paraId="0B704216" w14:textId="77777777" w:rsidR="004D4D6C" w:rsidRPr="004D4D6C" w:rsidRDefault="004D4D6C" w:rsidP="004D4D6C">
      <w:pPr>
        <w:numPr>
          <w:ilvl w:val="0"/>
          <w:numId w:val="6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ЛУ содержит подписи руководства, разработчиков, нормоконтролеров и других участников. Он не включается в состав документа и высылается только по запросу.</w:t>
      </w:r>
    </w:p>
    <w:p w14:paraId="6CA40A66" w14:textId="77777777" w:rsidR="004D4D6C" w:rsidRPr="004D4D6C" w:rsidRDefault="004D4D6C" w:rsidP="004D4D6C">
      <w:pPr>
        <w:numPr>
          <w:ilvl w:val="0"/>
          <w:numId w:val="6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ЛУ часто оформляется по смешанным правилам: частично по ЕСПД, частично по ЕСКД или по внутреннему стандарту предприятия (СТО).</w:t>
      </w:r>
    </w:p>
    <w:p w14:paraId="6C2FE509" w14:textId="77777777" w:rsidR="004D4D6C" w:rsidRPr="004D4D6C" w:rsidRDefault="004D4D6C" w:rsidP="004D4D6C">
      <w:pPr>
        <w:numPr>
          <w:ilvl w:val="0"/>
          <w:numId w:val="6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Титульный лист нумеруется как первый, а нумерация основного текста начинается с третьего листа.</w:t>
      </w:r>
    </w:p>
    <w:p w14:paraId="04727F63" w14:textId="77777777" w:rsidR="004D4D6C" w:rsidRDefault="004D4D6C" w:rsidP="004D4D6C">
      <w:r>
        <w:pict w14:anchorId="4E24128B">
          <v:rect id="_x0000_i1034" style="width:0;height:1.5pt" o:hralign="center" o:hrstd="t" o:hr="t" fillcolor="#a0a0a0" stroked="f"/>
        </w:pict>
      </w:r>
    </w:p>
    <w:p w14:paraId="378DA8D8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rStyle w:val="Strong"/>
          <w:b/>
          <w:bCs/>
          <w:lang w:val="ru-RU"/>
        </w:rPr>
        <w:t>19.105-78. Общие требования к программным документам</w:t>
      </w:r>
    </w:p>
    <w:p w14:paraId="509342EE" w14:textId="77777777" w:rsidR="004D4D6C" w:rsidRDefault="004D4D6C" w:rsidP="004D4D6C">
      <w:pPr>
        <w:pStyle w:val="NormalWeb"/>
      </w:pPr>
      <w:r w:rsidRPr="004D4D6C">
        <w:rPr>
          <w:lang w:val="ru-RU"/>
        </w:rPr>
        <w:lastRenderedPageBreak/>
        <w:t xml:space="preserve">Стандарт задаёт универсальную структуру документов, подходящую как для бумажного, так и для электронного формата. </w:t>
      </w:r>
      <w:r>
        <w:t>Вводится понятие содержания для полностью электронных документов.</w:t>
      </w:r>
    </w:p>
    <w:p w14:paraId="3C7B83D8" w14:textId="77777777" w:rsidR="004D4D6C" w:rsidRDefault="004D4D6C" w:rsidP="004D4D6C">
      <w:r>
        <w:pict w14:anchorId="58E83D47">
          <v:rect id="_x0000_i1035" style="width:0;height:1.5pt" o:hralign="center" o:hrstd="t" o:hr="t" fillcolor="#a0a0a0" stroked="f"/>
        </w:pict>
      </w:r>
    </w:p>
    <w:p w14:paraId="697DD812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rStyle w:val="Strong"/>
          <w:b/>
          <w:bCs/>
          <w:lang w:val="ru-RU"/>
        </w:rPr>
        <w:t>19.106-78. Общие требования к программным документам, выполненным печатным способом</w:t>
      </w:r>
    </w:p>
    <w:p w14:paraId="1BD72C3E" w14:textId="77777777" w:rsidR="004D4D6C" w:rsidRPr="004D4D6C" w:rsidRDefault="004D4D6C" w:rsidP="004D4D6C">
      <w:pPr>
        <w:pStyle w:val="NormalWeb"/>
        <w:rPr>
          <w:lang w:val="ru-RU"/>
        </w:rPr>
      </w:pPr>
      <w:r w:rsidRPr="004D4D6C">
        <w:rPr>
          <w:lang w:val="ru-RU"/>
        </w:rPr>
        <w:t>Самый объёмный стандарт ЕСПД. Описывает правила оформления текста, таблиц, рисунков, формул, структурных элементов и т.д.</w:t>
      </w:r>
    </w:p>
    <w:p w14:paraId="28C90A1C" w14:textId="77777777" w:rsidR="004D4D6C" w:rsidRDefault="004D4D6C" w:rsidP="004D4D6C">
      <w:pPr>
        <w:pStyle w:val="NormalWeb"/>
      </w:pPr>
      <w:r>
        <w:t>Основные особенности:</w:t>
      </w:r>
    </w:p>
    <w:p w14:paraId="4395A7DE" w14:textId="77777777" w:rsidR="004D4D6C" w:rsidRDefault="004D4D6C" w:rsidP="004D4D6C">
      <w:pPr>
        <w:pStyle w:val="NormalWeb"/>
        <w:numPr>
          <w:ilvl w:val="0"/>
          <w:numId w:val="7"/>
        </w:numPr>
      </w:pPr>
      <w:r>
        <w:rPr>
          <w:rStyle w:val="Strong"/>
        </w:rPr>
        <w:t>Интервалы текста:</w:t>
      </w:r>
    </w:p>
    <w:p w14:paraId="5F55C55D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Машинописный текст: задаётся настройками пишущей машинки.</w:t>
      </w:r>
    </w:p>
    <w:p w14:paraId="78817931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Машинный текст: подходит для микрофильмирования.</w:t>
      </w:r>
    </w:p>
    <w:p w14:paraId="1A134909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Типографский текст: определяется литерами, используемыми при печати.</w:t>
      </w:r>
    </w:p>
    <w:p w14:paraId="70E59809" w14:textId="77777777" w:rsidR="004D4D6C" w:rsidRDefault="004D4D6C" w:rsidP="004D4D6C">
      <w:pPr>
        <w:pStyle w:val="NormalWeb"/>
        <w:numPr>
          <w:ilvl w:val="0"/>
          <w:numId w:val="7"/>
        </w:numPr>
      </w:pPr>
      <w:r>
        <w:rPr>
          <w:rStyle w:val="Strong"/>
        </w:rPr>
        <w:t>Структура документа:</w:t>
      </w:r>
    </w:p>
    <w:p w14:paraId="33069332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Документ делится на разделы, подразделы, пункты и подпункты.</w:t>
      </w:r>
    </w:p>
    <w:p w14:paraId="1E49BDCE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Заголовки подразделов могут быть ненумерованными.</w:t>
      </w:r>
    </w:p>
    <w:p w14:paraId="0E035D1C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В оглавление включаются только элементы с заголовками.</w:t>
      </w:r>
    </w:p>
    <w:p w14:paraId="3217A369" w14:textId="77777777" w:rsidR="004D4D6C" w:rsidRDefault="004D4D6C" w:rsidP="004D4D6C">
      <w:pPr>
        <w:pStyle w:val="NormalWeb"/>
        <w:numPr>
          <w:ilvl w:val="0"/>
          <w:numId w:val="7"/>
        </w:numPr>
      </w:pPr>
      <w:r>
        <w:rPr>
          <w:rStyle w:val="Strong"/>
        </w:rPr>
        <w:t>Рисунки и таблицы:</w:t>
      </w:r>
    </w:p>
    <w:p w14:paraId="4FE4BB60" w14:textId="77777777" w:rsidR="004D4D6C" w:rsidRDefault="004D4D6C" w:rsidP="004D4D6C">
      <w:pPr>
        <w:numPr>
          <w:ilvl w:val="1"/>
          <w:numId w:val="7"/>
        </w:numPr>
        <w:spacing w:before="100" w:beforeAutospacing="1" w:after="100" w:afterAutospacing="1"/>
      </w:pPr>
      <w:r w:rsidRPr="004D4D6C">
        <w:rPr>
          <w:lang w:val="ru-RU"/>
        </w:rPr>
        <w:t xml:space="preserve">Рисунок оформляется с заголовком, подрисуночным текстом и обозначением "Рис. </w:t>
      </w:r>
      <w:r>
        <w:t>N".</w:t>
      </w:r>
    </w:p>
    <w:p w14:paraId="14F52F9D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Нумерация таблиц и рисунков ведётся в пределах всего документа, если их более одного.</w:t>
      </w:r>
    </w:p>
    <w:p w14:paraId="1D30566E" w14:textId="77777777" w:rsidR="004D4D6C" w:rsidRDefault="004D4D6C" w:rsidP="004D4D6C">
      <w:pPr>
        <w:pStyle w:val="NormalWeb"/>
        <w:numPr>
          <w:ilvl w:val="0"/>
          <w:numId w:val="7"/>
        </w:numPr>
      </w:pPr>
      <w:r>
        <w:rPr>
          <w:rStyle w:val="Strong"/>
        </w:rPr>
        <w:t>Приложения:</w:t>
      </w:r>
    </w:p>
    <w:p w14:paraId="62707CDF" w14:textId="77777777" w:rsidR="004D4D6C" w:rsidRPr="004D4D6C" w:rsidRDefault="004D4D6C" w:rsidP="004D4D6C">
      <w:pPr>
        <w:numPr>
          <w:ilvl w:val="1"/>
          <w:numId w:val="7"/>
        </w:numPr>
        <w:spacing w:before="100" w:beforeAutospacing="1" w:after="100" w:afterAutospacing="1"/>
        <w:rPr>
          <w:lang w:val="ru-RU"/>
        </w:rPr>
      </w:pPr>
      <w:r w:rsidRPr="004D4D6C">
        <w:rPr>
          <w:lang w:val="ru-RU"/>
        </w:rPr>
        <w:t>Рисунки и таблицы из приложений не всегда включаются в общий перечень.</w:t>
      </w:r>
    </w:p>
    <w:p w14:paraId="107358B9" w14:textId="77777777" w:rsidR="004D4D6C" w:rsidRDefault="004D4D6C" w:rsidP="004D4D6C">
      <w:r>
        <w:pict w14:anchorId="6083C460">
          <v:rect id="_x0000_i1036" style="width:0;height:1.5pt" o:hralign="center" o:hrstd="t" o:hr="t" fillcolor="#a0a0a0" stroked="f"/>
        </w:pict>
      </w:r>
    </w:p>
    <w:p w14:paraId="341F5F4A" w14:textId="77777777" w:rsidR="004D4D6C" w:rsidRPr="004D4D6C" w:rsidRDefault="004D4D6C" w:rsidP="004D4D6C">
      <w:pPr>
        <w:pStyle w:val="Heading4"/>
        <w:rPr>
          <w:lang w:val="ru-RU"/>
        </w:rPr>
      </w:pPr>
      <w:r w:rsidRPr="004D4D6C">
        <w:rPr>
          <w:lang w:val="ru-RU"/>
        </w:rPr>
        <w:t>Заключение</w:t>
      </w:r>
    </w:p>
    <w:p w14:paraId="3297688F" w14:textId="207444D2" w:rsidR="008473E6" w:rsidRDefault="004D4D6C" w:rsidP="004D4D6C">
      <w:pPr>
        <w:pStyle w:val="NormalWeb"/>
      </w:pPr>
      <w:r w:rsidRPr="004D4D6C">
        <w:rPr>
          <w:lang w:val="ru-RU"/>
        </w:rPr>
        <w:t xml:space="preserve">Стандарты ЕСПД содержат рекомендации и правила для оформления программной документации. Несмотря на определённые ограничения и недочёты, они остаются основой для работы с документацией. </w:t>
      </w:r>
      <w:r>
        <w:t>В следующих частях будет рассмотрен полный список стандартов ЕСПД.</w:t>
      </w:r>
    </w:p>
    <w:p w14:paraId="2780FA4B" w14:textId="77777777" w:rsidR="008473E6" w:rsidRDefault="008473E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25C072ED" w14:textId="77777777" w:rsidR="008473E6" w:rsidRDefault="008473E6" w:rsidP="008473E6">
      <w:pPr>
        <w:pStyle w:val="Heading3"/>
      </w:pPr>
      <w:r>
        <w:lastRenderedPageBreak/>
        <w:t xml:space="preserve">2. </w:t>
      </w:r>
      <w:r>
        <w:rPr>
          <w:rStyle w:val="Strong"/>
          <w:b w:val="0"/>
          <w:bCs w:val="0"/>
        </w:rPr>
        <w:t>Разработка на основе жизненного цикла</w:t>
      </w:r>
    </w:p>
    <w:p w14:paraId="6305AC70" w14:textId="77777777" w:rsidR="008473E6" w:rsidRDefault="008473E6" w:rsidP="008473E6">
      <w:pPr>
        <w:pStyle w:val="NormalWeb"/>
      </w:pPr>
      <w:r>
        <w:rPr>
          <w:rStyle w:val="Strong"/>
        </w:rPr>
        <w:t>Жизненный цикл разработки ПО</w:t>
      </w:r>
      <w:r>
        <w:t xml:space="preserve"> представляет собой набор процессов, этапов и операций, через которые проходит программное обеспечение от идеи до прекращения использования.</w:t>
      </w:r>
    </w:p>
    <w:p w14:paraId="6BB52352" w14:textId="77777777" w:rsidR="008473E6" w:rsidRDefault="008473E6" w:rsidP="008473E6">
      <w:pPr>
        <w:pStyle w:val="Heading4"/>
      </w:pPr>
      <w:r>
        <w:t>Этапы жизненного цикла:</w:t>
      </w:r>
    </w:p>
    <w:p w14:paraId="1F18EA71" w14:textId="77777777" w:rsidR="008473E6" w:rsidRDefault="008473E6" w:rsidP="008473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Инициация:</w:t>
      </w:r>
    </w:p>
    <w:p w14:paraId="19E6A906" w14:textId="77777777" w:rsidR="008473E6" w:rsidRDefault="008473E6" w:rsidP="008473E6">
      <w:pPr>
        <w:numPr>
          <w:ilvl w:val="1"/>
          <w:numId w:val="8"/>
        </w:numPr>
        <w:spacing w:before="100" w:beforeAutospacing="1" w:after="100" w:afterAutospacing="1"/>
      </w:pPr>
      <w:r>
        <w:t>Определение требований, цели разработки, изучение бизнес-процессов.</w:t>
      </w:r>
    </w:p>
    <w:p w14:paraId="40EF18F5" w14:textId="77777777" w:rsidR="008473E6" w:rsidRDefault="008473E6" w:rsidP="008473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Проектирование:</w:t>
      </w:r>
    </w:p>
    <w:p w14:paraId="2F9D3750" w14:textId="77777777" w:rsidR="008473E6" w:rsidRDefault="008473E6" w:rsidP="008473E6">
      <w:pPr>
        <w:numPr>
          <w:ilvl w:val="1"/>
          <w:numId w:val="8"/>
        </w:numPr>
        <w:spacing w:before="100" w:beforeAutospacing="1" w:after="100" w:afterAutospacing="1"/>
      </w:pPr>
      <w:r>
        <w:t>Разработка архитектуры системы, спецификаций и проектной документации.</w:t>
      </w:r>
    </w:p>
    <w:p w14:paraId="3D5FB667" w14:textId="77777777" w:rsidR="008473E6" w:rsidRDefault="008473E6" w:rsidP="008473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Разработка и тестирование:</w:t>
      </w:r>
    </w:p>
    <w:p w14:paraId="1BE56C0E" w14:textId="77777777" w:rsidR="008473E6" w:rsidRDefault="008473E6" w:rsidP="008473E6">
      <w:pPr>
        <w:numPr>
          <w:ilvl w:val="1"/>
          <w:numId w:val="8"/>
        </w:numPr>
        <w:spacing w:before="100" w:beforeAutospacing="1" w:after="100" w:afterAutospacing="1"/>
      </w:pPr>
      <w:r>
        <w:t>Кодирование, интеграция модулей, тестирование.</w:t>
      </w:r>
    </w:p>
    <w:p w14:paraId="4B6F185F" w14:textId="77777777" w:rsidR="008473E6" w:rsidRDefault="008473E6" w:rsidP="008473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Внедрение:</w:t>
      </w:r>
    </w:p>
    <w:p w14:paraId="0006D2B3" w14:textId="77777777" w:rsidR="008473E6" w:rsidRDefault="008473E6" w:rsidP="008473E6">
      <w:pPr>
        <w:numPr>
          <w:ilvl w:val="1"/>
          <w:numId w:val="8"/>
        </w:numPr>
        <w:spacing w:before="100" w:beforeAutospacing="1" w:after="100" w:afterAutospacing="1"/>
      </w:pPr>
      <w:r>
        <w:t>Развертывание ПО, обучение пользователей.</w:t>
      </w:r>
    </w:p>
    <w:p w14:paraId="20CDDCDE" w14:textId="77777777" w:rsidR="008473E6" w:rsidRDefault="008473E6" w:rsidP="008473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Эксплуатация и поддержка:</w:t>
      </w:r>
    </w:p>
    <w:p w14:paraId="149F0133" w14:textId="77777777" w:rsidR="008473E6" w:rsidRDefault="008473E6" w:rsidP="008473E6">
      <w:pPr>
        <w:numPr>
          <w:ilvl w:val="1"/>
          <w:numId w:val="8"/>
        </w:numPr>
        <w:spacing w:before="100" w:beforeAutospacing="1" w:after="100" w:afterAutospacing="1"/>
      </w:pPr>
      <w:r>
        <w:t>Обновление, исправление ошибок, сопровождение.</w:t>
      </w:r>
    </w:p>
    <w:p w14:paraId="32FDCCC2" w14:textId="77777777" w:rsidR="008473E6" w:rsidRDefault="008473E6" w:rsidP="008473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Вывод из эксплуатации:</w:t>
      </w:r>
    </w:p>
    <w:p w14:paraId="4DA4F00A" w14:textId="77777777" w:rsidR="008473E6" w:rsidRDefault="008473E6" w:rsidP="008473E6">
      <w:pPr>
        <w:numPr>
          <w:ilvl w:val="1"/>
          <w:numId w:val="8"/>
        </w:numPr>
        <w:spacing w:before="100" w:beforeAutospacing="1" w:after="100" w:afterAutospacing="1"/>
      </w:pPr>
      <w:r>
        <w:t>Замена, архивирование или уничтожение ПО.</w:t>
      </w:r>
    </w:p>
    <w:p w14:paraId="4B998700" w14:textId="77777777" w:rsidR="008473E6" w:rsidRDefault="008473E6" w:rsidP="008473E6">
      <w:pPr>
        <w:pStyle w:val="Heading4"/>
      </w:pPr>
      <w:r>
        <w:t>Преимущества использования подхода:</w:t>
      </w:r>
    </w:p>
    <w:p w14:paraId="5BDCDCE5" w14:textId="77777777" w:rsidR="008473E6" w:rsidRDefault="008473E6" w:rsidP="008473E6">
      <w:pPr>
        <w:numPr>
          <w:ilvl w:val="0"/>
          <w:numId w:val="9"/>
        </w:numPr>
        <w:spacing w:before="100" w:beforeAutospacing="1" w:after="100" w:afterAutospacing="1"/>
      </w:pPr>
      <w:r>
        <w:t>Четкость и предсказуемость процесса.</w:t>
      </w:r>
    </w:p>
    <w:p w14:paraId="43132B7C" w14:textId="77777777" w:rsidR="008473E6" w:rsidRDefault="008473E6" w:rsidP="008473E6">
      <w:pPr>
        <w:numPr>
          <w:ilvl w:val="0"/>
          <w:numId w:val="9"/>
        </w:numPr>
        <w:spacing w:before="100" w:beforeAutospacing="1" w:after="100" w:afterAutospacing="1"/>
      </w:pPr>
      <w:r>
        <w:t>Возможность контроля на каждом этапе.</w:t>
      </w:r>
    </w:p>
    <w:p w14:paraId="51781C45" w14:textId="77777777" w:rsidR="008473E6" w:rsidRDefault="008473E6" w:rsidP="008473E6">
      <w:pPr>
        <w:numPr>
          <w:ilvl w:val="0"/>
          <w:numId w:val="9"/>
        </w:numPr>
        <w:spacing w:before="100" w:beforeAutospacing="1" w:after="100" w:afterAutospacing="1"/>
      </w:pPr>
      <w:r>
        <w:t>Снижение рисков.</w:t>
      </w:r>
    </w:p>
    <w:p w14:paraId="07E1764F" w14:textId="77777777" w:rsidR="008473E6" w:rsidRDefault="008473E6" w:rsidP="008473E6">
      <w:pPr>
        <w:pStyle w:val="NormalWeb"/>
      </w:pPr>
      <w:r>
        <w:t>Модель жизненного цикла может быть представлена в разных формах:</w:t>
      </w:r>
    </w:p>
    <w:p w14:paraId="6F84761C" w14:textId="77777777" w:rsidR="008473E6" w:rsidRDefault="008473E6" w:rsidP="008473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Каскадная модель:</w:t>
      </w:r>
      <w:r>
        <w:t xml:space="preserve"> Последовательные этапы.</w:t>
      </w:r>
    </w:p>
    <w:p w14:paraId="47B3FFF7" w14:textId="77777777" w:rsidR="008473E6" w:rsidRDefault="008473E6" w:rsidP="008473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Итеративная модель:</w:t>
      </w:r>
      <w:r>
        <w:t xml:space="preserve"> Постоянные доработки.</w:t>
      </w:r>
    </w:p>
    <w:p w14:paraId="5F6F80DE" w14:textId="77777777" w:rsidR="008473E6" w:rsidRDefault="008473E6" w:rsidP="008473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Agile:</w:t>
      </w:r>
      <w:r>
        <w:t xml:space="preserve"> Гибкий подход с постоянной обратной связью.</w:t>
      </w:r>
    </w:p>
    <w:p w14:paraId="53AFB231" w14:textId="77777777" w:rsidR="008473E6" w:rsidRDefault="008473E6" w:rsidP="008473E6">
      <w:r>
        <w:pict w14:anchorId="071AAF37">
          <v:rect id="_x0000_i1050" style="width:0;height:1.5pt" o:hralign="center" o:hrstd="t" o:hr="t" fillcolor="#a0a0a0" stroked="f"/>
        </w:pict>
      </w:r>
    </w:p>
    <w:p w14:paraId="1653F112" w14:textId="77777777" w:rsidR="008473E6" w:rsidRDefault="008473E6" w:rsidP="008473E6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СТБ ISO/IEC/IEEE 12207:2023 — стандарт Республики Беларусь</w:t>
      </w:r>
    </w:p>
    <w:p w14:paraId="2D540F44" w14:textId="77777777" w:rsidR="008473E6" w:rsidRDefault="008473E6" w:rsidP="008473E6">
      <w:pPr>
        <w:pStyle w:val="Heading4"/>
      </w:pPr>
      <w:r>
        <w:t>Описание стандарта:</w:t>
      </w:r>
    </w:p>
    <w:p w14:paraId="0CDA615F" w14:textId="77777777" w:rsidR="008473E6" w:rsidRDefault="008473E6" w:rsidP="008473E6">
      <w:pPr>
        <w:pStyle w:val="NormalWeb"/>
      </w:pPr>
      <w:r>
        <w:rPr>
          <w:rStyle w:val="Strong"/>
        </w:rPr>
        <w:t>СТБ ISO/IEC/IEEE 12207:2023</w:t>
      </w:r>
      <w:r>
        <w:t xml:space="preserve"> — это национальный стандарт Беларуси, основанный на международных нормах ISO/IEC/IEEE 12207. Он описывает процессы жизненного цикла программных систем, включая их разработку, внедрение и поддержку.</w:t>
      </w:r>
    </w:p>
    <w:p w14:paraId="30D63FCC" w14:textId="77777777" w:rsidR="008473E6" w:rsidRDefault="008473E6" w:rsidP="008473E6">
      <w:pPr>
        <w:pStyle w:val="Heading4"/>
      </w:pPr>
      <w:r>
        <w:t>Основные аспекты:</w:t>
      </w:r>
    </w:p>
    <w:p w14:paraId="265A3720" w14:textId="77777777" w:rsidR="008473E6" w:rsidRDefault="008473E6" w:rsidP="008473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Цель:</w:t>
      </w:r>
    </w:p>
    <w:p w14:paraId="6E017B13" w14:textId="77777777" w:rsidR="008473E6" w:rsidRDefault="008473E6" w:rsidP="008473E6">
      <w:pPr>
        <w:numPr>
          <w:ilvl w:val="1"/>
          <w:numId w:val="11"/>
        </w:numPr>
        <w:spacing w:before="100" w:beforeAutospacing="1" w:after="100" w:afterAutospacing="1"/>
      </w:pPr>
      <w:r>
        <w:t>Установить единую основу для всех процессов жизненного цикла ПО, улучшить их интеграцию, согласованность и качество.</w:t>
      </w:r>
    </w:p>
    <w:p w14:paraId="49DB6770" w14:textId="77777777" w:rsidR="008473E6" w:rsidRDefault="008473E6" w:rsidP="008473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lastRenderedPageBreak/>
        <w:t>Область применения:</w:t>
      </w:r>
    </w:p>
    <w:p w14:paraId="011BFDF2" w14:textId="77777777" w:rsidR="008473E6" w:rsidRDefault="008473E6" w:rsidP="008473E6">
      <w:pPr>
        <w:numPr>
          <w:ilvl w:val="1"/>
          <w:numId w:val="11"/>
        </w:numPr>
        <w:spacing w:before="100" w:beforeAutospacing="1" w:after="100" w:afterAutospacing="1"/>
      </w:pPr>
      <w:r>
        <w:t>Используется как разработчиками ПО, так и заказчиками, регулируя требования к процессам на всех этапах жизненного цикла.</w:t>
      </w:r>
    </w:p>
    <w:p w14:paraId="29E9E09E" w14:textId="77777777" w:rsidR="008473E6" w:rsidRDefault="008473E6" w:rsidP="008473E6">
      <w:pPr>
        <w:pStyle w:val="Heading4"/>
      </w:pPr>
      <w:r>
        <w:t>Ключевые процессы:</w:t>
      </w:r>
    </w:p>
    <w:p w14:paraId="0C5ACD9E" w14:textId="77777777" w:rsidR="008473E6" w:rsidRDefault="008473E6" w:rsidP="008473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Технические процессы:</w:t>
      </w:r>
    </w:p>
    <w:p w14:paraId="128ED891" w14:textId="77777777" w:rsidR="008473E6" w:rsidRDefault="008473E6" w:rsidP="008473E6">
      <w:pPr>
        <w:numPr>
          <w:ilvl w:val="1"/>
          <w:numId w:val="12"/>
        </w:numPr>
        <w:spacing w:before="100" w:beforeAutospacing="1" w:after="100" w:afterAutospacing="1"/>
      </w:pPr>
      <w:r>
        <w:t>Разработка, проектирование, тестирование, валидация.</w:t>
      </w:r>
    </w:p>
    <w:p w14:paraId="0D16EA50" w14:textId="77777777" w:rsidR="008473E6" w:rsidRDefault="008473E6" w:rsidP="008473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Процессы поддержки:</w:t>
      </w:r>
    </w:p>
    <w:p w14:paraId="4327C0AA" w14:textId="77777777" w:rsidR="008473E6" w:rsidRDefault="008473E6" w:rsidP="008473E6">
      <w:pPr>
        <w:numPr>
          <w:ilvl w:val="1"/>
          <w:numId w:val="12"/>
        </w:numPr>
        <w:spacing w:before="100" w:beforeAutospacing="1" w:after="100" w:afterAutospacing="1"/>
      </w:pPr>
      <w:r>
        <w:t>Управление конфигурацией, обеспечение качества, документация.</w:t>
      </w:r>
    </w:p>
    <w:p w14:paraId="6717016D" w14:textId="77777777" w:rsidR="008473E6" w:rsidRDefault="008473E6" w:rsidP="008473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Организационные процессы:</w:t>
      </w:r>
    </w:p>
    <w:p w14:paraId="789E95A6" w14:textId="77777777" w:rsidR="008473E6" w:rsidRDefault="008473E6" w:rsidP="008473E6">
      <w:pPr>
        <w:numPr>
          <w:ilvl w:val="1"/>
          <w:numId w:val="12"/>
        </w:numPr>
        <w:spacing w:before="100" w:beforeAutospacing="1" w:after="100" w:afterAutospacing="1"/>
      </w:pPr>
      <w:r>
        <w:t>Управление проектом, обучение, управление рисками.</w:t>
      </w:r>
    </w:p>
    <w:p w14:paraId="76E00673" w14:textId="77777777" w:rsidR="008473E6" w:rsidRDefault="008473E6" w:rsidP="008473E6">
      <w:pPr>
        <w:pStyle w:val="Heading4"/>
      </w:pPr>
      <w:r>
        <w:t>Отличия и особенности:</w:t>
      </w:r>
    </w:p>
    <w:p w14:paraId="0B646171" w14:textId="77777777" w:rsidR="008473E6" w:rsidRDefault="008473E6" w:rsidP="008473E6">
      <w:pPr>
        <w:numPr>
          <w:ilvl w:val="0"/>
          <w:numId w:val="13"/>
        </w:numPr>
        <w:spacing w:before="100" w:beforeAutospacing="1" w:after="100" w:afterAutospacing="1"/>
      </w:pPr>
      <w:r>
        <w:t>Обновлённые требования к интеграции новых технологий.</w:t>
      </w:r>
    </w:p>
    <w:p w14:paraId="24FAE2AD" w14:textId="77777777" w:rsidR="008473E6" w:rsidRDefault="008473E6" w:rsidP="008473E6">
      <w:pPr>
        <w:numPr>
          <w:ilvl w:val="0"/>
          <w:numId w:val="13"/>
        </w:numPr>
        <w:spacing w:before="100" w:beforeAutospacing="1" w:after="100" w:afterAutospacing="1"/>
      </w:pPr>
      <w:r>
        <w:t>Упор на документацию и аудит жизненного цикла.</w:t>
      </w:r>
    </w:p>
    <w:p w14:paraId="47D6CA48" w14:textId="77777777" w:rsidR="008473E6" w:rsidRDefault="008473E6" w:rsidP="008473E6">
      <w:pPr>
        <w:numPr>
          <w:ilvl w:val="0"/>
          <w:numId w:val="13"/>
        </w:numPr>
        <w:spacing w:before="100" w:beforeAutospacing="1" w:after="100" w:afterAutospacing="1"/>
      </w:pPr>
      <w:r>
        <w:t>Особое внимание уделяется кибербезопасности.</w:t>
      </w:r>
    </w:p>
    <w:p w14:paraId="161B1848" w14:textId="77777777" w:rsidR="008473E6" w:rsidRDefault="008473E6" w:rsidP="008473E6">
      <w:pPr>
        <w:pStyle w:val="Heading4"/>
      </w:pPr>
      <w:r>
        <w:t>Преимущества применения стандарта:</w:t>
      </w:r>
    </w:p>
    <w:p w14:paraId="287F39C1" w14:textId="77777777" w:rsidR="008473E6" w:rsidRDefault="008473E6" w:rsidP="008473E6">
      <w:pPr>
        <w:numPr>
          <w:ilvl w:val="0"/>
          <w:numId w:val="14"/>
        </w:numPr>
        <w:spacing w:before="100" w:beforeAutospacing="1" w:after="100" w:afterAutospacing="1"/>
      </w:pPr>
      <w:r>
        <w:t>Повышение качества программного обеспечения.</w:t>
      </w:r>
    </w:p>
    <w:p w14:paraId="33D77269" w14:textId="77777777" w:rsidR="008473E6" w:rsidRDefault="008473E6" w:rsidP="008473E6">
      <w:pPr>
        <w:numPr>
          <w:ilvl w:val="0"/>
          <w:numId w:val="14"/>
        </w:numPr>
        <w:spacing w:before="100" w:beforeAutospacing="1" w:after="100" w:afterAutospacing="1"/>
      </w:pPr>
      <w:r>
        <w:t>Снижение затрат на сопровождение.</w:t>
      </w:r>
    </w:p>
    <w:p w14:paraId="6B4D030E" w14:textId="77777777" w:rsidR="008473E6" w:rsidRDefault="008473E6" w:rsidP="008473E6">
      <w:pPr>
        <w:numPr>
          <w:ilvl w:val="0"/>
          <w:numId w:val="14"/>
        </w:numPr>
        <w:spacing w:before="100" w:beforeAutospacing="1" w:after="100" w:afterAutospacing="1"/>
      </w:pPr>
      <w:r>
        <w:t>Улучшение взаимодействия между всеми участниками процесса.</w:t>
      </w:r>
    </w:p>
    <w:p w14:paraId="047B12EC" w14:textId="77777777" w:rsidR="008473E6" w:rsidRDefault="008473E6" w:rsidP="008473E6">
      <w:pPr>
        <w:pStyle w:val="NormalWeb"/>
      </w:pPr>
      <w:r>
        <w:t>СТБ ISO/IEC/IEEE 12207:2023 играет важную роль в стандартизации разработки ПО, обеспечивая интеграцию с международными нормами и спецификациями.</w:t>
      </w:r>
    </w:p>
    <w:p w14:paraId="1FE7F37A" w14:textId="77777777" w:rsidR="004D4D6C" w:rsidRDefault="004D4D6C" w:rsidP="004D4D6C">
      <w:pPr>
        <w:pStyle w:val="NormalWeb"/>
      </w:pPr>
    </w:p>
    <w:p w14:paraId="61E97195" w14:textId="77777777" w:rsidR="00EE531F" w:rsidRPr="004D4D6C" w:rsidRDefault="00EE531F" w:rsidP="004D4D6C"/>
    <w:sectPr w:rsidR="00EE531F" w:rsidRPr="004D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277"/>
    <w:multiLevelType w:val="multilevel"/>
    <w:tmpl w:val="C0C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21E8"/>
    <w:multiLevelType w:val="multilevel"/>
    <w:tmpl w:val="F16C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66083"/>
    <w:multiLevelType w:val="multilevel"/>
    <w:tmpl w:val="A89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72DCC"/>
    <w:multiLevelType w:val="multilevel"/>
    <w:tmpl w:val="2B9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F0A07"/>
    <w:multiLevelType w:val="multilevel"/>
    <w:tmpl w:val="CCD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6BE8"/>
    <w:multiLevelType w:val="multilevel"/>
    <w:tmpl w:val="ED60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52A36"/>
    <w:multiLevelType w:val="multilevel"/>
    <w:tmpl w:val="2B1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92889"/>
    <w:multiLevelType w:val="multilevel"/>
    <w:tmpl w:val="70FE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75C71"/>
    <w:multiLevelType w:val="multilevel"/>
    <w:tmpl w:val="432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23DCA"/>
    <w:multiLevelType w:val="multilevel"/>
    <w:tmpl w:val="5BC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E0F1A"/>
    <w:multiLevelType w:val="multilevel"/>
    <w:tmpl w:val="141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602EB"/>
    <w:multiLevelType w:val="multilevel"/>
    <w:tmpl w:val="5D3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A7B15"/>
    <w:multiLevelType w:val="multilevel"/>
    <w:tmpl w:val="30C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41F7C"/>
    <w:multiLevelType w:val="multilevel"/>
    <w:tmpl w:val="193E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1F"/>
    <w:rsid w:val="000413CF"/>
    <w:rsid w:val="0023500F"/>
    <w:rsid w:val="00322623"/>
    <w:rsid w:val="004D4D6C"/>
    <w:rsid w:val="005F6BCE"/>
    <w:rsid w:val="008473E6"/>
    <w:rsid w:val="009B1128"/>
    <w:rsid w:val="00C539F7"/>
    <w:rsid w:val="00CF79DC"/>
    <w:rsid w:val="00D529E7"/>
    <w:rsid w:val="00DE7E00"/>
    <w:rsid w:val="00EE531F"/>
    <w:rsid w:val="00F71F2D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03A8"/>
  <w15:chartTrackingRefBased/>
  <w15:docId w15:val="{3DA85A3F-B04F-FC41-A56D-4D74990D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E531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E531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531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E531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53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6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D4D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4D6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Savich</dc:creator>
  <cp:keywords/>
  <dc:description/>
  <cp:lastModifiedBy>Вакуленчик Владислав</cp:lastModifiedBy>
  <cp:revision>11</cp:revision>
  <dcterms:created xsi:type="dcterms:W3CDTF">2024-11-21T10:03:00Z</dcterms:created>
  <dcterms:modified xsi:type="dcterms:W3CDTF">2024-11-22T05:30:00Z</dcterms:modified>
</cp:coreProperties>
</file>