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68DF" w14:textId="77777777" w:rsidR="00CC2F94" w:rsidRDefault="00CC2F94" w:rsidP="00CC2F94">
      <w:pPr>
        <w:spacing w:after="0"/>
        <w:ind w:firstLine="709"/>
        <w:jc w:val="both"/>
      </w:pPr>
      <w:bookmarkStart w:id="0" w:name="_GoBack"/>
      <w:bookmarkEnd w:id="0"/>
      <w:r>
        <w:t>Мировоззрение — это система взглядов человека на окружающий мир, явления природы, общество и самого себя. Оно формирует основу для восприятия и осмысления окружающей реальности. Мировоззрение — это совокупность взглядов, оценок, принципов, которые определяют понимание мира и место человека в нем.</w:t>
      </w:r>
    </w:p>
    <w:p w14:paraId="6CD7E669" w14:textId="77777777" w:rsidR="00CC2F94" w:rsidRDefault="00CC2F94" w:rsidP="00CC2F94">
      <w:pPr>
        <w:spacing w:after="0"/>
        <w:ind w:firstLine="709"/>
        <w:jc w:val="both"/>
      </w:pPr>
    </w:p>
    <w:p w14:paraId="31AF3B37" w14:textId="77777777" w:rsidR="00CC2F94" w:rsidRDefault="00CC2F94" w:rsidP="00CC2F94">
      <w:pPr>
        <w:spacing w:after="0"/>
        <w:ind w:firstLine="709"/>
        <w:jc w:val="both"/>
      </w:pPr>
      <w:r>
        <w:t>Структура мировоззрения:</w:t>
      </w:r>
    </w:p>
    <w:p w14:paraId="2A7F6FBE" w14:textId="77777777" w:rsidR="00CC2F94" w:rsidRDefault="00CC2F94" w:rsidP="00CC2F94">
      <w:pPr>
        <w:spacing w:after="0"/>
        <w:ind w:firstLine="709"/>
        <w:jc w:val="both"/>
      </w:pPr>
    </w:p>
    <w:p w14:paraId="75EE9FCA" w14:textId="77777777" w:rsidR="00CC2F94" w:rsidRDefault="00CC2F94" w:rsidP="00CC2F94">
      <w:pPr>
        <w:spacing w:after="0"/>
        <w:ind w:firstLine="709"/>
        <w:jc w:val="both"/>
      </w:pPr>
      <w:r>
        <w:t>1. Знания (повседневные, профессиональные, научные) — включают различные типы информации, которые человек использует для понимания мира.</w:t>
      </w:r>
    </w:p>
    <w:p w14:paraId="5E750B6E" w14:textId="77777777" w:rsidR="00CC2F94" w:rsidRDefault="00CC2F94" w:rsidP="00CC2F94">
      <w:pPr>
        <w:spacing w:after="0"/>
        <w:ind w:firstLine="709"/>
        <w:jc w:val="both"/>
      </w:pPr>
    </w:p>
    <w:p w14:paraId="4B446F53" w14:textId="77777777" w:rsidR="00CC2F94" w:rsidRDefault="00CC2F94" w:rsidP="00CC2F94">
      <w:pPr>
        <w:spacing w:after="0"/>
        <w:ind w:firstLine="709"/>
        <w:jc w:val="both"/>
      </w:pPr>
    </w:p>
    <w:p w14:paraId="1B6FA05E" w14:textId="77777777" w:rsidR="00CC2F94" w:rsidRDefault="00CC2F94" w:rsidP="00CC2F94">
      <w:pPr>
        <w:spacing w:after="0"/>
        <w:ind w:firstLine="709"/>
        <w:jc w:val="both"/>
      </w:pPr>
      <w:r>
        <w:t>2. Ценностно-нормативный компонент — система ценностей, моральных, религиозных и правовых норм, программ действий, принципов и идеалов, которые определяют поведение человека и его восприятие добра и зла.</w:t>
      </w:r>
    </w:p>
    <w:p w14:paraId="2467E821" w14:textId="77777777" w:rsidR="00CC2F94" w:rsidRDefault="00CC2F94" w:rsidP="00CC2F94">
      <w:pPr>
        <w:spacing w:after="0"/>
        <w:ind w:firstLine="709"/>
        <w:jc w:val="both"/>
      </w:pPr>
    </w:p>
    <w:p w14:paraId="4140F362" w14:textId="77777777" w:rsidR="00CC2F94" w:rsidRDefault="00CC2F94" w:rsidP="00CC2F94">
      <w:pPr>
        <w:spacing w:after="0"/>
        <w:ind w:firstLine="709"/>
        <w:jc w:val="both"/>
      </w:pPr>
    </w:p>
    <w:p w14:paraId="73C5D5AF" w14:textId="77777777" w:rsidR="00CC2F94" w:rsidRDefault="00CC2F94" w:rsidP="00CC2F94">
      <w:pPr>
        <w:spacing w:after="0"/>
        <w:ind w:firstLine="709"/>
        <w:jc w:val="both"/>
      </w:pPr>
      <w:r>
        <w:t>3. Эмоционально-волевая составляющая — включает эмоциональные реакции и волевые установки, направленные на реализацию ценностей и убеждений.</w:t>
      </w:r>
    </w:p>
    <w:p w14:paraId="07A387AC" w14:textId="77777777" w:rsidR="00CC2F94" w:rsidRDefault="00CC2F94" w:rsidP="00CC2F94">
      <w:pPr>
        <w:spacing w:after="0"/>
        <w:ind w:firstLine="709"/>
        <w:jc w:val="both"/>
      </w:pPr>
    </w:p>
    <w:p w14:paraId="279896F2" w14:textId="77777777" w:rsidR="00CC2F94" w:rsidRDefault="00CC2F94" w:rsidP="00CC2F94">
      <w:pPr>
        <w:spacing w:after="0"/>
        <w:ind w:firstLine="709"/>
        <w:jc w:val="both"/>
      </w:pPr>
    </w:p>
    <w:p w14:paraId="23E38401" w14:textId="77777777" w:rsidR="00CC2F94" w:rsidRDefault="00CC2F94" w:rsidP="00CC2F94">
      <w:pPr>
        <w:spacing w:after="0"/>
        <w:ind w:firstLine="709"/>
        <w:jc w:val="both"/>
      </w:pPr>
      <w:r>
        <w:t>4. Эмоционально-психологическая сторона мировоззрения — включает мироощущение, которое выражает чувственное восприятие мира и формирует основу эмоциональной оценки событий и явлений.</w:t>
      </w:r>
    </w:p>
    <w:p w14:paraId="6A4BD5C7" w14:textId="77777777" w:rsidR="00CC2F94" w:rsidRDefault="00CC2F94" w:rsidP="00CC2F94">
      <w:pPr>
        <w:spacing w:after="0"/>
        <w:ind w:firstLine="709"/>
        <w:jc w:val="both"/>
      </w:pPr>
    </w:p>
    <w:p w14:paraId="7A553511" w14:textId="77777777" w:rsidR="00CC2F94" w:rsidRDefault="00CC2F94" w:rsidP="00CC2F94">
      <w:pPr>
        <w:spacing w:after="0"/>
        <w:ind w:firstLine="709"/>
        <w:jc w:val="both"/>
      </w:pPr>
    </w:p>
    <w:p w14:paraId="31E1BE18" w14:textId="77777777" w:rsidR="00CC2F94" w:rsidRDefault="00CC2F94" w:rsidP="00CC2F94">
      <w:pPr>
        <w:spacing w:after="0"/>
        <w:ind w:firstLine="709"/>
        <w:jc w:val="both"/>
      </w:pPr>
    </w:p>
    <w:p w14:paraId="3C466E5E" w14:textId="77777777" w:rsidR="00CC2F94" w:rsidRDefault="00CC2F94" w:rsidP="00CC2F94">
      <w:pPr>
        <w:spacing w:after="0"/>
        <w:ind w:firstLine="709"/>
        <w:jc w:val="both"/>
      </w:pPr>
      <w:r>
        <w:t>Типы мировоззрения:</w:t>
      </w:r>
    </w:p>
    <w:p w14:paraId="7504E935" w14:textId="77777777" w:rsidR="00CC2F94" w:rsidRDefault="00CC2F94" w:rsidP="00CC2F94">
      <w:pPr>
        <w:spacing w:after="0"/>
        <w:ind w:firstLine="709"/>
        <w:jc w:val="both"/>
      </w:pPr>
    </w:p>
    <w:p w14:paraId="58738705" w14:textId="77777777" w:rsidR="00CC2F94" w:rsidRDefault="00CC2F94" w:rsidP="00CC2F94">
      <w:pPr>
        <w:spacing w:after="0"/>
        <w:ind w:firstLine="709"/>
        <w:jc w:val="both"/>
      </w:pPr>
      <w:r>
        <w:t>1. Мифологическое мировоззрение — это исторически первое представление человека о мире. Оно выражает повествование о каком-либо событии или явлении, основанное на безусловном авторитете мифологического источника. Мифологическое мировоззрение основано на вере в истинность его содержания без критического осмысления, полагаясь на символы и мифологические образы для объяснения явлений природы и общества.</w:t>
      </w:r>
    </w:p>
    <w:p w14:paraId="630FB2E4" w14:textId="77777777" w:rsidR="00CC2F94" w:rsidRDefault="00CC2F94" w:rsidP="00CC2F94">
      <w:pPr>
        <w:spacing w:after="0"/>
        <w:ind w:firstLine="709"/>
        <w:jc w:val="both"/>
      </w:pPr>
    </w:p>
    <w:p w14:paraId="6C4EBA21" w14:textId="77777777" w:rsidR="00CC2F94" w:rsidRDefault="00CC2F94" w:rsidP="00CC2F94">
      <w:pPr>
        <w:spacing w:after="0"/>
        <w:ind w:firstLine="709"/>
        <w:jc w:val="both"/>
      </w:pPr>
    </w:p>
    <w:p w14:paraId="23477402" w14:textId="77777777" w:rsidR="00CC2F94" w:rsidRDefault="00CC2F94" w:rsidP="00CC2F94">
      <w:pPr>
        <w:spacing w:after="0"/>
        <w:ind w:firstLine="709"/>
        <w:jc w:val="both"/>
      </w:pPr>
      <w:r>
        <w:t xml:space="preserve">2. Религиозное мировоззрение — форма мировоззрения, основанная на вере в сверхъестественные силы и божественные начала. Оно предполагает удвоение мира на земной и сверхчувственный (божественный), и утверждает, что смысл жизни и поведения человека определяется его отношениями с </w:t>
      </w:r>
      <w:r>
        <w:lastRenderedPageBreak/>
        <w:t>высшими силами. Религиозное мировоззрение придает важное значение догмам, священным текстам и традициям.</w:t>
      </w:r>
    </w:p>
    <w:p w14:paraId="073A397C" w14:textId="77777777" w:rsidR="00CC2F94" w:rsidRDefault="00CC2F94" w:rsidP="00CC2F94">
      <w:pPr>
        <w:spacing w:after="0"/>
        <w:ind w:firstLine="709"/>
        <w:jc w:val="both"/>
      </w:pPr>
    </w:p>
    <w:p w14:paraId="5FBC0BD5" w14:textId="77777777" w:rsidR="00CC2F94" w:rsidRDefault="00CC2F94" w:rsidP="00CC2F94">
      <w:pPr>
        <w:spacing w:after="0"/>
        <w:ind w:firstLine="709"/>
        <w:jc w:val="both"/>
      </w:pPr>
    </w:p>
    <w:p w14:paraId="4C1ED6A6" w14:textId="1BDEB520" w:rsidR="00B60761" w:rsidRDefault="00CC2F94" w:rsidP="00CC2F94">
      <w:pPr>
        <w:spacing w:after="0"/>
        <w:ind w:firstLine="709"/>
        <w:jc w:val="both"/>
      </w:pPr>
      <w:r>
        <w:t>3. Философское мировоззрение — рационально-теоретический тип мировоззрения, в рамках которого вырабатывается система знаний о мире, человеке и формах их взаимосвязи. Оно основывается на логическом анализе, систематизации знаний и стремлении найти универсальные законы и принципы, объясняющие реальность.</w:t>
      </w:r>
    </w:p>
    <w:p w14:paraId="49D75CDF" w14:textId="6612C574" w:rsidR="00C936FE" w:rsidRDefault="00C936FE" w:rsidP="00CC2F94">
      <w:pPr>
        <w:spacing w:after="0"/>
        <w:ind w:firstLine="709"/>
        <w:jc w:val="both"/>
      </w:pPr>
    </w:p>
    <w:p w14:paraId="792DE94D" w14:textId="715C19F8" w:rsidR="00C936FE" w:rsidRDefault="00C936FE" w:rsidP="00CC2F94">
      <w:pPr>
        <w:spacing w:after="0"/>
        <w:ind w:firstLine="709"/>
        <w:jc w:val="both"/>
      </w:pPr>
    </w:p>
    <w:p w14:paraId="19CF1A62" w14:textId="77777777" w:rsidR="00C936FE" w:rsidRDefault="00C936FE" w:rsidP="00C936FE">
      <w:pPr>
        <w:pStyle w:val="a3"/>
      </w:pPr>
      <w:r>
        <w:t>Функции мировоззрения — это то, как оно помогает человеку в жизни. Простыми словами, вот какие задачи оно выполняет:</w:t>
      </w:r>
    </w:p>
    <w:p w14:paraId="3933E364" w14:textId="77777777" w:rsidR="00C936FE" w:rsidRDefault="00C936FE" w:rsidP="00C936FE">
      <w:pPr>
        <w:pStyle w:val="a3"/>
        <w:numPr>
          <w:ilvl w:val="0"/>
          <w:numId w:val="3"/>
        </w:numPr>
      </w:pPr>
      <w:r>
        <w:rPr>
          <w:rStyle w:val="a4"/>
        </w:rPr>
        <w:t>Помогает понять мир</w:t>
      </w:r>
      <w:r>
        <w:t xml:space="preserve"> — мировоззрение дает человеку общую картину того, как устроен мир, как всё связано между собой. Например, оно объясняет, почему происходят разные явления, как работают природные законы, или почему люди ведут себя определённым образом.</w:t>
      </w:r>
    </w:p>
    <w:p w14:paraId="16A7393D" w14:textId="77777777" w:rsidR="00C936FE" w:rsidRDefault="00C936FE" w:rsidP="00C936FE">
      <w:pPr>
        <w:pStyle w:val="a3"/>
        <w:numPr>
          <w:ilvl w:val="0"/>
          <w:numId w:val="3"/>
        </w:numPr>
      </w:pPr>
      <w:r>
        <w:rPr>
          <w:rStyle w:val="a4"/>
        </w:rPr>
        <w:t>Определяет ценности</w:t>
      </w:r>
      <w:r>
        <w:t xml:space="preserve"> — с помощью мировоззрения человек решает, что для него важно, что хорошо, а что плохо. Это помогает определять, как стоит жить, какие принципы соблюдать и какие цели ставить. Например, для кого-то важна семья, а для кого-то — карьера или творчество.</w:t>
      </w:r>
    </w:p>
    <w:p w14:paraId="284B9EB2" w14:textId="77777777" w:rsidR="00C936FE" w:rsidRDefault="00C936FE" w:rsidP="00C936FE">
      <w:pPr>
        <w:pStyle w:val="a3"/>
        <w:numPr>
          <w:ilvl w:val="0"/>
          <w:numId w:val="3"/>
        </w:numPr>
      </w:pPr>
      <w:r>
        <w:rPr>
          <w:rStyle w:val="a4"/>
        </w:rPr>
        <w:t>Направляет действия</w:t>
      </w:r>
      <w:r>
        <w:t xml:space="preserve"> — мировоззрение влияет на поведение человека. Оно подсказывает, как поступать в разных ситуациях, как принимать решения. Например, если человек верит, что помогать другим — это важно, он будет стараться помогать людям.</w:t>
      </w:r>
    </w:p>
    <w:p w14:paraId="7813DBB7" w14:textId="77777777" w:rsidR="00C936FE" w:rsidRDefault="00C936FE" w:rsidP="00C936FE">
      <w:pPr>
        <w:pStyle w:val="a3"/>
        <w:numPr>
          <w:ilvl w:val="0"/>
          <w:numId w:val="3"/>
        </w:numPr>
      </w:pPr>
      <w:r>
        <w:rPr>
          <w:rStyle w:val="a4"/>
        </w:rPr>
        <w:t>Объединяет личность</w:t>
      </w:r>
      <w:r>
        <w:t xml:space="preserve"> — мировоззрение помогает человеку оставаться целостным, так как оно связывает все его убеждения, ценности и знания в одну систему. Это позволяет чувствовать себя уверенным и понимать, кем человек является в этом мире.</w:t>
      </w:r>
    </w:p>
    <w:p w14:paraId="2CE0FF81" w14:textId="77777777" w:rsidR="00C936FE" w:rsidRDefault="00C936FE" w:rsidP="00C936FE">
      <w:pPr>
        <w:pStyle w:val="a3"/>
        <w:numPr>
          <w:ilvl w:val="0"/>
          <w:numId w:val="3"/>
        </w:numPr>
      </w:pPr>
      <w:r>
        <w:rPr>
          <w:rStyle w:val="a4"/>
        </w:rPr>
        <w:t>Помогает прогнозировать будущее</w:t>
      </w:r>
      <w:r>
        <w:t xml:space="preserve"> — на основе своего мировоззрения человек может предполагать, как будут развиваться события и как его действия повлияют на будущее. Например, если человек знает, что нужно много учиться для успеха, он может предсказать, что хорошее образование поможет ему достичь целей.</w:t>
      </w:r>
    </w:p>
    <w:p w14:paraId="755D279E" w14:textId="77777777" w:rsidR="00C936FE" w:rsidRDefault="00C936FE" w:rsidP="00CC2F94">
      <w:pPr>
        <w:spacing w:after="0"/>
        <w:ind w:firstLine="709"/>
        <w:jc w:val="both"/>
      </w:pPr>
    </w:p>
    <w:p w14:paraId="44C7A8C0" w14:textId="77777777" w:rsidR="00B60761" w:rsidRDefault="00B60761">
      <w:pPr>
        <w:spacing w:line="259" w:lineRule="auto"/>
      </w:pPr>
      <w:r>
        <w:br w:type="page"/>
      </w:r>
    </w:p>
    <w:p w14:paraId="72947A5F" w14:textId="77777777" w:rsidR="00B60761" w:rsidRPr="00B60761" w:rsidRDefault="00B60761" w:rsidP="00B60761">
      <w:pPr>
        <w:spacing w:before="100" w:beforeAutospacing="1" w:after="100" w:afterAutospacing="1"/>
        <w:rPr>
          <w:rFonts w:eastAsia="Times New Roman" w:cs="Times New Roman"/>
          <w:kern w:val="0"/>
          <w:sz w:val="24"/>
          <w:szCs w:val="24"/>
          <w:lang w:eastAsia="ru-RU"/>
          <w14:ligatures w14:val="none"/>
        </w:rPr>
      </w:pPr>
      <w:r w:rsidRPr="00B60761">
        <w:rPr>
          <w:rFonts w:eastAsia="Times New Roman" w:cs="Times New Roman"/>
          <w:kern w:val="0"/>
          <w:sz w:val="24"/>
          <w:szCs w:val="24"/>
          <w:lang w:eastAsia="ru-RU"/>
          <w14:ligatures w14:val="none"/>
        </w:rPr>
        <w:lastRenderedPageBreak/>
        <w:t>Мировоззрение — это то, как человек видит мир вокруг себя и как он его понимает. Оно помогает человеку решить, что для него важно, как правильно себя вести и как воспринимать происходящее вокруг.</w:t>
      </w:r>
    </w:p>
    <w:p w14:paraId="452779A9" w14:textId="77777777" w:rsidR="00B60761" w:rsidRPr="00B60761" w:rsidRDefault="00B60761" w:rsidP="00B60761">
      <w:pPr>
        <w:spacing w:before="100" w:beforeAutospacing="1" w:after="100" w:afterAutospacing="1"/>
        <w:outlineLvl w:val="2"/>
        <w:rPr>
          <w:rFonts w:eastAsia="Times New Roman" w:cs="Times New Roman"/>
          <w:b/>
          <w:bCs/>
          <w:kern w:val="0"/>
          <w:sz w:val="27"/>
          <w:szCs w:val="27"/>
          <w:lang w:eastAsia="ru-RU"/>
          <w14:ligatures w14:val="none"/>
        </w:rPr>
      </w:pPr>
      <w:r w:rsidRPr="00B60761">
        <w:rPr>
          <w:rFonts w:eastAsia="Times New Roman" w:cs="Times New Roman"/>
          <w:b/>
          <w:bCs/>
          <w:kern w:val="0"/>
          <w:sz w:val="27"/>
          <w:szCs w:val="27"/>
          <w:lang w:eastAsia="ru-RU"/>
          <w14:ligatures w14:val="none"/>
        </w:rPr>
        <w:t>Структура мировоззрения:</w:t>
      </w:r>
    </w:p>
    <w:p w14:paraId="167318A5" w14:textId="77777777" w:rsidR="00B60761" w:rsidRPr="00B60761" w:rsidRDefault="00B60761" w:rsidP="00B60761">
      <w:pPr>
        <w:numPr>
          <w:ilvl w:val="0"/>
          <w:numId w:val="1"/>
        </w:numPr>
        <w:spacing w:before="100" w:beforeAutospacing="1" w:after="100" w:afterAutospacing="1"/>
        <w:rPr>
          <w:rFonts w:eastAsia="Times New Roman" w:cs="Times New Roman"/>
          <w:kern w:val="0"/>
          <w:sz w:val="24"/>
          <w:szCs w:val="24"/>
          <w:lang w:eastAsia="ru-RU"/>
          <w14:ligatures w14:val="none"/>
        </w:rPr>
      </w:pPr>
      <w:r w:rsidRPr="00B60761">
        <w:rPr>
          <w:rFonts w:eastAsia="Times New Roman" w:cs="Times New Roman"/>
          <w:b/>
          <w:bCs/>
          <w:kern w:val="0"/>
          <w:sz w:val="24"/>
          <w:szCs w:val="24"/>
          <w:lang w:eastAsia="ru-RU"/>
          <w14:ligatures w14:val="none"/>
        </w:rPr>
        <w:t>Знания</w:t>
      </w:r>
      <w:r w:rsidRPr="00B60761">
        <w:rPr>
          <w:rFonts w:eastAsia="Times New Roman" w:cs="Times New Roman"/>
          <w:kern w:val="0"/>
          <w:sz w:val="24"/>
          <w:szCs w:val="24"/>
          <w:lang w:eastAsia="ru-RU"/>
          <w14:ligatures w14:val="none"/>
        </w:rPr>
        <w:t xml:space="preserve"> — это всё, что человек узнает в течение жизни. Например, он знает, что солнце встает на востоке и заходит на западе, или что вода замерзает при низкой температуре. Это могут быть простые вещи из повседневной жизни (например, как приготовить еду), профессиональные знания (то, что человек знает по своей работе), или научные факты (например, как работает электричество).</w:t>
      </w:r>
    </w:p>
    <w:p w14:paraId="58853A05" w14:textId="77777777" w:rsidR="00B60761" w:rsidRPr="00B60761" w:rsidRDefault="00B60761" w:rsidP="00B60761">
      <w:pPr>
        <w:numPr>
          <w:ilvl w:val="0"/>
          <w:numId w:val="1"/>
        </w:numPr>
        <w:spacing w:before="100" w:beforeAutospacing="1" w:after="100" w:afterAutospacing="1"/>
        <w:rPr>
          <w:rFonts w:eastAsia="Times New Roman" w:cs="Times New Roman"/>
          <w:kern w:val="0"/>
          <w:sz w:val="24"/>
          <w:szCs w:val="24"/>
          <w:lang w:eastAsia="ru-RU"/>
          <w14:ligatures w14:val="none"/>
        </w:rPr>
      </w:pPr>
      <w:r w:rsidRPr="00B60761">
        <w:rPr>
          <w:rFonts w:eastAsia="Times New Roman" w:cs="Times New Roman"/>
          <w:b/>
          <w:bCs/>
          <w:kern w:val="0"/>
          <w:sz w:val="24"/>
          <w:szCs w:val="24"/>
          <w:lang w:eastAsia="ru-RU"/>
          <w14:ligatures w14:val="none"/>
        </w:rPr>
        <w:t>Ценности и нормы</w:t>
      </w:r>
      <w:r w:rsidRPr="00B60761">
        <w:rPr>
          <w:rFonts w:eastAsia="Times New Roman" w:cs="Times New Roman"/>
          <w:kern w:val="0"/>
          <w:sz w:val="24"/>
          <w:szCs w:val="24"/>
          <w:lang w:eastAsia="ru-RU"/>
          <w14:ligatures w14:val="none"/>
        </w:rPr>
        <w:t xml:space="preserve"> — это то, что человек считает правильным и важным в жизни. Например, кто-то может считать, что помогать другим — это хорошо, а обманывать — плохо. Эти ценности могут быть взяты из семьи, культуры, религии или из личного опыта. Также сюда входят правила и законы, которые человек старается соблюдать.</w:t>
      </w:r>
    </w:p>
    <w:p w14:paraId="0A0FC7FB" w14:textId="77777777" w:rsidR="00B60761" w:rsidRPr="00B60761" w:rsidRDefault="00B60761" w:rsidP="00B60761">
      <w:pPr>
        <w:numPr>
          <w:ilvl w:val="0"/>
          <w:numId w:val="1"/>
        </w:numPr>
        <w:spacing w:before="100" w:beforeAutospacing="1" w:after="100" w:afterAutospacing="1"/>
        <w:rPr>
          <w:rFonts w:eastAsia="Times New Roman" w:cs="Times New Roman"/>
          <w:kern w:val="0"/>
          <w:sz w:val="24"/>
          <w:szCs w:val="24"/>
          <w:lang w:eastAsia="ru-RU"/>
          <w14:ligatures w14:val="none"/>
        </w:rPr>
      </w:pPr>
      <w:r w:rsidRPr="00B60761">
        <w:rPr>
          <w:rFonts w:eastAsia="Times New Roman" w:cs="Times New Roman"/>
          <w:b/>
          <w:bCs/>
          <w:kern w:val="0"/>
          <w:sz w:val="24"/>
          <w:szCs w:val="24"/>
          <w:lang w:eastAsia="ru-RU"/>
          <w14:ligatures w14:val="none"/>
        </w:rPr>
        <w:t>Эмоции и воля</w:t>
      </w:r>
      <w:r w:rsidRPr="00B60761">
        <w:rPr>
          <w:rFonts w:eastAsia="Times New Roman" w:cs="Times New Roman"/>
          <w:kern w:val="0"/>
          <w:sz w:val="24"/>
          <w:szCs w:val="24"/>
          <w:lang w:eastAsia="ru-RU"/>
          <w14:ligatures w14:val="none"/>
        </w:rPr>
        <w:t xml:space="preserve"> — это то, как человек чувствует и какие решения принимает, исходя из своих эмоций и убеждений. Например, если для кого-то важна честность, он может испытывать сильное желание сказать правду, даже если это будет сложно.</w:t>
      </w:r>
    </w:p>
    <w:p w14:paraId="1A77ACD2" w14:textId="77777777" w:rsidR="00B60761" w:rsidRPr="00B60761" w:rsidRDefault="00B60761" w:rsidP="00B60761">
      <w:pPr>
        <w:numPr>
          <w:ilvl w:val="0"/>
          <w:numId w:val="1"/>
        </w:numPr>
        <w:spacing w:before="100" w:beforeAutospacing="1" w:after="100" w:afterAutospacing="1"/>
        <w:rPr>
          <w:rFonts w:eastAsia="Times New Roman" w:cs="Times New Roman"/>
          <w:kern w:val="0"/>
          <w:sz w:val="24"/>
          <w:szCs w:val="24"/>
          <w:lang w:eastAsia="ru-RU"/>
          <w14:ligatures w14:val="none"/>
        </w:rPr>
      </w:pPr>
      <w:r w:rsidRPr="00B60761">
        <w:rPr>
          <w:rFonts w:eastAsia="Times New Roman" w:cs="Times New Roman"/>
          <w:b/>
          <w:bCs/>
          <w:kern w:val="0"/>
          <w:sz w:val="24"/>
          <w:szCs w:val="24"/>
          <w:lang w:eastAsia="ru-RU"/>
          <w14:ligatures w14:val="none"/>
        </w:rPr>
        <w:t>Мироощущение</w:t>
      </w:r>
      <w:r w:rsidRPr="00B60761">
        <w:rPr>
          <w:rFonts w:eastAsia="Times New Roman" w:cs="Times New Roman"/>
          <w:kern w:val="0"/>
          <w:sz w:val="24"/>
          <w:szCs w:val="24"/>
          <w:lang w:eastAsia="ru-RU"/>
          <w14:ligatures w14:val="none"/>
        </w:rPr>
        <w:t xml:space="preserve"> — это то, как человек чувствует мир вокруг себя, его общее настроение и восприятие жизни. Кто-то может смотреть на жизнь с оптимизмом, думая, что всё получится, а кто-то наоборот — с пессимизмом, видя всё в тёмных красках.</w:t>
      </w:r>
    </w:p>
    <w:p w14:paraId="7C2DB673" w14:textId="77777777" w:rsidR="00B60761" w:rsidRPr="00B60761" w:rsidRDefault="00B60761" w:rsidP="00B60761">
      <w:pPr>
        <w:spacing w:before="100" w:beforeAutospacing="1" w:after="100" w:afterAutospacing="1"/>
        <w:outlineLvl w:val="2"/>
        <w:rPr>
          <w:rFonts w:eastAsia="Times New Roman" w:cs="Times New Roman"/>
          <w:b/>
          <w:bCs/>
          <w:kern w:val="0"/>
          <w:sz w:val="27"/>
          <w:szCs w:val="27"/>
          <w:lang w:eastAsia="ru-RU"/>
          <w14:ligatures w14:val="none"/>
        </w:rPr>
      </w:pPr>
      <w:r w:rsidRPr="00B60761">
        <w:rPr>
          <w:rFonts w:eastAsia="Times New Roman" w:cs="Times New Roman"/>
          <w:b/>
          <w:bCs/>
          <w:kern w:val="0"/>
          <w:sz w:val="27"/>
          <w:szCs w:val="27"/>
          <w:lang w:eastAsia="ru-RU"/>
          <w14:ligatures w14:val="none"/>
        </w:rPr>
        <w:t>Типы мировоззрения:</w:t>
      </w:r>
    </w:p>
    <w:p w14:paraId="00BD4288" w14:textId="77777777" w:rsidR="00B60761" w:rsidRPr="00B60761" w:rsidRDefault="00B60761" w:rsidP="00B60761">
      <w:pPr>
        <w:numPr>
          <w:ilvl w:val="0"/>
          <w:numId w:val="2"/>
        </w:numPr>
        <w:spacing w:before="100" w:beforeAutospacing="1" w:after="100" w:afterAutospacing="1"/>
        <w:rPr>
          <w:rFonts w:eastAsia="Times New Roman" w:cs="Times New Roman"/>
          <w:kern w:val="0"/>
          <w:sz w:val="24"/>
          <w:szCs w:val="24"/>
          <w:lang w:eastAsia="ru-RU"/>
          <w14:ligatures w14:val="none"/>
        </w:rPr>
      </w:pPr>
      <w:r w:rsidRPr="00B60761">
        <w:rPr>
          <w:rFonts w:eastAsia="Times New Roman" w:cs="Times New Roman"/>
          <w:b/>
          <w:bCs/>
          <w:kern w:val="0"/>
          <w:sz w:val="24"/>
          <w:szCs w:val="24"/>
          <w:lang w:eastAsia="ru-RU"/>
          <w14:ligatures w14:val="none"/>
        </w:rPr>
        <w:t>Мифологическое мировоззрение</w:t>
      </w:r>
      <w:r w:rsidRPr="00B60761">
        <w:rPr>
          <w:rFonts w:eastAsia="Times New Roman" w:cs="Times New Roman"/>
          <w:kern w:val="0"/>
          <w:sz w:val="24"/>
          <w:szCs w:val="24"/>
          <w:lang w:eastAsia="ru-RU"/>
          <w14:ligatures w14:val="none"/>
        </w:rPr>
        <w:t xml:space="preserve"> — это древнее представление людей о мире, когда они объясняли явления природы и жизни через мифы и сказания. Например, в древности люди верили, что гром и молния — это гнев богов, и не задавались вопросом, как это происходит на самом деле. Они верили в эти истории без сомнений.</w:t>
      </w:r>
    </w:p>
    <w:p w14:paraId="77AE0C7B" w14:textId="3D310021" w:rsidR="00B60761" w:rsidRPr="00B60761" w:rsidRDefault="00B60761" w:rsidP="00B60761">
      <w:pPr>
        <w:numPr>
          <w:ilvl w:val="0"/>
          <w:numId w:val="2"/>
        </w:numPr>
        <w:spacing w:before="100" w:beforeAutospacing="1" w:after="100" w:afterAutospacing="1"/>
        <w:rPr>
          <w:rFonts w:eastAsia="Times New Roman" w:cs="Times New Roman"/>
          <w:kern w:val="0"/>
          <w:sz w:val="24"/>
          <w:szCs w:val="24"/>
          <w:lang w:eastAsia="ru-RU"/>
          <w14:ligatures w14:val="none"/>
        </w:rPr>
      </w:pPr>
      <w:r w:rsidRPr="00B60761">
        <w:rPr>
          <w:rFonts w:eastAsia="Times New Roman" w:cs="Times New Roman"/>
          <w:b/>
          <w:bCs/>
          <w:kern w:val="0"/>
          <w:sz w:val="24"/>
          <w:szCs w:val="24"/>
          <w:lang w:eastAsia="ru-RU"/>
          <w14:ligatures w14:val="none"/>
        </w:rPr>
        <w:t>Религиозное мировоззрение</w:t>
      </w:r>
      <w:r w:rsidRPr="00B60761">
        <w:rPr>
          <w:rFonts w:eastAsia="Times New Roman" w:cs="Times New Roman"/>
          <w:kern w:val="0"/>
          <w:sz w:val="24"/>
          <w:szCs w:val="24"/>
          <w:lang w:eastAsia="ru-RU"/>
          <w14:ligatures w14:val="none"/>
        </w:rPr>
        <w:t xml:space="preserve"> — это представление о мире через веру в бога или божественные силы. Люди, у которых религиозное мировоззрение, верят, что существует высшая сила, которая управляет миром, и что их жизнь и поступки должны соответствов</w:t>
      </w:r>
      <w:r w:rsidR="00C936FE">
        <w:rPr>
          <w:rFonts w:eastAsia="Times New Roman" w:cs="Times New Roman"/>
          <w:kern w:val="0"/>
          <w:sz w:val="24"/>
          <w:szCs w:val="24"/>
          <w:lang w:eastAsia="ru-RU"/>
          <w14:ligatures w14:val="none"/>
        </w:rPr>
        <w:t>ч1</w:t>
      </w:r>
      <w:r w:rsidRPr="00B60761">
        <w:rPr>
          <w:rFonts w:eastAsia="Times New Roman" w:cs="Times New Roman"/>
          <w:kern w:val="0"/>
          <w:sz w:val="24"/>
          <w:szCs w:val="24"/>
          <w:lang w:eastAsia="ru-RU"/>
          <w14:ligatures w14:val="none"/>
        </w:rPr>
        <w:t>ать правилам, данным этой силой. Например, многие религии учат, что нужно быть добрым, прощать других и жить по законам, которые предписаны священными текстами.</w:t>
      </w:r>
    </w:p>
    <w:p w14:paraId="6B21C9E9" w14:textId="77777777" w:rsidR="00B60761" w:rsidRPr="00B60761" w:rsidRDefault="00B60761" w:rsidP="00B60761">
      <w:pPr>
        <w:numPr>
          <w:ilvl w:val="0"/>
          <w:numId w:val="2"/>
        </w:numPr>
        <w:spacing w:before="100" w:beforeAutospacing="1" w:after="100" w:afterAutospacing="1"/>
        <w:rPr>
          <w:rFonts w:eastAsia="Times New Roman" w:cs="Times New Roman"/>
          <w:kern w:val="0"/>
          <w:sz w:val="24"/>
          <w:szCs w:val="24"/>
          <w:lang w:eastAsia="ru-RU"/>
          <w14:ligatures w14:val="none"/>
        </w:rPr>
      </w:pPr>
      <w:r w:rsidRPr="00B60761">
        <w:rPr>
          <w:rFonts w:eastAsia="Times New Roman" w:cs="Times New Roman"/>
          <w:b/>
          <w:bCs/>
          <w:kern w:val="0"/>
          <w:sz w:val="24"/>
          <w:szCs w:val="24"/>
          <w:lang w:eastAsia="ru-RU"/>
          <w14:ligatures w14:val="none"/>
        </w:rPr>
        <w:t>Философское мировоззрение</w:t>
      </w:r>
      <w:r w:rsidRPr="00B60761">
        <w:rPr>
          <w:rFonts w:eastAsia="Times New Roman" w:cs="Times New Roman"/>
          <w:kern w:val="0"/>
          <w:sz w:val="24"/>
          <w:szCs w:val="24"/>
          <w:lang w:eastAsia="ru-RU"/>
          <w14:ligatures w14:val="none"/>
        </w:rPr>
        <w:t xml:space="preserve"> — это способ объяснения мира с помощью разума и размышлений. Люди с таким мировоззрением не принимают ничего на веру, а стараются найти логические ответы на вопросы о том, как устроен мир и какое место в нём занимает человек. Например, философы могут размышлять о том, что такое счастье, что правильно и что неправильно, и как люди могут познать истину.</w:t>
      </w:r>
    </w:p>
    <w:p w14:paraId="27B01905" w14:textId="77777777" w:rsidR="00CC2F94" w:rsidRDefault="00CC2F94" w:rsidP="00CC2F94">
      <w:pPr>
        <w:spacing w:after="0"/>
        <w:ind w:firstLine="709"/>
        <w:jc w:val="both"/>
      </w:pPr>
    </w:p>
    <w:p w14:paraId="561D8A33" w14:textId="77777777" w:rsidR="00CC2F94" w:rsidRDefault="00CC2F94" w:rsidP="00CC2F94">
      <w:pPr>
        <w:spacing w:after="0"/>
        <w:ind w:firstLine="709"/>
        <w:jc w:val="both"/>
      </w:pPr>
    </w:p>
    <w:p w14:paraId="464BB5F2" w14:textId="77777777" w:rsidR="00CC2F94" w:rsidRDefault="00CC2F94" w:rsidP="00CC2F94">
      <w:pPr>
        <w:spacing w:after="0"/>
        <w:ind w:firstLine="709"/>
        <w:jc w:val="both"/>
      </w:pPr>
    </w:p>
    <w:p w14:paraId="618FE293" w14:textId="77777777" w:rsidR="00CC2F94" w:rsidRDefault="00CC2F94" w:rsidP="00CC2F94">
      <w:pPr>
        <w:spacing w:after="0"/>
        <w:ind w:firstLine="709"/>
        <w:jc w:val="both"/>
      </w:pPr>
    </w:p>
    <w:p w14:paraId="7380F6F5" w14:textId="451355DD" w:rsidR="00F12C76" w:rsidRPr="00B60761" w:rsidRDefault="00F12C76" w:rsidP="00CC2F94">
      <w:pPr>
        <w:spacing w:after="0"/>
        <w:ind w:firstLine="709"/>
        <w:jc w:val="both"/>
      </w:pPr>
    </w:p>
    <w:sectPr w:rsidR="00F12C76" w:rsidRPr="00B6076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992"/>
    <w:multiLevelType w:val="multilevel"/>
    <w:tmpl w:val="49BE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C6874"/>
    <w:multiLevelType w:val="multilevel"/>
    <w:tmpl w:val="F9087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D0687"/>
    <w:multiLevelType w:val="multilevel"/>
    <w:tmpl w:val="31FAA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FC"/>
    <w:rsid w:val="00057AFB"/>
    <w:rsid w:val="006C0B77"/>
    <w:rsid w:val="008242FF"/>
    <w:rsid w:val="00870751"/>
    <w:rsid w:val="008E48FC"/>
    <w:rsid w:val="00922C48"/>
    <w:rsid w:val="00B60761"/>
    <w:rsid w:val="00B915B7"/>
    <w:rsid w:val="00C936FE"/>
    <w:rsid w:val="00CC2F94"/>
    <w:rsid w:val="00EA59DF"/>
    <w:rsid w:val="00EE4070"/>
    <w:rsid w:val="00EE596F"/>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FA1E9"/>
  <w15:chartTrackingRefBased/>
  <w15:docId w15:val="{01255822-D167-4E8F-82F1-14EDD42E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3">
    <w:name w:val="heading 3"/>
    <w:basedOn w:val="a"/>
    <w:link w:val="30"/>
    <w:uiPriority w:val="9"/>
    <w:qFormat/>
    <w:rsid w:val="00B60761"/>
    <w:pPr>
      <w:spacing w:before="100" w:beforeAutospacing="1" w:after="100" w:afterAutospacing="1"/>
      <w:outlineLvl w:val="2"/>
    </w:pPr>
    <w:rPr>
      <w:rFonts w:eastAsia="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60761"/>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semiHidden/>
    <w:unhideWhenUsed/>
    <w:rsid w:val="00B60761"/>
    <w:pPr>
      <w:spacing w:before="100" w:beforeAutospacing="1" w:after="100" w:afterAutospacing="1"/>
    </w:pPr>
    <w:rPr>
      <w:rFonts w:eastAsia="Times New Roman" w:cs="Times New Roman"/>
      <w:kern w:val="0"/>
      <w:sz w:val="24"/>
      <w:szCs w:val="24"/>
      <w:lang w:eastAsia="ru-RU"/>
      <w14:ligatures w14:val="none"/>
    </w:rPr>
  </w:style>
  <w:style w:type="character" w:styleId="a4">
    <w:name w:val="Strong"/>
    <w:basedOn w:val="a0"/>
    <w:uiPriority w:val="22"/>
    <w:qFormat/>
    <w:rsid w:val="00B607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744959">
      <w:bodyDiv w:val="1"/>
      <w:marLeft w:val="0"/>
      <w:marRight w:val="0"/>
      <w:marTop w:val="0"/>
      <w:marBottom w:val="0"/>
      <w:divBdr>
        <w:top w:val="none" w:sz="0" w:space="0" w:color="auto"/>
        <w:left w:val="none" w:sz="0" w:space="0" w:color="auto"/>
        <w:bottom w:val="none" w:sz="0" w:space="0" w:color="auto"/>
        <w:right w:val="none" w:sz="0" w:space="0" w:color="auto"/>
      </w:divBdr>
    </w:div>
    <w:div w:id="127841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901</Words>
  <Characters>5142</Characters>
  <Application>Microsoft Office Word</Application>
  <DocSecurity>0</DocSecurity>
  <Lines>42</Lines>
  <Paragraphs>12</Paragraphs>
  <ScaleCrop>false</ScaleCrop>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Вакуленчик Владислав</dc:creator>
  <cp:keywords/>
  <dc:description/>
  <cp:lastModifiedBy>Вакуленчик Владислав</cp:lastModifiedBy>
  <cp:revision>5</cp:revision>
  <dcterms:created xsi:type="dcterms:W3CDTF">2024-10-21T06:37:00Z</dcterms:created>
  <dcterms:modified xsi:type="dcterms:W3CDTF">2024-10-21T07:21:00Z</dcterms:modified>
</cp:coreProperties>
</file>