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svwn38sfrwr9" w:id="0"/>
      <w:bookmarkEnd w:id="0"/>
      <w:r w:rsidDel="00000000" w:rsidR="00000000" w:rsidRPr="00000000">
        <w:rPr>
          <w:rtl w:val="0"/>
        </w:rPr>
        <w:t xml:space="preserve">Spring Cloud Stream Lab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a305uowjo2" w:id="1"/>
      <w:bookmarkEnd w:id="1"/>
      <w:r w:rsidDel="00000000" w:rsidR="00000000" w:rsidRPr="00000000">
        <w:rPr>
          <w:rtl w:val="0"/>
        </w:rPr>
        <w:t xml:space="preserve">Setting up the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RabbitMQ following the instructions in </w:t>
      </w:r>
      <w:r w:rsidDel="00000000" w:rsidR="00000000" w:rsidRPr="00000000">
        <w:rPr>
          <w:b w:val="1"/>
          <w:rtl w:val="0"/>
        </w:rPr>
        <w:t xml:space="preserve">Lab 0 - Install RabbitMQ.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 let’s setup the lab environment: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git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a your local terminal or command prompt change directory to a clean working directory.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execute: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clone https://github.com/cppwfs/DNDataflow.git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cd DNDataflow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Thumbdrive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DNDataflow</w:t>
      </w:r>
      <w:r w:rsidDel="00000000" w:rsidR="00000000" w:rsidRPr="00000000">
        <w:rPr>
          <w:rtl w:val="0"/>
        </w:rPr>
        <w:t xml:space="preserve"> directory from the thumbdrive to a location on your laptop hard drive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from a terminal or command prompt </w:t>
      </w: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b w:val="1"/>
          <w:rtl w:val="0"/>
        </w:rPr>
        <w:t xml:space="preserve">DNDataflow</w:t>
      </w:r>
      <w:r w:rsidDel="00000000" w:rsidR="00000000" w:rsidRPr="00000000">
        <w:rPr>
          <w:rtl w:val="0"/>
        </w:rPr>
        <w:t xml:space="preserve"> directory you just created on your hard drive.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rxaa2ut3h7p" w:id="2"/>
      <w:bookmarkEnd w:id="2"/>
      <w:r w:rsidDel="00000000" w:rsidR="00000000" w:rsidRPr="00000000">
        <w:rPr>
          <w:rtl w:val="0"/>
        </w:rPr>
        <w:t xml:space="preserve">Creating your Processor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into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DNDataflow/labs/lab1</w:t>
      </w:r>
      <w:r w:rsidDel="00000000" w:rsidR="00000000" w:rsidRPr="00000000">
        <w:rPr>
          <w:rtl w:val="0"/>
        </w:rPr>
        <w:t xml:space="preserve">” folder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let’s review the project in your favourite IDE/text-editor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with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and review the project dependencies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You’ll find the following dependency that brings the binder implementation we would like to use in this lab, which happens to be a RabbitMQ implementation in our case. (</w:t>
      </w:r>
      <w:r w:rsidDel="00000000" w:rsidR="00000000" w:rsidRPr="00000000">
        <w:rPr>
          <w:i w:val="1"/>
          <w:rtl w:val="0"/>
        </w:rPr>
        <w:t xml:space="preserve">You’ll also find few other dependencies that are commented out; let’s ignore them for now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hd w:fill="efefef" w:val="clear"/>
          <w:rtl w:val="0"/>
        </w:rPr>
        <w:t xml:space="preserve">dependency</w:t>
      </w:r>
      <w:r w:rsidDel="00000000" w:rsidR="00000000" w:rsidRPr="00000000">
        <w:rPr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hd w:fill="efefef" w:val="clear"/>
          <w:rtl w:val="0"/>
        </w:rPr>
        <w:t xml:space="preserve">groupId</w:t>
      </w:r>
      <w:r w:rsidDel="00000000" w:rsidR="00000000" w:rsidRPr="00000000">
        <w:rPr>
          <w:shd w:fill="efefef" w:val="clear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org.springframework.cloud</w:t>
      </w:r>
      <w:r w:rsidDel="00000000" w:rsidR="00000000" w:rsidRPr="00000000">
        <w:rPr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hd w:fill="efefef" w:val="clear"/>
          <w:rtl w:val="0"/>
        </w:rPr>
        <w:t xml:space="preserve">groupId</w:t>
      </w:r>
      <w:r w:rsidDel="00000000" w:rsidR="00000000" w:rsidRPr="00000000">
        <w:rPr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hd w:fill="efefef" w:val="clear"/>
          <w:rtl w:val="0"/>
        </w:rPr>
        <w:t xml:space="preserve">artifactId</w:t>
      </w:r>
      <w:r w:rsidDel="00000000" w:rsidR="00000000" w:rsidRPr="00000000">
        <w:rPr>
          <w:shd w:fill="efefef" w:val="clear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spring-cloud-starter-stream-rabbit</w:t>
      </w:r>
      <w:r w:rsidDel="00000000" w:rsidR="00000000" w:rsidRPr="00000000">
        <w:rPr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hd w:fill="efefef" w:val="clear"/>
          <w:rtl w:val="0"/>
        </w:rPr>
        <w:t xml:space="preserve">artifactId</w:t>
      </w:r>
      <w:r w:rsidDel="00000000" w:rsidR="00000000" w:rsidRPr="00000000">
        <w:rPr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hd w:fill="efefef" w:val="clear"/>
          <w:rtl w:val="0"/>
        </w:rPr>
        <w:t xml:space="preserve">dependency</w:t>
      </w:r>
      <w:r w:rsidDel="00000000" w:rsidR="00000000" w:rsidRPr="00000000">
        <w:rPr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“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StreamlabApplication</w:t>
      </w:r>
      <w:r w:rsidDel="00000000" w:rsidR="00000000" w:rsidRPr="00000000">
        <w:rPr>
          <w:rtl w:val="0"/>
        </w:rPr>
        <w:t xml:space="preserve">” and 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@EnableBinding(Processor.class)</w:t>
      </w:r>
      <w:r w:rsidDel="00000000" w:rsidR="00000000" w:rsidRPr="00000000">
        <w:rPr>
          <w:rtl w:val="0"/>
        </w:rPr>
        <w:t xml:space="preserve"> annotation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Uncomment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uppercase</w:t>
      </w:r>
      <w:r w:rsidDel="00000000" w:rsidR="00000000" w:rsidRPr="00000000">
        <w:rPr>
          <w:rtl w:val="0"/>
        </w:rPr>
        <w:t xml:space="preserve">() business logic and review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channel configurations activated via </w:t>
      </w:r>
      <w:r w:rsidDel="00000000" w:rsidR="00000000" w:rsidRPr="00000000">
        <w:rPr>
          <w:color w:val="808000"/>
          <w:highlight w:val="white"/>
          <w:rtl w:val="0"/>
        </w:rPr>
        <w:t xml:space="preserve">@ServiceActivator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74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From the terminal/shell/command-prompt, let’s build the application</w:t>
      </w:r>
    </w:p>
    <w:p w:rsidR="00000000" w:rsidDel="00000000" w:rsidP="00000000" w:rsidRDefault="00000000" w:rsidRPr="00000000">
      <w:pPr>
        <w:spacing w:line="34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8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mvnw clean package</w:t>
      </w:r>
    </w:p>
    <w:p w:rsidR="00000000" w:rsidDel="00000000" w:rsidP="00000000" w:rsidRDefault="00000000" w:rsidRPr="00000000">
      <w:pPr>
        <w:spacing w:line="348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the application and verify it starts normally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 -jar target/streamlab-0.0.1-SNAPSHOT.jar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Uncomment Spring Boot’s Actuator dependency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hd w:fill="efefef" w:val="clear"/>
          <w:rtl w:val="0"/>
        </w:rPr>
        <w:t xml:space="preserve">dependency</w:t>
      </w:r>
      <w:r w:rsidDel="00000000" w:rsidR="00000000" w:rsidRPr="00000000">
        <w:rPr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hd w:fill="efefef" w:val="clear"/>
          <w:rtl w:val="0"/>
        </w:rPr>
        <w:t xml:space="preserve">groupId</w:t>
      </w:r>
      <w:r w:rsidDel="00000000" w:rsidR="00000000" w:rsidRPr="00000000">
        <w:rPr>
          <w:shd w:fill="efefef" w:val="clear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org.springframework.boot</w:t>
      </w:r>
      <w:r w:rsidDel="00000000" w:rsidR="00000000" w:rsidRPr="00000000">
        <w:rPr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hd w:fill="efefef" w:val="clear"/>
          <w:rtl w:val="0"/>
        </w:rPr>
        <w:t xml:space="preserve">groupId</w:t>
      </w:r>
      <w:r w:rsidDel="00000000" w:rsidR="00000000" w:rsidRPr="00000000">
        <w:rPr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hd w:fill="e4e4ff" w:val="clear"/>
          <w:rtl w:val="0"/>
        </w:rPr>
        <w:t xml:space="preserve">artifactId</w:t>
      </w:r>
      <w:r w:rsidDel="00000000" w:rsidR="00000000" w:rsidRPr="00000000">
        <w:rPr>
          <w:shd w:fill="efefef" w:val="clear"/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spring-boot-starter-actuator</w:t>
      </w:r>
      <w:r w:rsidDel="00000000" w:rsidR="00000000" w:rsidRPr="00000000">
        <w:rPr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hd w:fill="e4e4ff" w:val="clear"/>
          <w:rtl w:val="0"/>
        </w:rPr>
        <w:t xml:space="preserve">artifactId</w:t>
      </w:r>
      <w:r w:rsidDel="00000000" w:rsidR="00000000" w:rsidRPr="00000000">
        <w:rPr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hd w:fill="efefef" w:val="clear"/>
          <w:rtl w:val="0"/>
        </w:rPr>
        <w:t xml:space="preserve">dependency</w:t>
      </w:r>
      <w:r w:rsidDel="00000000" w:rsidR="00000000" w:rsidRPr="00000000">
        <w:rPr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Rebuild and run the application to review the actuator endpoints; specifically, we would want to confirm whether the channel bindings are setup correctly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 -jar target/streamlab-0.0.1-SNAPSHOT.jar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Launch “/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configprops</w:t>
      </w:r>
      <w:r w:rsidDel="00000000" w:rsidR="00000000" w:rsidRPr="00000000">
        <w:rPr>
          <w:highlight w:val="white"/>
          <w:rtl w:val="0"/>
        </w:rPr>
        <w:t xml:space="preserve">” endpoint and verify the channel bindings loaded from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application.properties</w:t>
      </w:r>
      <w:r w:rsidDel="00000000" w:rsidR="00000000" w:rsidRPr="00000000">
        <w:rPr>
          <w:highlight w:val="white"/>
          <w:rtl w:val="0"/>
        </w:rPr>
        <w:t xml:space="preserve">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http://localhost:9002/configprops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780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Now, let’s build a streaming pipeline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highlight w:val="white"/>
          <w:rtl w:val="0"/>
        </w:rPr>
        <w:t xml:space="preserve">(1) 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 -jar labs/jars/http-source-rabbit-1.1.2.RELEASE.jar --spring.cloud.stream.bindings.output.destination=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streamlabdest1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--server.port=9001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(2) Processor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 -jar labs/lab1/target/streamlab-0.0.1-SNAPSHOT.jar --spring.cloud.stream.bindings.input.destination=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streamlabdest1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--spring.cloud.stream.bindings.output.destination=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streamlabdest2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--server.port=9002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(3) Sink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 -jar labs/jars/log-sink-rabbit-1.1.1.RELEASE.jar --spring.cloud.stream.bindings.input.destination=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highlight w:val="white"/>
          <w:rtl w:val="0"/>
        </w:rPr>
        <w:t xml:space="preserve">streamlabdest2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--server.port=9003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the logs of all the 3 applications in different terminal windows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Post data to the http://localhost endpoint at port=9001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curl -target http://localhost:9001 -H "Content-Type:text/plain" -d "hello world"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Review the the logs in the log-sink console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f8pawao0tbq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-919162</wp:posOffset>
            </wp:positionH>
            <wp:positionV relativeFrom="paragraph">
              <wp:posOffset>19050</wp:posOffset>
            </wp:positionV>
            <wp:extent cx="7796213" cy="523875"/>
            <wp:effectExtent b="0" l="0" r="0" t="0"/>
            <wp:wrapTopAndBottom distB="0" dist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my0bp80j3dy" w:id="4"/>
      <w:bookmarkEnd w:id="4"/>
      <w:r w:rsidDel="00000000" w:rsidR="00000000" w:rsidRPr="00000000">
        <w:rPr>
          <w:sz w:val="22"/>
          <w:szCs w:val="22"/>
          <w:rtl w:val="0"/>
        </w:rPr>
        <w:t xml:space="preserve">Testing your Processor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Both unit and integration tests are included in the `/lab1`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Uncomment “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StreamlabApplicationTests</w:t>
      </w:r>
      <w:r w:rsidDel="00000000" w:rsidR="00000000" w:rsidRPr="00000000">
        <w:rPr>
          <w:highlight w:val="white"/>
          <w:rtl w:val="0"/>
        </w:rPr>
        <w:t xml:space="preserve">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719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Change the expectations and let the test fail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the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Verify the assertions fail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Revert to original state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the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Verify the assertions work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Uncomment “</w:t>
      </w:r>
      <w:r w:rsidDel="00000000" w:rsidR="00000000" w:rsidRPr="00000000">
        <w:rPr>
          <w:color w:val="808080"/>
          <w:highlight w:val="white"/>
          <w:rtl w:val="0"/>
        </w:rPr>
        <w:t xml:space="preserve">spring-cloud-stream-test-support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” </w:t>
      </w:r>
      <w:r w:rsidDel="00000000" w:rsidR="00000000" w:rsidRPr="00000000">
        <w:rPr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pom.xml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&lt;!--&lt;dependency&gt;--&gt;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&lt;!--&lt;groupId&gt;org.springframework.cloud&lt;/groupId&gt;--&gt;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&lt;!--&lt;artifactId&gt;spring-cloud-stream-test-support&lt;/artifactId&gt;--&gt;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&lt;!--&lt;/dependency&gt;--&gt;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Re-import/refresh maven dependencies at the project level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Uncomment “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StreamlabIntegrationTests</w:t>
      </w:r>
      <w:r w:rsidDel="00000000" w:rsidR="00000000" w:rsidRPr="00000000">
        <w:rPr>
          <w:highlight w:val="white"/>
          <w:rtl w:val="0"/>
        </w:rPr>
        <w:t xml:space="preserve">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116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Change the expectations and let the test fail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the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Verify the assertions fail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Revert to original state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the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Verify the assertions work correctly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curious, who would like to start from Spring Initializr experience, please select the dependencies as listed below and then generate a new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-928687</wp:posOffset>
            </wp:positionH>
            <wp:positionV relativeFrom="paragraph">
              <wp:posOffset>19050</wp:posOffset>
            </wp:positionV>
            <wp:extent cx="7805738" cy="2390775"/>
            <wp:effectExtent b="0" l="0" r="0" t="0"/>
            <wp:wrapTopAndBottom distB="0" dist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9.png"/><Relationship Id="rId9" Type="http://schemas.openxmlformats.org/officeDocument/2006/relationships/image" Target="media/image07.png"/><Relationship Id="rId5" Type="http://schemas.openxmlformats.org/officeDocument/2006/relationships/image" Target="media/image11.png"/><Relationship Id="rId6" Type="http://schemas.openxmlformats.org/officeDocument/2006/relationships/image" Target="media/image08.png"/><Relationship Id="rId7" Type="http://schemas.openxmlformats.org/officeDocument/2006/relationships/image" Target="media/image10.png"/><Relationship Id="rId8" Type="http://schemas.openxmlformats.org/officeDocument/2006/relationships/image" Target="media/image04.png"/></Relationships>
</file>