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C43B" w14:textId="318BDBFB" w:rsidR="00B20617" w:rsidRPr="00D426E9" w:rsidRDefault="00D426E9" w:rsidP="00D426E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426E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D82FCA8" w14:textId="23C4B442" w:rsidR="00D426E9" w:rsidRPr="00D426E9" w:rsidRDefault="00D426E9" w:rsidP="00D426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6E9">
        <w:rPr>
          <w:rFonts w:ascii="Times New Roman" w:hAnsi="Times New Roman" w:cs="Times New Roman"/>
          <w:sz w:val="24"/>
          <w:szCs w:val="24"/>
        </w:rPr>
        <w:t>Utiliser le html fourni.</w:t>
      </w:r>
      <w:r>
        <w:rPr>
          <w:rFonts w:ascii="Times New Roman" w:hAnsi="Times New Roman" w:cs="Times New Roman"/>
          <w:sz w:val="24"/>
          <w:szCs w:val="24"/>
        </w:rPr>
        <w:br/>
      </w:r>
      <w:r w:rsidRPr="00D426E9">
        <w:rPr>
          <w:rFonts w:ascii="Times New Roman" w:hAnsi="Times New Roman" w:cs="Times New Roman"/>
          <w:sz w:val="24"/>
          <w:szCs w:val="24"/>
        </w:rPr>
        <w:t>Créer une classe de votre choix avec les options de votre choix.</w:t>
      </w:r>
      <w:r>
        <w:rPr>
          <w:rFonts w:ascii="Times New Roman" w:hAnsi="Times New Roman" w:cs="Times New Roman"/>
          <w:sz w:val="24"/>
          <w:szCs w:val="24"/>
        </w:rPr>
        <w:br/>
      </w:r>
      <w:r w:rsidRPr="00D426E9">
        <w:rPr>
          <w:rFonts w:ascii="Times New Roman" w:hAnsi="Times New Roman" w:cs="Times New Roman"/>
          <w:sz w:val="24"/>
          <w:szCs w:val="24"/>
        </w:rPr>
        <w:t>Créer une deuxième classe étendant la première et lui rajouter un text-decoration.</w:t>
      </w:r>
    </w:p>
    <w:sectPr w:rsidR="00D426E9" w:rsidRPr="00D42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9"/>
    <w:rsid w:val="007900B9"/>
    <w:rsid w:val="00B20617"/>
    <w:rsid w:val="00D4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E4FE"/>
  <w15:chartTrackingRefBased/>
  <w15:docId w15:val="{9D354B1C-7D8E-4FAC-902A-22BD184C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2021-06-15T08:46:00Z</dcterms:created>
  <dcterms:modified xsi:type="dcterms:W3CDTF">2021-06-15T08:47:00Z</dcterms:modified>
</cp:coreProperties>
</file>