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329B" w14:textId="77777777" w:rsidR="00D4706D" w:rsidRPr="00D4706D" w:rsidRDefault="00D4706D" w:rsidP="00D4706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4706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8371336" w14:textId="77777777" w:rsidR="00D4706D" w:rsidRPr="00D4706D" w:rsidRDefault="00D4706D" w:rsidP="00D47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06D">
        <w:rPr>
          <w:rFonts w:ascii="Times New Roman" w:hAnsi="Times New Roman" w:cs="Times New Roman"/>
          <w:sz w:val="24"/>
          <w:szCs w:val="24"/>
        </w:rPr>
        <w:t>Afficher le nombre de jours du mois de février 2021.</w:t>
      </w:r>
    </w:p>
    <w:sectPr w:rsidR="00D4706D" w:rsidRPr="00D47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F0"/>
    <w:rsid w:val="002D17F8"/>
    <w:rsid w:val="00B243F0"/>
    <w:rsid w:val="00D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B84C0-737D-4B05-B65F-B08286D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2021-06-24T14:42:00Z</dcterms:created>
  <dcterms:modified xsi:type="dcterms:W3CDTF">2021-06-24T14:42:00Z</dcterms:modified>
</cp:coreProperties>
</file>