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fl="http://schemas.microsoft.com/office/word/2024/wordml/sdtformatlock" xmlns:w16sdtdh="http://schemas.microsoft.com/office/word/2020/wordml/sdtdatahash" xmlns:w16="http://schemas.microsoft.com/office/word/2018/wordml" xmlns:w16du="http://schemas.microsoft.com/office/word/2023/wordml/word16du" mc:Ignorable="w14 w15 w16se w16cid w16 w16cex w16sdtdh w16sdtfl w16du wp14">
  <w:body>
    <!-- Modified by docx4j 11.5.4 (Apache licensed) using REFERENCE JAXB in Ubuntu Java 21.0.11 on Linux -->
    <w:p w:rsidR="00377B69" w:rsidRDefault="00000000" w14:paraId="23D5A91A" w14:textId="77777777">
      <w:pPr>
        <w:ind w:left="4248" w:right="1191"/>
        <w:jc w:val="both"/>
        <w:rPr>
          <w:b/>
        </w:rPr>
      </w:pPr>
      <w:r>
        <w:rPr>
          <w:b/>
        </w:rPr>
        <w:t xml:space="preserve">     DECRETO EXENTO </w:t>
      </w:r>
      <w:proofErr w:type="spellStart"/>
      <w:r>
        <w:rPr>
          <w:b/>
        </w:rPr>
        <w:t>N°</w:t>
      </w:r>
      <w:proofErr w:type="spellEnd"/>
      <w:r>
        <w:rPr>
          <w:b/>
        </w:rPr>
        <w:t xml:space="preserve"> </w:t>
      </w:r>
    </w:p>
    <w:p w:rsidR="00377B69" w:rsidRDefault="00000000" w14:paraId="56C51333" w14:textId="77777777">
      <w:pPr>
        <w:ind w:left="3118" w:right="1191" w:firstLine="708"/>
        <w:jc w:val="both"/>
        <w:rPr>
          <w:b/>
          <w:sz w:val="16"/>
          <w:szCs w:val="16"/>
        </w:rPr>
      </w:pPr>
      <w:r>
        <w:rPr>
          <w:b/>
        </w:rPr>
        <w:t xml:space="preserve">            </w:t>
      </w:r>
    </w:p>
    <w:p w:rsidR="00377B69" w:rsidRDefault="00000000" w14:paraId="617E73AD" w14:textId="77777777">
      <w:pPr>
        <w:ind w:left="3118" w:right="1191" w:firstLine="708"/>
        <w:jc w:val="both"/>
        <w:rPr>
          <w:b/>
        </w:rPr>
      </w:pPr>
      <w:r>
        <w:rPr>
          <w:b/>
        </w:rPr>
        <w:t xml:space="preserve">             LA FLORIDA,</w:t>
      </w:r>
    </w:p>
    <w:p w:rsidR="00377B69" w:rsidRDefault="00377B69" w14:paraId="4B28A01E" w14:textId="77777777">
      <w:pPr>
        <w:ind w:left="3118" w:right="1191" w:firstLine="708"/>
        <w:jc w:val="both"/>
        <w:rPr>
          <w:b/>
        </w:rPr>
      </w:pPr>
    </w:p>
    <w:p w:rsidR="00377B69" w:rsidRDefault="00377B69" w14:paraId="70938ACB" w14:textId="77777777">
      <w:pPr>
        <w:ind w:left="3118" w:right="1191" w:firstLine="708"/>
        <w:jc w:val="both"/>
        <w:rPr>
          <w:b/>
        </w:rPr>
      </w:pPr>
    </w:p>
    <w:p w:rsidR="00377B69" w:rsidRDefault="00000000" w14:paraId="67407D2A" w14:textId="77777777">
      <w:pPr>
        <w:jc w:val="both"/>
      </w:pPr>
      <w:r>
        <w:rPr>
          <w:b/>
        </w:rPr>
        <w:t>VISTOS:</w:t>
      </w:r>
      <w:r>
        <w:t xml:space="preserve"> </w:t>
      </w:r>
    </w:p>
    <w:p w:rsidR="00377B69" w:rsidRDefault="00377B69" w14:paraId="300E91FF" w14:textId="77777777">
      <w:pPr>
        <w:jc w:val="both"/>
        <w:rPr>
          <w:sz w:val="2"/>
        </w:rPr>
      </w:pPr>
    </w:p>
    <w:p w:rsidR="00377B69" w:rsidRDefault="00377B69" w14:paraId="3A03A008" w14:textId="77777777">
      <w:pPr>
        <w:jc w:val="both"/>
        <w:rPr>
          <w:sz w:val="12"/>
          <w:szCs w:val="12"/>
        </w:rPr>
      </w:pPr>
    </w:p>
    <w:p w:rsidR="00377B69" w:rsidRDefault="00377B69" w14:paraId="381F15D1" w14:textId="77777777">
      <w:pPr>
        <w:jc w:val="both"/>
        <w:rPr>
          <w:sz w:val="12"/>
          <w:szCs w:val="12"/>
        </w:rPr>
      </w:pPr>
    </w:p>
    <w:p w:rsidR="00377B69" w:rsidRDefault="00000000" w14:paraId="1B94D4A3" w14:textId="77777777">
      <w:pPr>
        <w:spacing w:line="276" w:lineRule="auto"/>
        <w:ind w:firstLine="708"/>
        <w:jc w:val="both"/>
      </w:pPr>
      <w:r>
        <w:t xml:space="preserve">Las solicitudes digitales de Feriados Legales efectuadas por los funcionarios, las cuales constan con la </w:t>
      </w:r>
      <w:proofErr w:type="spellStart"/>
      <w:r>
        <w:t>visación</w:t>
      </w:r>
      <w:proofErr w:type="spellEnd"/>
      <w:r>
        <w:t xml:space="preserve"> de sus respectivos Jefes Directos y Directores; el Decreto Exento N°1688, de fecha 29 de marzo de 2022, que aprueba el texto refundido, coordinado, actualizado y sistematizado del Reglamento N°83, sobre Delegación de Atribuciones y Asignación de Funciones Alcaldicias; el Decreto Exento Nº410 de fecha 03 de febrero de 2016, que en su numeral 2, exime del trámite de control previo de legalidad de la Dirección de Control a ciertos y determinados actos administrativos; la Ley N°21.180, de 2019, “Transformación Digital del Estado”, que modifica las bases de los procedimientos administrativos para su digitalización; la Ley N°18.883 de 1989, Estatuto Administrativo para Funcionarios Municipales; la Ley Nº19.880, “Bases de los Procedimientos Administrativos que Rigen los Actos de los Órganos de la Administración del Estado”, que en su  artículo 52 permite efectuar actos administrativos de carácter retroactivo cuando produzcan consecuencias favorables para los interesados; lo dispuesto en la Ley Nº18.695, Orgánica Constitucional de las Municipalidades, y la Ley N°18.575 Ley Orgánica Constitucional de Bases Generales de la Administración del Estado.</w:t>
      </w:r>
    </w:p>
    <w:p w:rsidR="00377B69" w:rsidRDefault="00377B69" w14:paraId="37AE1F4C" w14:textId="77777777">
      <w:pPr>
        <w:ind w:firstLine="708"/>
        <w:jc w:val="both"/>
        <w:rPr>
          <w:sz w:val="12"/>
          <w:szCs w:val="12"/>
        </w:rPr>
      </w:pPr>
    </w:p>
    <w:p w:rsidR="00377B69" w:rsidRDefault="00377B69" w14:paraId="2DF37549" w14:textId="77777777">
      <w:pPr>
        <w:jc w:val="both"/>
        <w:rPr>
          <w:sz w:val="2"/>
          <w:szCs w:val="36"/>
        </w:rPr>
      </w:pPr>
    </w:p>
    <w:p w:rsidR="00377B69" w:rsidRDefault="00000000" w14:paraId="6FE740B7" w14:textId="77777777">
      <w:pPr>
        <w:jc w:val="both"/>
        <w:rPr>
          <w:b/>
        </w:rPr>
      </w:pPr>
      <w:r>
        <w:rPr>
          <w:b/>
        </w:rPr>
        <w:t>CONSIDERANDO:</w:t>
      </w:r>
    </w:p>
    <w:p w:rsidR="00377B69" w:rsidRDefault="00377B69" w14:paraId="15AAAC76" w14:textId="77777777">
      <w:pPr>
        <w:jc w:val="both"/>
        <w:rPr>
          <w:b/>
          <w:sz w:val="2"/>
        </w:rPr>
      </w:pPr>
    </w:p>
    <w:p w:rsidR="00377B69" w:rsidRDefault="00377B69" w14:paraId="4FA6E7A2" w14:textId="77777777">
      <w:pPr>
        <w:jc w:val="both"/>
        <w:rPr>
          <w:b/>
          <w:sz w:val="6"/>
          <w:szCs w:val="6"/>
        </w:rPr>
      </w:pPr>
    </w:p>
    <w:p w:rsidR="00377B69" w:rsidRDefault="00377B69" w14:paraId="5111179A" w14:textId="77777777">
      <w:pPr>
        <w:jc w:val="both"/>
        <w:rPr>
          <w:b/>
          <w:sz w:val="20"/>
          <w:szCs w:val="20"/>
        </w:rPr>
      </w:pPr>
    </w:p>
    <w:p w:rsidR="00377B69" w:rsidRDefault="00000000" w14:paraId="17C3626A" w14:textId="77777777">
      <w:pPr>
        <w:ind w:firstLine="708"/>
        <w:jc w:val="both"/>
      </w:pPr>
      <w:r>
        <w:t>Que, de acuerdo a la normativa legal vigente, todo procedimiento administrativo deberá expresarse a través de los medios electrónicos idóneos para el efecto.</w:t>
      </w:r>
    </w:p>
    <w:p w:rsidR="00377B69" w:rsidRDefault="00377B69" w14:paraId="3DA32C76" w14:textId="77777777">
      <w:pPr>
        <w:ind w:firstLine="708"/>
        <w:jc w:val="both"/>
      </w:pPr>
    </w:p>
    <w:p w:rsidR="00377B69" w:rsidRDefault="00000000" w14:paraId="37ED8E4C" w14:textId="77777777">
      <w:pPr>
        <w:ind w:firstLine="708"/>
        <w:jc w:val="both"/>
      </w:pPr>
      <w:r>
        <w:t>Que, los órganos de la Administración estarán obligados a disponer y utilizar adecuadamente plataformas electrónicas para efectos de llevar expedientes electrónicos.</w:t>
      </w:r>
    </w:p>
    <w:p w:rsidR="00377B69" w:rsidRDefault="00377B69" w14:paraId="2F78D4E0" w14:textId="77777777">
      <w:pPr>
        <w:ind w:firstLine="708"/>
        <w:jc w:val="both"/>
      </w:pPr>
    </w:p>
    <w:p w:rsidR="00377B69" w:rsidRDefault="00000000" w14:paraId="498B51FE" w14:textId="77777777">
      <w:pPr>
        <w:ind w:firstLine="708"/>
        <w:jc w:val="both"/>
      </w:pPr>
      <w:r>
        <w:t>Que, el municipio de la Florida, implementó un sistema en línea -APP Municipal- para solicitar y tramitar los feriados legales de los funcionarios y funcionarias municipales, de acuerdo a las orientaciones de la Ley de trasformación digital.</w:t>
      </w:r>
    </w:p>
    <w:p w:rsidR="00377B69" w:rsidRDefault="00377B69" w14:paraId="00D55518" w14:textId="77777777">
      <w:pPr>
        <w:ind w:firstLine="708"/>
        <w:jc w:val="both"/>
      </w:pPr>
    </w:p>
    <w:p w:rsidR="00377B69" w:rsidRDefault="00000000" w14:paraId="132E28B4" w14:textId="77777777">
      <w:pPr>
        <w:ind w:firstLine="708"/>
        <w:jc w:val="both"/>
      </w:pPr>
      <w:r>
        <w:t>Que los funcionarios y funcionarias municipales han solicitado por medio de dicha plataforma, sus correspondientes feriados legales y/o permisos administrativos, los cuales cuentan con firma electrónica avanzada para su aprobación.</w:t>
      </w:r>
    </w:p>
    <w:p w:rsidR="00377B69" w:rsidRDefault="00377B69" w14:paraId="6CDC3098" w14:textId="77777777">
      <w:pPr>
        <w:ind w:firstLine="708"/>
        <w:jc w:val="both"/>
      </w:pPr>
    </w:p>
    <w:p w:rsidR="00377B69" w:rsidRDefault="00000000" w14:paraId="56412D31" w14:textId="77777777">
      <w:pPr>
        <w:ind w:firstLine="708"/>
        <w:jc w:val="both"/>
      </w:pPr>
      <w:r>
        <w:t xml:space="preserve">Que, los formularios electrónicos caratulados como “Solicitud” se encuentran alojados al interior del sistema en digital, formato PDF, con todas las firmas de los involucrados en el proceso de autorización </w:t>
      </w:r>
    </w:p>
    <w:p w:rsidR="00377B69" w:rsidRDefault="00377B69" w14:paraId="1D6F9DAD" w14:textId="77777777">
      <w:pPr>
        <w:jc w:val="both"/>
        <w:rPr>
          <w:b/>
          <w:sz w:val="20"/>
          <w:szCs w:val="20"/>
        </w:rPr>
      </w:pPr>
    </w:p>
    <w:p w:rsidR="00377B69" w:rsidRDefault="00000000" w14:paraId="5E00A666" w14:textId="77777777">
      <w:pPr>
        <w:ind w:firstLine="708"/>
        <w:jc w:val="both"/>
      </w:pPr>
      <w:r>
        <w:t xml:space="preserve">La necesidad de formalizar dichos requerimientos, otorgando y/o reconociendo las franquicias a los servidores. </w:t>
      </w:r>
    </w:p>
    <w:p w:rsidR="00377B69" w:rsidRDefault="00377B69" w14:paraId="59FC8BDE" w14:textId="77777777">
      <w:pPr>
        <w:jc w:val="both"/>
      </w:pPr>
    </w:p>
    <w:p w:rsidR="00377B69" w:rsidRDefault="00377B69" w14:paraId="488EA44E" w14:textId="77777777">
      <w:pPr>
        <w:jc w:val="both"/>
      </w:pPr>
    </w:p>
    <w:p w:rsidR="00377B69" w:rsidRDefault="00000000" w14:paraId="23422A51" w14:textId="77777777">
      <w:pPr>
        <w:pStyle w:val="Textoindependiente21"/>
        <w:ind w:firstLine="0"/>
        <w:rPr>
          <w:rFonts w:ascii="Times New Roman" w:hAnsi="Times New Roman"/>
          <w:b/>
          <w:sz w:val="24"/>
          <w:szCs w:val="24"/>
        </w:rPr>
      </w:pPr>
      <w:r>
        <w:rPr>
          <w:rFonts w:ascii="Times New Roman" w:hAnsi="Times New Roman"/>
          <w:b/>
          <w:sz w:val="24"/>
          <w:szCs w:val="24"/>
        </w:rPr>
        <w:t>DECRETO:</w:t>
      </w:r>
    </w:p>
    <w:p w:rsidR="00377B69" w:rsidRDefault="00377B69" w14:paraId="3C5E2112" w14:textId="77777777">
      <w:pPr>
        <w:pStyle w:val="Textoindependiente21"/>
        <w:ind w:firstLine="0"/>
        <w:rPr>
          <w:rFonts w:ascii="Times New Roman" w:hAnsi="Times New Roman"/>
          <w:b/>
          <w:sz w:val="12"/>
          <w:szCs w:val="12"/>
        </w:rPr>
      </w:pPr>
    </w:p>
    <w:p w:rsidR="00377B69" w:rsidRDefault="00377B69" w14:paraId="0227797F" w14:textId="77777777">
      <w:pPr>
        <w:pStyle w:val="Textoindependiente21"/>
        <w:ind w:firstLine="0"/>
        <w:rPr>
          <w:rFonts w:ascii="Times New Roman" w:hAnsi="Times New Roman"/>
          <w:b/>
          <w:sz w:val="12"/>
          <w:szCs w:val="12"/>
        </w:rPr>
      </w:pPr>
    </w:p>
    <w:p w:rsidR="00377B69" w:rsidRDefault="00377B69" w14:paraId="3F6CBB54" w14:textId="77777777">
      <w:pPr>
        <w:pStyle w:val="Textoindependiente21"/>
        <w:ind w:firstLine="0"/>
        <w:rPr>
          <w:rFonts w:ascii="Times New Roman" w:hAnsi="Times New Roman"/>
          <w:b/>
          <w:sz w:val="12"/>
          <w:szCs w:val="12"/>
        </w:rPr>
      </w:pPr>
    </w:p>
    <w:p w:rsidR="00377B69" w:rsidRDefault="00000000" w14:paraId="495B5637" w14:textId="77777777">
      <w:pPr>
        <w:pStyle w:val="Prrafodelista"/>
        <w:numPr>
          <w:ilvl w:val="0"/>
          <w:numId w:val="1"/>
        </w:numPr>
        <w:ind w:left="0" w:firstLine="0"/>
        <w:jc w:val="both"/>
      </w:pPr>
      <w:proofErr w:type="spellStart"/>
      <w:r>
        <w:rPr>
          <w:b/>
          <w:bCs/>
        </w:rPr>
        <w:t>Otórgase</w:t>
      </w:r>
      <w:proofErr w:type="spellEnd"/>
      <w:r>
        <w:rPr>
          <w:b/>
          <w:bCs/>
        </w:rPr>
        <w:t xml:space="preserve"> y/o </w:t>
      </w:r>
      <w:proofErr w:type="spellStart"/>
      <w:r>
        <w:rPr>
          <w:b/>
          <w:bCs/>
        </w:rPr>
        <w:t>Reconócese</w:t>
      </w:r>
      <w:proofErr w:type="spellEnd"/>
      <w:r>
        <w:rPr>
          <w:b/>
          <w:bCs/>
        </w:rPr>
        <w:t xml:space="preserve"> los Feriados Legales, </w:t>
      </w:r>
      <w:r>
        <w:t>según corresponda,</w:t>
      </w:r>
      <w:r>
        <w:rPr>
          <w:b/>
          <w:bCs/>
        </w:rPr>
        <w:t xml:space="preserve"> </w:t>
      </w:r>
      <w:r>
        <w:t>solicitados por los funcionarios que se individualizan, los cuales se harán efectivos sin esperar la total tramitación del presente Decreto, en las fechas indicadas:</w:t>
      </w:r>
    </w:p>
    <w:p w:rsidR="00377B69" w:rsidRDefault="00377B69" w14:paraId="50075E83" w14:textId="77777777">
      <w:pPr>
        <w:pStyle w:val="Prrafodelista"/>
        <w:ind w:left="0"/>
        <w:jc w:val="both"/>
        <w:rPr>
          <w:sz w:val="30"/>
          <w:szCs w:val="30"/>
        </w:rPr>
      </w:pPr>
    </w:p>
    <w:p w:rsidR="00377B69" w:rsidRDefault="00377B69" w14:paraId="45C19BF6" w14:textId="77777777">
      <w:pPr>
        <w:pStyle w:val="Prrafodelista"/>
        <w:ind w:left="0"/>
        <w:jc w:val="both"/>
        <w:rPr>
          <w:sz w:val="30"/>
          <w:szCs w:val="30"/>
        </w:rPr>
      </w:pPr>
    </w:p>
    <w:p w:rsidR="00377B69" w:rsidRDefault="00377B69" w14:paraId="2F88F413" w14:textId="77777777">
      <w:pPr>
        <w:pStyle w:val="Prrafodelista"/>
        <w:ind w:left="0"/>
        <w:jc w:val="both"/>
        <w:rPr>
          <w:sz w:val="30"/>
          <w:szCs w:val="30"/>
        </w:rPr>
      </w:pPr>
    </w:p>
    <w:p w:rsidR="00377B69" w:rsidRDefault="00377B69" w14:paraId="34085039" w14:textId="77777777">
      <w:pPr>
        <w:pStyle w:val="Prrafodelista"/>
        <w:ind w:left="0"/>
        <w:jc w:val="both"/>
        <w:rPr>
          <w:sz w:val="30"/>
          <w:szCs w:val="30"/>
        </w:rPr>
      </w:pPr>
    </w:p>
    <w:tbl>
      <w:tblPr>
        <w:tblW w:w="9690" w:type="dxa"/>
        <w:tblInd w:w="75" w:type="dxa"/>
        <w:tblLayout w:type="fixed"/>
        <w:tblCellMar>
          <w:left w:w="70" w:type="dxa"/>
          <w:right w:w="70" w:type="dxa"/>
        </w:tblCellMar>
        <w:tblLook w:firstRow="1" w:lastRow="0" w:firstColumn="1" w:lastColumn="0" w:noHBand="0" w:noVBand="1" w:val="04A0"/>
      </w:tblPr>
      <w:tblGrid>
        <w:gridCol w:w="365"/>
        <w:gridCol w:w="621"/>
        <w:gridCol w:w="709"/>
        <w:gridCol w:w="1135"/>
        <w:gridCol w:w="3402"/>
        <w:gridCol w:w="566"/>
        <w:gridCol w:w="1134"/>
        <w:gridCol w:w="1134"/>
        <w:gridCol w:w="624"/>
      </w:tblGrid>
      <w:tr w:rsidR="00377B69" w14:paraId="1EC1F93C" w14:textId="77777777">
        <w:trPr>
          <w:trHeight w:val="255"/>
        </w:trPr>
        <w:tc>
          <w:tcPr>
            <w:tcW w:w="365" w:type="dxa"/>
            <w:tcBorders>
              <w:left w:val="single" w:color="000000" w:sz="4" w:space="0"/>
              <w:right w:val="single" w:color="000000" w:sz="4" w:space="0"/>
            </w:tcBorders>
            <w:vAlign w:val="center"/>
          </w:tcPr>
          <w:p w:rsidR="00377B69" w:rsidRDefault="00000000" w14:paraId="3DFA73F2" w14:textId="77777777">
            <w:pPr>
              <w:suppressAutoHyphens w:val="false"/>
              <w:jc w:val="center"/>
              <w:rPr>
                <w:color w:val="000000"/>
                <w:sz w:val="20"/>
                <w:szCs w:val="20"/>
                <w:lang w:val="es-CL" w:eastAsia="es-CL"/>
              </w:rPr>
            </w:pPr>
            <w:proofErr w:type="spellStart"/>
            <w:r>
              <w:rPr>
                <w:color w:val="000000"/>
                <w:sz w:val="20"/>
                <w:szCs w:val="20"/>
                <w:lang w:val="es-CL" w:eastAsia="es-CL"/>
              </w:rPr>
              <w:t>N°</w:t>
            </w:r>
            <w:proofErr w:type="spellEnd"/>
          </w:p>
        </w:tc>
        <w:tc>
          <w:tcPr>
            <w:tcW w:w="621" w:type="dxa"/>
            <w:tcBorders>
              <w:right w:val="single" w:color="000000" w:sz="4" w:space="0"/>
            </w:tcBorders>
            <w:vAlign w:val="center"/>
          </w:tcPr>
          <w:p w:rsidR="00377B69" w:rsidRDefault="00000000" w14:paraId="4C3EF191" w14:textId="77777777">
            <w:pPr>
              <w:suppressAutoHyphens w:val="false"/>
              <w:jc w:val="center"/>
              <w:rPr>
                <w:color w:val="000000"/>
                <w:sz w:val="20"/>
                <w:szCs w:val="20"/>
                <w:lang w:val="es-CL" w:eastAsia="es-CL"/>
              </w:rPr>
            </w:pPr>
            <w:proofErr w:type="spellStart"/>
            <w:r>
              <w:rPr>
                <w:color w:val="000000"/>
                <w:sz w:val="20"/>
                <w:szCs w:val="20"/>
                <w:lang w:val="es-CL" w:eastAsia="es-CL"/>
              </w:rPr>
              <w:t>N°</w:t>
            </w:r>
            <w:proofErr w:type="spellEnd"/>
            <w:r>
              <w:rPr>
                <w:color w:val="000000"/>
                <w:sz w:val="20"/>
                <w:szCs w:val="20"/>
                <w:lang w:val="es-CL" w:eastAsia="es-CL"/>
              </w:rPr>
              <w:t xml:space="preserve"> DEX</w:t>
            </w:r>
          </w:p>
        </w:tc>
        <w:tc>
          <w:tcPr>
            <w:tcW w:w="709" w:type="dxa"/>
            <w:tcBorders>
              <w:right w:val="single" w:color="000000" w:sz="4" w:space="0"/>
            </w:tcBorders>
            <w:vAlign w:val="center"/>
          </w:tcPr>
          <w:p w:rsidR="00377B69" w:rsidRDefault="00000000" w14:paraId="25C61BAC" w14:textId="77777777">
            <w:pPr>
              <w:suppressAutoHyphens w:val="false"/>
              <w:jc w:val="center"/>
              <w:rPr>
                <w:color w:val="000000"/>
                <w:sz w:val="20"/>
                <w:szCs w:val="20"/>
                <w:lang w:val="es-CL" w:eastAsia="es-CL"/>
              </w:rPr>
            </w:pPr>
            <w:proofErr w:type="spellStart"/>
            <w:r>
              <w:rPr>
                <w:color w:val="000000"/>
                <w:sz w:val="20"/>
                <w:szCs w:val="20"/>
                <w:lang w:val="es-CL" w:eastAsia="es-CL"/>
              </w:rPr>
              <w:t>N°</w:t>
            </w:r>
            <w:proofErr w:type="spellEnd"/>
            <w:r>
              <w:rPr>
                <w:color w:val="000000"/>
                <w:sz w:val="20"/>
                <w:szCs w:val="20"/>
                <w:lang w:val="es-CL" w:eastAsia="es-CL"/>
              </w:rPr>
              <w:t xml:space="preserve"> SOL</w:t>
            </w:r>
          </w:p>
        </w:tc>
        <w:tc>
          <w:tcPr>
            <w:tcW w:w="1135" w:type="dxa"/>
            <w:tcBorders>
              <w:right w:val="single" w:color="000000" w:sz="4" w:space="0"/>
            </w:tcBorders>
            <w:vAlign w:val="center"/>
          </w:tcPr>
          <w:p w:rsidR="00377B69" w:rsidRDefault="00000000" w14:paraId="3C2060B7" w14:textId="77777777">
            <w:pPr>
              <w:suppressAutoHyphens w:val="false"/>
              <w:jc w:val="center"/>
              <w:rPr>
                <w:color w:val="000000"/>
                <w:sz w:val="20"/>
                <w:szCs w:val="20"/>
                <w:lang w:val="es-CL" w:eastAsia="es-CL"/>
              </w:rPr>
            </w:pPr>
            <w:r>
              <w:rPr>
                <w:color w:val="000000"/>
                <w:sz w:val="20"/>
                <w:szCs w:val="20"/>
                <w:lang w:val="es-CL" w:eastAsia="es-CL"/>
              </w:rPr>
              <w:t>RUT</w:t>
            </w:r>
          </w:p>
        </w:tc>
        <w:tc>
          <w:tcPr>
            <w:tcW w:w="3402" w:type="dxa"/>
            <w:tcBorders>
              <w:right w:val="single" w:color="000000" w:sz="4" w:space="0"/>
            </w:tcBorders>
            <w:vAlign w:val="center"/>
          </w:tcPr>
          <w:p w:rsidR="00377B69" w:rsidRDefault="00000000" w14:paraId="412B0E0B" w14:textId="77777777">
            <w:pPr>
              <w:suppressAutoHyphens w:val="false"/>
              <w:jc w:val="center"/>
              <w:rPr>
                <w:color w:val="000000"/>
                <w:sz w:val="20"/>
                <w:szCs w:val="20"/>
                <w:lang w:val="es-CL" w:eastAsia="es-CL"/>
              </w:rPr>
            </w:pPr>
            <w:r>
              <w:rPr>
                <w:color w:val="000000"/>
                <w:sz w:val="20"/>
                <w:szCs w:val="20"/>
                <w:lang w:val="es-CL" w:eastAsia="es-CL"/>
              </w:rPr>
              <w:t> NOMBRE FUNCIONARIO</w:t>
            </w:r>
          </w:p>
        </w:tc>
        <w:tc>
          <w:tcPr>
            <w:tcW w:w="566" w:type="dxa"/>
            <w:tcBorders>
              <w:right w:val="single" w:color="000000" w:sz="4" w:space="0"/>
            </w:tcBorders>
            <w:vAlign w:val="center"/>
          </w:tcPr>
          <w:p w:rsidR="00377B69" w:rsidRDefault="00000000" w14:paraId="2BC6935D" w14:textId="77777777">
            <w:pPr>
              <w:suppressAutoHyphens w:val="false"/>
              <w:jc w:val="center"/>
              <w:rPr>
                <w:color w:val="000000"/>
                <w:sz w:val="20"/>
                <w:szCs w:val="20"/>
                <w:lang w:val="es-CL" w:eastAsia="es-CL"/>
              </w:rPr>
            </w:pPr>
            <w:r>
              <w:rPr>
                <w:color w:val="000000"/>
                <w:sz w:val="20"/>
                <w:szCs w:val="20"/>
                <w:lang w:val="es-CL" w:eastAsia="es-CL"/>
              </w:rPr>
              <w:t>JOR</w:t>
            </w:r>
          </w:p>
        </w:tc>
        <w:tc>
          <w:tcPr>
            <w:tcW w:w="1134" w:type="dxa"/>
            <w:tcBorders>
              <w:right w:val="single" w:color="000000" w:sz="4" w:space="0"/>
            </w:tcBorders>
            <w:vAlign w:val="center"/>
          </w:tcPr>
          <w:p w:rsidR="00377B69" w:rsidRDefault="00000000" w14:paraId="7C1028AE" w14:textId="77777777">
            <w:pPr>
              <w:suppressAutoHyphens w:val="false"/>
              <w:jc w:val="center"/>
              <w:rPr>
                <w:color w:val="000000"/>
                <w:sz w:val="20"/>
                <w:szCs w:val="20"/>
                <w:lang w:val="es-CL" w:eastAsia="es-CL"/>
              </w:rPr>
            </w:pPr>
            <w:r>
              <w:rPr>
                <w:color w:val="000000"/>
                <w:sz w:val="20"/>
                <w:szCs w:val="20"/>
                <w:lang w:val="es-CL" w:eastAsia="es-CL"/>
              </w:rPr>
              <w:t>DESDE</w:t>
            </w:r>
          </w:p>
        </w:tc>
        <w:tc>
          <w:tcPr>
            <w:tcW w:w="1134" w:type="dxa"/>
            <w:tcBorders>
              <w:right w:val="single" w:color="000000" w:sz="4" w:space="0"/>
            </w:tcBorders>
            <w:vAlign w:val="center"/>
          </w:tcPr>
          <w:p w:rsidR="00377B69" w:rsidRDefault="00000000" w14:paraId="12F58982" w14:textId="77777777">
            <w:pPr>
              <w:suppressAutoHyphens w:val="false"/>
              <w:jc w:val="center"/>
              <w:rPr>
                <w:color w:val="000000"/>
                <w:sz w:val="20"/>
                <w:szCs w:val="20"/>
                <w:lang w:val="es-CL" w:eastAsia="es-CL"/>
              </w:rPr>
            </w:pPr>
            <w:r>
              <w:rPr>
                <w:color w:val="000000"/>
                <w:sz w:val="20"/>
                <w:szCs w:val="20"/>
                <w:lang w:val="es-CL" w:eastAsia="es-CL"/>
              </w:rPr>
              <w:t>HASTA</w:t>
            </w:r>
          </w:p>
        </w:tc>
        <w:tc>
          <w:tcPr>
            <w:tcW w:w="624" w:type="dxa"/>
            <w:tcBorders>
              <w:right w:val="single" w:color="000000" w:sz="4" w:space="0"/>
            </w:tcBorders>
            <w:vAlign w:val="center"/>
          </w:tcPr>
          <w:p w:rsidR="00377B69" w:rsidRDefault="00000000" w14:paraId="70A90216" w14:textId="77777777">
            <w:pPr>
              <w:suppressAutoHyphens w:val="false"/>
              <w:jc w:val="center"/>
              <w:rPr>
                <w:color w:val="000000"/>
                <w:sz w:val="20"/>
                <w:szCs w:val="20"/>
                <w:lang w:val="es-CL" w:eastAsia="es-CL"/>
              </w:rPr>
            </w:pPr>
            <w:r>
              <w:rPr>
                <w:color w:val="000000"/>
                <w:sz w:val="18"/>
                <w:szCs w:val="18"/>
                <w:lang w:val="es-CL" w:eastAsia="es-CL"/>
              </w:rPr>
              <w:t>DU</w:t>
            </w:r>
            <w:r>
              <w:rPr>
                <w:color w:val="000000"/>
                <w:sz w:val="20"/>
                <w:szCs w:val="20"/>
                <w:lang w:val="es-CL" w:eastAsia="es-CL"/>
              </w:rPr>
              <w:t>R</w:t>
            </w:r>
          </w:p>
        </w:tc>
      </w:tr>
      <w:tr w:rsidR="00377B69" w14:paraId="5BCDBE3B" w14:textId="77777777">
        <w:trPr>
          <w:trHeight w:val="255"/>
        </w:trPr>
        <w:tc>
          <w:tcPr>
            <w:tcW w:w="365" w:type="dxa"/>
            <w:tcBorders>
              <w:left w:val="single" w:color="000000" w:sz="4" w:space="0"/>
              <w:bottom w:val="single" w:color="000000" w:sz="4" w:space="0"/>
              <w:right w:val="single" w:color="000000" w:sz="4" w:space="0"/>
            </w:tcBorders>
            <w:vAlign w:val="center"/>
          </w:tcPr>
          <w:p>
            <w:r>
              <w:t>1</w:t>
            </w:r>
          </w:p>
        </w:tc>
        <w:tc>
          <w:tcPr>
            <w:tcW w:w="621" w:type="dxa"/>
            <w:tcBorders>
              <w:bottom w:val="single" w:color="000000" w:sz="4" w:space="0"/>
              <w:right w:val="single" w:color="000000" w:sz="4" w:space="0"/>
            </w:tcBorders>
            <w:vAlign w:val="center"/>
          </w:tcPr>
          <w:p>
            <w:r>
              <w:t>MURUAGA HERNANDEZ NATALIA ALEJANDRA</w:t>
            </w:r>
          </w:p>
        </w:tc>
        <w:tc>
          <w:tcPr>
            <w:tcW w:w="709" w:type="dxa"/>
            <w:tcBorders>
              <w:bottom w:val="single" w:color="000000" w:sz="4" w:space="0"/>
              <w:right w:val="single" w:color="000000" w:sz="4" w:space="0"/>
            </w:tcBorders>
            <w:vAlign w:val="center"/>
          </w:tcPr>
          <w:p>
            <w:r>
              <w:t>16208355-4</w:t>
            </w:r>
          </w:p>
        </w:tc>
        <w:tc>
          <w:tcPr>
            <w:tcW w:w="1135" w:type="dxa"/>
            <w:tcBorders>
              <w:bottom w:val="single" w:color="000000" w:sz="4" w:space="0"/>
              <w:right w:val="single" w:color="000000" w:sz="4" w:space="0"/>
            </w:tcBorders>
            <w:vAlign w:val="center"/>
          </w:tcPr>
          <w:p>
            <w:r>
              <w:t>2026-06-22</w:t>
            </w:r>
          </w:p>
        </w:tc>
        <w:tc>
          <w:tcPr>
            <w:tcW w:w="3402" w:type="dxa"/>
            <w:tcBorders>
              <w:bottom w:val="single" w:color="000000" w:sz="4" w:space="0"/>
              <w:right w:val="single" w:color="000000" w:sz="4" w:space="0"/>
            </w:tcBorders>
            <w:vAlign w:val="center"/>
          </w:tcPr>
          <w:p>
            <w:r>
              <w:t>2026-07-06</w:t>
            </w:r>
          </w:p>
        </w:tc>
        <w:tc>
          <w:tcPr>
            <w:tcW w:w="566" w:type="dxa"/>
            <w:tcBorders>
              <w:bottom w:val="single" w:color="000000" w:sz="4" w:space="0"/>
              <w:right w:val="single" w:color="000000" w:sz="4" w:space="0"/>
            </w:tcBorders>
            <w:vAlign w:val="center"/>
          </w:tcPr>
          <w:p>
            <w:r>
              <w:t/>
            </w:r>
          </w:p>
        </w:tc>
        <w:tc>
          <w:tcPr>
            <w:tcW w:w="1134" w:type="dxa"/>
            <w:tcBorders>
              <w:bottom w:val="single" w:color="000000" w:sz="4" w:space="0"/>
              <w:right w:val="single" w:color="000000" w:sz="4" w:space="0"/>
            </w:tcBorders>
            <w:vAlign w:val="center"/>
          </w:tcPr>
          <w:p>
            <w:r>
              <w:t>10.0</w:t>
            </w:r>
          </w:p>
        </w:tc>
        <w:tc>
          <w:tcPr>
            <w:tcW w:w="1134" w:type="dxa"/>
            <w:tcBorders>
              <w:bottom w:val="single" w:color="000000" w:sz="4" w:space="0"/>
              <w:right w:val="single" w:color="000000" w:sz="4" w:space="0"/>
            </w:tcBorders>
            <w:vAlign w:val="center"/>
          </w:tcPr>
          <w:p>
            <w:r>
              <w:t>1229</w:t>
            </w:r>
          </w:p>
        </w:tc>
        <w:tc>
          <w:tcPr>
            <w:tcW w:w="624" w:type="dxa"/>
            <w:tcBorders>
              <w:bottom w:val="single" w:color="000000" w:sz="4" w:space="0"/>
              <w:right w:val="single" w:color="000000" w:sz="4" w:space="0"/>
            </w:tcBorders>
            <w:vAlign w:val="center"/>
          </w:tcPr>
          <w:p>
            <w:r>
              <w:t>15008</w:t>
            </w:r>
          </w:p>
        </w:tc>
      </w:tr>
    </w:tbl>
    <w:p w:rsidR="00377B69" w:rsidRDefault="00377B69" w14:paraId="7F07CCB3" w14:textId="77777777">
      <w:pPr>
        <w:pStyle w:val="Prrafodelista"/>
        <w:ind w:left="0"/>
        <w:jc w:val="both"/>
        <w:rPr>
          <w:sz w:val="30"/>
          <w:szCs w:val="30"/>
        </w:rPr>
      </w:pPr>
    </w:p>
    <w:p w:rsidR="00377B69" w:rsidRDefault="00000000" w14:paraId="6944E51D" w14:textId="77777777">
      <w:pPr>
        <w:pStyle w:val="Prrafodelista"/>
        <w:numPr>
          <w:ilvl w:val="0"/>
          <w:numId w:val="1"/>
        </w:numPr>
        <w:ind w:left="0" w:firstLine="0"/>
        <w:jc w:val="both"/>
      </w:pPr>
      <w:proofErr w:type="spellStart"/>
      <w:r>
        <w:t>Ingrésase</w:t>
      </w:r>
      <w:proofErr w:type="spellEnd"/>
      <w:r>
        <w:t xml:space="preserve"> las correspondientes solicitudes al Sistema de Registro de Asistencia.</w:t>
      </w:r>
      <w:r>
        <w:tab/>
      </w:r>
    </w:p>
    <w:p w:rsidR="00377B69" w:rsidRDefault="00377B69" w14:paraId="13166D91" w14:textId="77777777">
      <w:pPr>
        <w:pStyle w:val="Prrafodelista"/>
        <w:ind w:left="0"/>
        <w:jc w:val="both"/>
        <w:rPr>
          <w:sz w:val="20"/>
          <w:szCs w:val="20"/>
        </w:rPr>
      </w:pPr>
    </w:p>
    <w:p w:rsidR="00377B69" w:rsidRDefault="00000000" w14:paraId="5E7619F5" w14:textId="77777777">
      <w:pPr>
        <w:ind w:firstLine="708"/>
        <w:jc w:val="both"/>
      </w:pPr>
      <w:r>
        <w:t xml:space="preserve">Quienes se sientan afectados por la dictación del acto, pueden interponer Recurso de Reposición y/o Reclamo de Ilegalidad ante el </w:t>
      </w:r>
      <w:proofErr w:type="gramStart"/>
      <w:r>
        <w:t>Alcalde</w:t>
      </w:r>
      <w:proofErr w:type="gramEnd"/>
      <w:r>
        <w:t>, dentro del plazo que señala la ley, sin perjuicio de los recursos que le franquea la justicia ordinaria.</w:t>
      </w:r>
    </w:p>
    <w:p w:rsidR="00377B69" w:rsidRDefault="00377B69" w14:paraId="73CEB460" w14:textId="77777777">
      <w:pPr>
        <w:ind w:firstLine="708"/>
        <w:jc w:val="both"/>
        <w:rPr>
          <w:sz w:val="16"/>
          <w:szCs w:val="16"/>
        </w:rPr>
      </w:pPr>
    </w:p>
    <w:p w:rsidR="00377B69" w:rsidRDefault="00000000" w14:paraId="5BEAC80D" w14:textId="77777777">
      <w:pPr>
        <w:ind w:firstLine="708"/>
        <w:jc w:val="both"/>
      </w:pPr>
      <w:r>
        <w:t>Anótese, comuníquese, regístrese en la Contraloría General de La República, sistema SIAPER, transcríbase a través del Sistema de Gestión Documental, Secretaría Municipal, Subdirección de Recursos Humanos, dese copia a las personas interesadas, manténgase una copia en la Oficina de Partes y Reclamos, Sugerencias y Archivo, y hecho archívese.</w:t>
      </w:r>
    </w:p>
    <w:p w:rsidR="00377B69" w:rsidRDefault="00377B69" w14:paraId="59097A41" w14:textId="77777777">
      <w:pPr>
        <w:ind w:firstLine="708"/>
        <w:jc w:val="both"/>
      </w:pPr>
    </w:p>
    <w:p w:rsidR="00377B69" w:rsidRDefault="00377B69" w14:paraId="5BA40027" w14:textId="77777777">
      <w:pPr>
        <w:ind w:firstLine="708"/>
        <w:jc w:val="both"/>
      </w:pPr>
    </w:p>
    <w:p w:rsidR="00377B69" w:rsidRDefault="00377B69" w14:paraId="3DA6D1A1" w14:textId="77777777">
      <w:pPr>
        <w:ind w:firstLine="708"/>
        <w:jc w:val="both"/>
      </w:pPr>
    </w:p>
    <w:p w:rsidR="00377B69" w:rsidRDefault="00377B69" w14:paraId="43C4D1D3" w14:textId="77777777">
      <w:pPr>
        <w:ind w:firstLine="708"/>
        <w:jc w:val="both"/>
      </w:pPr>
    </w:p>
    <w:p w:rsidR="00377B69" w:rsidRDefault="00377B69" w14:paraId="70B2584D" w14:textId="77777777">
      <w:pPr>
        <w:ind w:firstLine="708"/>
        <w:jc w:val="both"/>
      </w:pPr>
    </w:p>
    <w:p w:rsidR="00377B69" w:rsidRDefault="00377B69" w14:paraId="04F27B36" w14:textId="77777777">
      <w:pPr>
        <w:ind w:firstLine="708"/>
        <w:jc w:val="both"/>
      </w:pPr>
    </w:p>
    <w:p w:rsidR="00377B69" w:rsidRDefault="00377B69" w14:paraId="656D7632" w14:textId="77777777">
      <w:pPr>
        <w:ind w:firstLine="708"/>
        <w:jc w:val="both"/>
        <w:rPr>
          <w:sz w:val="28"/>
          <w:szCs w:val="28"/>
        </w:rPr>
      </w:pPr>
    </w:p>
    <w:p w:rsidR="00377B69" w:rsidRDefault="00377B69" w14:paraId="335C431E" w14:textId="77777777">
      <w:pPr>
        <w:ind w:firstLine="708"/>
        <w:jc w:val="both"/>
      </w:pPr>
    </w:p>
    <w:p w:rsidR="00377B69" w:rsidRDefault="00000000" w14:paraId="75879F66" w14:textId="77777777">
      <w:pPr>
        <w:ind w:firstLine="851"/>
        <w:jc w:val="both"/>
      </w:pPr>
      <w:r>
        <w:rPr>
          <w:b/>
          <w:bCs/>
        </w:rPr>
        <w:t xml:space="preserve">       </w:t>
      </w:r>
      <w:r>
        <w:t xml:space="preserve">                                                            </w:t>
      </w:r>
      <w:r>
        <w:rPr>
          <w:b/>
          <w:bCs/>
        </w:rPr>
        <w:t>CHRISTIAN ESCUDERO GUERRA</w:t>
      </w:r>
    </w:p>
    <w:p w:rsidR="00377B69" w:rsidRDefault="00000000" w14:paraId="6EFB1386" w14:textId="77777777">
      <w:pPr>
        <w:jc w:val="both"/>
        <w:rPr>
          <w:b/>
        </w:rPr>
      </w:pPr>
      <w:r>
        <w:rPr>
          <w:b/>
        </w:rPr>
        <w:t xml:space="preserve">                                                       </w:t>
      </w:r>
      <w:r>
        <w:rPr>
          <w:b/>
        </w:rPr>
        <w:tab/>
        <w:t xml:space="preserve">              SUBDIRECTOR DE RECURSOS HUMANOS</w:t>
      </w:r>
    </w:p>
    <w:p w:rsidR="00377B69" w:rsidRDefault="00377B69" w14:paraId="3128E51B" w14:textId="77777777">
      <w:pPr>
        <w:jc w:val="both"/>
        <w:rPr>
          <w:b/>
        </w:rPr>
      </w:pPr>
    </w:p>
    <w:p w:rsidR="00377B69" w:rsidRDefault="00000000" w14:paraId="08EA062B" w14:textId="77777777">
      <w:pPr>
        <w:jc w:val="both"/>
        <w:rPr>
          <w:b/>
          <w:sz w:val="10"/>
          <w:szCs w:val="10"/>
          <w:lang w:val="es-CL"/>
        </w:rPr>
      </w:pPr>
      <w:r>
        <w:rPr>
          <w:b/>
        </w:rPr>
        <w:tab/>
      </w:r>
      <w:r>
        <w:rPr>
          <w:b/>
        </w:rPr>
        <w:tab/>
      </w:r>
      <w:r>
        <w:rPr>
          <w:b/>
        </w:rPr>
        <w:tab/>
      </w:r>
      <w:r>
        <w:rPr>
          <w:b/>
        </w:rPr>
        <w:tab/>
      </w:r>
      <w:r>
        <w:rPr>
          <w:b/>
        </w:rPr>
        <w:tab/>
      </w:r>
      <w:r>
        <w:rPr>
          <w:b/>
          <w:lang w:val="es-CL"/>
        </w:rPr>
        <w:tab/>
      </w:r>
      <w:r>
        <w:rPr>
          <w:b/>
          <w:lang w:val="es-CL"/>
        </w:rPr>
        <w:tab/>
      </w:r>
      <w:r>
        <w:rPr>
          <w:b/>
          <w:lang w:val="es-CL"/>
        </w:rPr>
        <w:tab/>
      </w:r>
      <w:r>
        <w:rPr>
          <w:b/>
          <w:lang w:val="es-CL"/>
        </w:rPr>
        <w:tab/>
      </w:r>
      <w:r>
        <w:rPr>
          <w:b/>
          <w:lang w:val="es-CL"/>
        </w:rPr>
        <w:tab/>
      </w:r>
      <w:r>
        <w:rPr>
          <w:b/>
          <w:lang w:val="es-CL"/>
        </w:rPr>
        <w:tab/>
      </w:r>
      <w:r>
        <w:rPr>
          <w:b/>
          <w:lang w:val="es-CL"/>
        </w:rPr>
        <w:tab/>
      </w:r>
    </w:p>
    <w:p w:rsidR="00377B69" w:rsidRDefault="00000000" w14:paraId="14FB4C6E" w14:textId="77777777">
      <w:pPr>
        <w:jc w:val="both"/>
        <w:rPr>
          <w:b/>
          <w:lang w:val="es-CL"/>
        </w:rPr>
      </w:pPr>
      <w:r>
        <w:rPr>
          <w:b/>
          <w:lang w:val="es-CL"/>
        </w:rPr>
        <w:t>RAÚL PALAVICINO CANALES</w:t>
      </w:r>
    </w:p>
    <w:p w:rsidR="00377B69" w:rsidRDefault="00000000" w14:paraId="07AFE345" w14:textId="77777777">
      <w:pPr>
        <w:jc w:val="both"/>
        <w:rPr>
          <w:lang w:val="es-CL"/>
        </w:rPr>
      </w:pPr>
      <w:r>
        <w:rPr>
          <w:b/>
          <w:bCs/>
          <w:lang w:val="es-CL"/>
        </w:rPr>
        <w:t xml:space="preserve">    SECRETARIO MUNICIPAL </w:t>
      </w:r>
    </w:p>
    <w:p w:rsidR="00377B69" w:rsidRDefault="00377B69" w14:paraId="01AE703D" w14:textId="77777777">
      <w:pPr>
        <w:tabs>
          <w:tab w:val="left" w:pos="6105"/>
        </w:tabs>
        <w:rPr>
          <w:lang w:val="es-CL"/>
        </w:rPr>
      </w:pPr>
    </w:p>
    <w:sectPr w:rsidR="00377B69">
      <w:headerReference w:type="default" r:id="rId8"/>
      <w:footerReference w:type="default" r:id="rId9"/>
      <w:headerReference w:type="first" r:id="rId10"/>
      <w:footerReference w:type="first" r:id="rId11"/>
      <w:pgSz w:w="12240" w:h="18720"/>
      <w:pgMar w:top="1418" w:right="1041" w:bottom="851" w:left="1418" w:header="0" w:footer="321" w:gutter="0"/>
      <w:cols w:space="720"/>
      <w:formProt w:val="fals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D8769" w14:textId="77777777" w:rsidR="00CD0822" w:rsidRDefault="00CD0822">
      <w:r>
        <w:separator/>
      </w:r>
    </w:p>
  </w:endnote>
  <w:endnote w:type="continuationSeparator" w:id="0">
    <w:p w14:paraId="399EF35A" w14:textId="77777777" w:rsidR="00CD0822" w:rsidRDefault="00CD0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6B2FC" w14:textId="77777777" w:rsidR="00377B69" w:rsidRDefault="00000000">
    <w:pPr>
      <w:rPr>
        <w:b/>
        <w:bCs/>
        <w:lang w:val="pt-BR"/>
      </w:rPr>
    </w:pPr>
    <w:r>
      <w:rPr>
        <w:b/>
        <w:bCs/>
        <w:lang w:val="pt-BR"/>
      </w:rPr>
      <w:t>RPC/CEG/SBC/</w:t>
    </w:r>
    <w:proofErr w:type="spellStart"/>
    <w:r>
      <w:rPr>
        <w:b/>
        <w:bCs/>
        <w:lang w:val="pt-BR"/>
      </w:rPr>
      <w:t>ffm</w:t>
    </w:r>
    <w:proofErr w:type="spellEnd"/>
  </w:p>
  <w:p w14:paraId="260D193B" w14:textId="77777777" w:rsidR="00377B69" w:rsidRDefault="00377B69">
    <w:pPr>
      <w:ind w:right="260"/>
      <w:rPr>
        <w:sz w:val="22"/>
        <w:lang w:val="pt-PT"/>
      </w:rPr>
    </w:pPr>
  </w:p>
  <w:p w14:paraId="5F8DC24D" w14:textId="77777777" w:rsidR="00377B69" w:rsidRDefault="00000000">
    <w:pPr>
      <w:tabs>
        <w:tab w:val="left" w:pos="2265"/>
      </w:tabs>
      <w:ind w:right="260"/>
      <w:rPr>
        <w:sz w:val="22"/>
        <w:lang w:val="pt-PT"/>
      </w:rPr>
    </w:pPr>
    <w:r>
      <w:rPr>
        <w:noProof/>
      </w:rPr>
      <mc:AlternateContent>
        <mc:Choice Requires="wps">
          <w:drawing>
            <wp:anchor distT="0" distB="0" distL="0" distR="0" simplePos="0" relativeHeight="251656192" behindDoc="1" locked="0" layoutInCell="0" allowOverlap="1" wp14:anchorId="3C268A2E" wp14:editId="2D8FE426">
              <wp:simplePos x="0" y="0"/>
              <wp:positionH relativeFrom="page">
                <wp:posOffset>3605530</wp:posOffset>
              </wp:positionH>
              <wp:positionV relativeFrom="page">
                <wp:posOffset>11417300</wp:posOffset>
              </wp:positionV>
              <wp:extent cx="396875" cy="280035"/>
              <wp:effectExtent l="0" t="0" r="0" b="0"/>
              <wp:wrapNone/>
              <wp:docPr id="3" name="Cuadro de texto 49"/>
              <wp:cNvGraphicFramePr/>
              <a:graphic xmlns:a="http://schemas.openxmlformats.org/drawingml/2006/main">
                <a:graphicData uri="http://schemas.microsoft.com/office/word/2010/wordprocessingShape">
                  <wps:wsp>
                    <wps:cNvSpPr/>
                    <wps:spPr>
                      <a:xfrm>
                        <a:off x="0" y="0"/>
                        <a:ext cx="396720" cy="28008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3478EF20" w14:textId="77777777" w:rsidR="00377B69" w:rsidRDefault="00377B69">
                          <w:pPr>
                            <w:pStyle w:val="Contenidodelmarco"/>
                            <w:jc w:val="center"/>
                            <w:rPr>
                              <w:color w:val="0F243E" w:themeColor="text2" w:themeShade="80"/>
                              <w:sz w:val="26"/>
                              <w:szCs w:val="26"/>
                            </w:rPr>
                          </w:pPr>
                        </w:p>
                      </w:txbxContent>
                    </wps:txbx>
                    <wps:bodyPr lIns="0" rIns="0" anchor="ctr">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rect w14:anchorId="3C268A2E" id="Cuadro de texto 49" o:spid="_x0000_s1026" style="position:absolute;margin-left:283.9pt;margin-top:899pt;width:31.25pt;height:22.05pt;z-index:-251660288;visibility:visible;mso-wrap-style:square;mso-width-percent:50;mso-height-percent:50;mso-wrap-distance-left:0;mso-wrap-distance-top:0;mso-wrap-distance-right:0;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" o:allowincell="f" fillcolor="white [3201]" stroked="f" strokeweight=".5pt">
              <v:textbox style="mso-fit-shape-to-text:t" inset="0,,0">
                <w:txbxContent>
                  <w:p w14:paraId="3478EF20" w14:textId="77777777" w:rsidR="00377B69" w:rsidRDefault="00377B69">
                    <w:pPr>
                      <w:pStyle w:val="Contenidodelmarco"/>
                      <w:jc w:val="center"/>
                      <w:rPr>
                        <w:color w:val="0F243E" w:themeColor="text2" w:themeShade="80"/>
                        <w:sz w:val="26"/>
                        <w:szCs w:val="26"/>
                      </w:rPr>
                    </w:pPr>
                  </w:p>
                </w:txbxContent>
              </v:textbox>
              <w10:wrap anchorx="page" anchory="page"/>
            </v:rect>
          </w:pict>
        </mc:Fallback>
      </mc:AlternateContent>
    </w:r>
    <w:r>
      <w:rPr>
        <w:sz w:val="22"/>
        <w:lang w:val="pt-PT"/>
      </w:rPr>
      <w:t>IDDOC: Nº913.899</w:t>
    </w:r>
  </w:p>
  <w:p w14:paraId="5C63E3F4" w14:textId="77777777" w:rsidR="00377B69" w:rsidRDefault="00000000">
    <w:pPr>
      <w:ind w:right="260"/>
      <w:rPr>
        <w:sz w:val="22"/>
        <w:lang w:val="pt-PT"/>
      </w:rPr>
    </w:pPr>
    <w:r>
      <w:rPr>
        <w:sz w:val="22"/>
        <w:lang w:val="pt-PT"/>
      </w:rPr>
      <w:t>R DEX : N°2385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DA8E" w14:textId="77777777" w:rsidR="00377B69" w:rsidRDefault="00000000">
    <w:pPr>
      <w:rPr>
        <w:b/>
        <w:bCs/>
        <w:lang w:val="pt-BR"/>
      </w:rPr>
    </w:pPr>
    <w:r>
      <w:rPr>
        <w:b/>
        <w:bCs/>
        <w:lang w:val="pt-BR"/>
      </w:rPr>
      <w:t>RPC/CEG/SBC/</w:t>
    </w:r>
    <w:proofErr w:type="spellStart"/>
    <w:r>
      <w:rPr>
        <w:b/>
        <w:bCs/>
        <w:lang w:val="pt-BR"/>
      </w:rPr>
      <w:t>ffm</w:t>
    </w:r>
    <w:proofErr w:type="spellEnd"/>
  </w:p>
  <w:p w14:paraId="12A92D97" w14:textId="77777777" w:rsidR="00377B69" w:rsidRDefault="00377B69">
    <w:pPr>
      <w:ind w:right="260"/>
      <w:rPr>
        <w:sz w:val="22"/>
        <w:lang w:val="pt-PT"/>
      </w:rPr>
    </w:pPr>
  </w:p>
  <w:p w14:paraId="7F46AF93" w14:textId="77777777" w:rsidR="00377B69" w:rsidRDefault="00000000">
    <w:pPr>
      <w:tabs>
        <w:tab w:val="left" w:pos="2265"/>
      </w:tabs>
      <w:ind w:right="260"/>
      <w:rPr>
        <w:sz w:val="22"/>
        <w:lang w:val="pt-PT"/>
      </w:rPr>
    </w:pPr>
    <w:r>
      <w:rPr>
        <w:noProof/>
      </w:rPr>
      <mc:AlternateContent>
        <mc:Choice Requires="wps">
          <w:drawing>
            <wp:anchor distT="0" distB="0" distL="0" distR="0" simplePos="0" relativeHeight="251657216" behindDoc="1" locked="0" layoutInCell="0" allowOverlap="1" wp14:anchorId="6FF0D016" wp14:editId="046BBE87">
              <wp:simplePos x="0" y="0"/>
              <wp:positionH relativeFrom="page">
                <wp:posOffset>3605530</wp:posOffset>
              </wp:positionH>
              <wp:positionV relativeFrom="page">
                <wp:posOffset>11417300</wp:posOffset>
              </wp:positionV>
              <wp:extent cx="396875" cy="280035"/>
              <wp:effectExtent l="0" t="0" r="0" b="0"/>
              <wp:wrapNone/>
              <wp:docPr id="4" name="Cuadro de texto 49"/>
              <wp:cNvGraphicFramePr/>
              <a:graphic xmlns:a="http://schemas.openxmlformats.org/drawingml/2006/main">
                <a:graphicData uri="http://schemas.microsoft.com/office/word/2010/wordprocessingShape">
                  <wps:wsp>
                    <wps:cNvSpPr/>
                    <wps:spPr>
                      <a:xfrm>
                        <a:off x="0" y="0"/>
                        <a:ext cx="396720" cy="28008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59BFF22C" w14:textId="77777777" w:rsidR="00377B69" w:rsidRDefault="00377B69">
                          <w:pPr>
                            <w:pStyle w:val="Contenidodelmarco"/>
                            <w:jc w:val="center"/>
                            <w:rPr>
                              <w:color w:val="0F243E" w:themeColor="text2" w:themeShade="80"/>
                              <w:sz w:val="26"/>
                              <w:szCs w:val="26"/>
                            </w:rPr>
                          </w:pPr>
                        </w:p>
                      </w:txbxContent>
                    </wps:txbx>
                    <wps:bodyPr lIns="0" rIns="0" anchor="ctr">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rect w14:anchorId="6FF0D016" id="_x0000_s1027" style="position:absolute;margin-left:283.9pt;margin-top:899pt;width:31.25pt;height:22.05pt;z-index:-251659264;visibility:visible;mso-wrap-style:square;mso-width-percent:50;mso-height-percent:50;mso-wrap-distance-left:0;mso-wrap-distance-top:0;mso-wrap-distance-right:0;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" o:allowincell="f" fillcolor="white [3201]" stroked="f" strokeweight=".5pt">
              <v:textbox style="mso-fit-shape-to-text:t" inset="0,,0">
                <w:txbxContent>
                  <w:p w14:paraId="59BFF22C" w14:textId="77777777" w:rsidR="00377B69" w:rsidRDefault="00377B69">
                    <w:pPr>
                      <w:pStyle w:val="Contenidodelmarco"/>
                      <w:jc w:val="center"/>
                      <w:rPr>
                        <w:color w:val="0F243E" w:themeColor="text2" w:themeShade="80"/>
                        <w:sz w:val="26"/>
                        <w:szCs w:val="26"/>
                      </w:rPr>
                    </w:pPr>
                  </w:p>
                </w:txbxContent>
              </v:textbox>
              <w10:wrap anchorx="page" anchory="page"/>
            </v:rect>
          </w:pict>
        </mc:Fallback>
      </mc:AlternateContent>
    </w:r>
    <w:r>
      <w:rPr>
        <w:sz w:val="22"/>
        <w:lang w:val="pt-PT"/>
      </w:rPr>
      <w:t>IDDOC: Nº913.899</w:t>
    </w:r>
  </w:p>
  <w:p w14:paraId="55CAA3AC" w14:textId="77777777" w:rsidR="00377B69" w:rsidRDefault="00000000">
    <w:pPr>
      <w:ind w:right="260"/>
      <w:rPr>
        <w:sz w:val="22"/>
        <w:lang w:val="pt-PT"/>
      </w:rPr>
    </w:pPr>
    <w:r>
      <w:rPr>
        <w:sz w:val="22"/>
        <w:lang w:val="pt-PT"/>
      </w:rPr>
      <w:t>R DEX : N°2385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2DF75" w14:textId="77777777" w:rsidR="00CD0822" w:rsidRDefault="00CD0822">
      <w:r>
        <w:separator/>
      </w:r>
    </w:p>
  </w:footnote>
  <w:footnote w:type="continuationSeparator" w:id="0">
    <w:p w14:paraId="7D65BADC" w14:textId="77777777" w:rsidR="00CD0822" w:rsidRDefault="00CD08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86CB8" w14:textId="0FFE4B34" w:rsidR="00377B69" w:rsidRDefault="00377B69">
    <w:pPr>
      <w:pStyle w:val="Encabezado"/>
      <w:rPr>
        <w:b/>
        <w:lang w:val="es-CL"/>
      </w:rPr>
    </w:pPr>
  </w:p>
  <w:p w14:paraId="214FC888" w14:textId="2997BAAC" w:rsidR="00377B69" w:rsidRDefault="003C2CD9">
    <w:pPr>
      <w:pStyle w:val="Encabezado"/>
      <w:rPr>
        <w:b/>
        <w:lang w:val="es-CL"/>
      </w:rPr>
    </w:pPr>
    <w:r>
      <w:rPr>
        <w:noProof/>
      </w:rPr>
      <w:drawing>
        <wp:inline distT="114300" distB="114300" distL="114300" distR="114300" wp14:anchorId="3CE1157A" wp14:editId="2201BD9E">
          <wp:extent cx="5731200" cy="647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6477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E3038" w14:textId="77777777" w:rsidR="00377B69" w:rsidRDefault="00000000">
    <w:pPr>
      <w:pStyle w:val="Encabezado"/>
      <w:rPr>
        <w:b/>
        <w:lang w:val="es-CL"/>
      </w:rPr>
    </w:pPr>
    <w:r>
      <w:rPr>
        <w:b/>
        <w:noProof/>
        <w:lang w:val="es-CL"/>
      </w:rPr>
      <w:drawing>
        <wp:anchor distT="0" distB="0" distL="114300" distR="114300" simplePos="0" relativeHeight="251659264" behindDoc="0" locked="0" layoutInCell="0" allowOverlap="1" wp14:anchorId="04304CB1" wp14:editId="4BFACF55">
          <wp:simplePos x="0" y="0"/>
          <wp:positionH relativeFrom="column">
            <wp:posOffset>4128770</wp:posOffset>
          </wp:positionH>
          <wp:positionV relativeFrom="paragraph">
            <wp:posOffset>171450</wp:posOffset>
          </wp:positionV>
          <wp:extent cx="2000250" cy="44386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
                  <a:stretch>
                    <a:fillRect/>
                  </a:stretch>
                </pic:blipFill>
                <pic:spPr bwMode="auto">
                  <a:xfrm>
                    <a:off x="0" y="0"/>
                    <a:ext cx="2000250" cy="443865"/>
                  </a:xfrm>
                  <a:prstGeom prst="rect">
                    <a:avLst/>
                  </a:prstGeom>
                </pic:spPr>
              </pic:pic>
            </a:graphicData>
          </a:graphic>
        </wp:anchor>
      </w:drawing>
    </w:r>
  </w:p>
  <w:p w14:paraId="4A4CC15D" w14:textId="77777777" w:rsidR="00377B69" w:rsidRDefault="00377B69">
    <w:pPr>
      <w:pStyle w:val="Encabezado"/>
      <w:rPr>
        <w:b/>
        <w:lang w:val="es-CL"/>
      </w:rPr>
    </w:pPr>
  </w:p>
  <w:p w14:paraId="7DA2F1B6" w14:textId="77777777" w:rsidR="00377B69" w:rsidRDefault="00000000">
    <w:pPr>
      <w:pStyle w:val="Encabezado"/>
      <w:rPr>
        <w:b/>
        <w:sz w:val="20"/>
        <w:szCs w:val="20"/>
        <w:lang w:val="es-CL"/>
      </w:rPr>
    </w:pPr>
    <w:r>
      <w:rPr>
        <w:b/>
        <w:sz w:val="20"/>
        <w:szCs w:val="20"/>
        <w:lang w:val="es-CL"/>
      </w:rPr>
      <w:t xml:space="preserve">MUNICIPALIDAD DE LA FLORIDA                            </w:t>
    </w:r>
  </w:p>
  <w:p w14:paraId="6F1FC6A7" w14:textId="77777777" w:rsidR="00377B69" w:rsidRDefault="00000000">
    <w:pPr>
      <w:pStyle w:val="Encabezado"/>
      <w:rPr>
        <w:b/>
        <w:sz w:val="20"/>
        <w:szCs w:val="20"/>
        <w:lang w:val="es-CL"/>
      </w:rPr>
    </w:pPr>
    <w:r>
      <w:rPr>
        <w:b/>
        <w:sz w:val="20"/>
        <w:szCs w:val="20"/>
        <w:lang w:val="es-CL"/>
      </w:rPr>
      <w:t xml:space="preserve">      REGIÓN METROPOLITANA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CEF"/>
    <w:multiLevelType w:val="multilevel"/>
    <w:tmpl w:val="3F58A5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4634B2C"/>
    <w:multiLevelType w:val="multilevel"/>
    <w:tmpl w:val="51EAD618"/>
    <w:lvl w:ilvl="0">
      <w:start w:val="1"/>
      <w:numFmt w:val="upperRoman"/>
      <w:lvlText w:val="%1."/>
      <w:lvlJc w:val="left"/>
      <w:pPr>
        <w:tabs>
          <w:tab w:val="num" w:pos="0"/>
        </w:tabs>
        <w:ind w:left="1080" w:hanging="72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757046737">
    <w:abstractNumId w:val="1"/>
  </w:num>
  <w:num w:numId="2" w16cid:durableId="1991787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B69"/>
    <w:rsid w:val="00377B69"/>
    <w:rsid w:val="003C2CD9"/>
    <w:rsid w:val="00CD0822"/>
    <w:rsid w:val="00E7086D"/>
  </w:rsids>
  <m:mathPr>
    <m:mathFont m:val="Cambria Math"/>
    <m:brkBin m:val="before"/>
    <m:brkBinSub m:val="--"/>
    <m:smallFrac m:val="0"/>
    <m:dispDef/>
    <m:lMargin m:val="0"/>
    <m:rMargin m:val="0"/>
    <m:defJc m:val="centerGroup"/>
    <m:wrapIndent m:val="1440"/>
    <m:intLim m:val="subSup"/>
    <m:naryLim m:val="undOvr"/>
  </m:mathPr>
  <w:themeFontLang w:val="es-C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1EE1C"/>
  <w15:docId w15:val="{00AF86D0-BC86-4EA2-9428-D119B8ABF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764F2"/>
    <w:rPr>
      <w:sz w:val="24"/>
      <w:szCs w:val="24"/>
      <w:lang w:val="es-ES" w:eastAsia="es-ES"/>
    </w:rPr>
  </w:style>
  <w:style w:type="paragraph" w:styleId="Ttulo1">
    <w:name w:val="heading 1"/>
    <w:basedOn w:val="Normal"/>
    <w:next w:val="Normal"/>
    <w:qFormat/>
    <w:rsid w:val="009A4E1D"/>
    <w:pPr>
      <w:keepNext/>
      <w:jc w:val="center"/>
      <w:outlineLvl w:val="0"/>
    </w:pPr>
    <w:rPr>
      <w:rFonts w:ascii="Palatino Linotype" w:hAnsi="Palatino Linotype"/>
      <w:b/>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globoCar">
    <w:name w:val="Texto de globo Car"/>
    <w:link w:val="Textodeglobo"/>
    <w:qFormat/>
    <w:rsid w:val="0016209A"/>
    <w:rPr>
      <w:rFonts w:ascii="Tahoma" w:hAnsi="Tahoma" w:cs="Tahoma"/>
      <w:sz w:val="16"/>
      <w:szCs w:val="16"/>
      <w:lang w:val="es-ES" w:eastAsia="es-ES"/>
    </w:rPr>
  </w:style>
  <w:style w:type="character" w:styleId="Textoennegrita">
    <w:name w:val="Strong"/>
    <w:basedOn w:val="Fuentedeprrafopredeter"/>
    <w:qFormat/>
    <w:rsid w:val="00BC4C8B"/>
    <w:rPr>
      <w:b/>
      <w:bCs/>
    </w:rPr>
  </w:style>
  <w:style w:type="character" w:customStyle="1" w:styleId="PiedepginaCar">
    <w:name w:val="Pie de página Car"/>
    <w:basedOn w:val="Fuentedeprrafopredeter"/>
    <w:link w:val="Piedepgina"/>
    <w:uiPriority w:val="99"/>
    <w:qFormat/>
    <w:rsid w:val="00CC200F"/>
    <w:rPr>
      <w:sz w:val="24"/>
      <w:szCs w:val="24"/>
      <w:lang w:val="es-ES" w:eastAsia="es-ES"/>
    </w:rPr>
  </w:style>
  <w:style w:type="paragraph" w:styleId="Ttulo">
    <w:name w:val="Title"/>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rPr>
  </w:style>
  <w:style w:type="paragraph" w:customStyle="1" w:styleId="ndice">
    <w:name w:val="Índice"/>
    <w:basedOn w:val="Normal"/>
    <w:qFormat/>
    <w:pPr>
      <w:suppressLineNumbers/>
    </w:pPr>
    <w:rPr>
      <w:rFonts w:cs="Noto Sans Devanagari"/>
    </w:rPr>
  </w:style>
  <w:style w:type="paragraph" w:customStyle="1" w:styleId="Cabeceraypie">
    <w:name w:val="Cabecera y pie"/>
    <w:basedOn w:val="Normal"/>
    <w:qFormat/>
  </w:style>
  <w:style w:type="paragraph" w:styleId="Encabezado">
    <w:name w:val="header"/>
    <w:basedOn w:val="Normal"/>
    <w:rsid w:val="009A4E1D"/>
    <w:pPr>
      <w:tabs>
        <w:tab w:val="center" w:pos="4419"/>
        <w:tab w:val="right" w:pos="8838"/>
      </w:tabs>
    </w:pPr>
  </w:style>
  <w:style w:type="paragraph" w:styleId="Piedepgina">
    <w:name w:val="footer"/>
    <w:basedOn w:val="Normal"/>
    <w:link w:val="PiedepginaCar"/>
    <w:uiPriority w:val="99"/>
    <w:rsid w:val="009A4E1D"/>
    <w:pPr>
      <w:tabs>
        <w:tab w:val="center" w:pos="4419"/>
        <w:tab w:val="right" w:pos="8838"/>
      </w:tabs>
    </w:pPr>
  </w:style>
  <w:style w:type="paragraph" w:customStyle="1" w:styleId="Textoindependiente21">
    <w:name w:val="Texto independiente 21"/>
    <w:basedOn w:val="Normal"/>
    <w:qFormat/>
    <w:rsid w:val="009A4E1D"/>
    <w:pPr>
      <w:widowControl w:val="0"/>
      <w:ind w:firstLine="708"/>
      <w:jc w:val="both"/>
      <w:textAlignment w:val="baseline"/>
    </w:pPr>
    <w:rPr>
      <w:rFonts w:ascii="Tahoma" w:hAnsi="Tahoma"/>
      <w:sz w:val="22"/>
      <w:szCs w:val="20"/>
    </w:rPr>
  </w:style>
  <w:style w:type="paragraph" w:styleId="Textodeglobo">
    <w:name w:val="Balloon Text"/>
    <w:basedOn w:val="Normal"/>
    <w:link w:val="TextodegloboCar"/>
    <w:qFormat/>
    <w:rsid w:val="0016209A"/>
    <w:rPr>
      <w:rFonts w:ascii="Tahoma" w:hAnsi="Tahoma" w:cs="Tahoma"/>
      <w:sz w:val="16"/>
      <w:szCs w:val="16"/>
    </w:rPr>
  </w:style>
  <w:style w:type="paragraph" w:styleId="Prrafodelista">
    <w:name w:val="List Paragraph"/>
    <w:basedOn w:val="Normal"/>
    <w:uiPriority w:val="34"/>
    <w:qFormat/>
    <w:rsid w:val="00D83C86"/>
    <w:pPr>
      <w:ind w:left="720"/>
      <w:contextualSpacing/>
    </w:pPr>
  </w:style>
  <w:style w:type="paragraph" w:customStyle="1" w:styleId="Contenidodelmarco">
    <w:name w:val="Contenido del marco"/>
    <w:basedOn w:val="Normal"/>
    <w:qFormat/>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numbering" w:customStyle="1" w:styleId="Ningunalista">
    <w:name w:val="Ninguna lista"/>
    <w:uiPriority w:val="99"/>
    <w:semiHidden/>
    <w:unhideWhenUsed/>
    <w:qFormat/>
  </w:style>
  <w:style w:type="table" w:styleId="Tablaconcuadrcula">
    <w:name w:val="Table Grid"/>
    <w:basedOn w:val="Tablanormal"/>
    <w:rsid w:val="00EA37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Target="header1.xml" Type="http://schemas.openxmlformats.org/officeDocument/2006/relationships/header" Id="rId8"/>
    <Relationship Target="theme/theme1.xml" Type="http://schemas.openxmlformats.org/officeDocument/2006/relationships/theme" Id="rId13"/>
    <Relationship Target="styles.xml" Type="http://schemas.openxmlformats.org/officeDocument/2006/relationships/styles" Id="rId3"/>
    <Relationship Target="endnotes.xml" Type="http://schemas.openxmlformats.org/officeDocument/2006/relationships/endnotes" Id="rId7"/>
    <Relationship Target="fontTable.xml" Type="http://schemas.openxmlformats.org/officeDocument/2006/relationships/fontTable" Id="rId12"/>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footer2.xml" Type="http://schemas.openxmlformats.org/officeDocument/2006/relationships/footer" Id="rId11"/>
    <Relationship Target="webSettings.xml" Type="http://schemas.openxmlformats.org/officeDocument/2006/relationships/webSettings" Id="rId5"/>
    <Relationship Target="header2.xml" Type="http://schemas.openxmlformats.org/officeDocument/2006/relationships/header" Id="rId10"/>
    <Relationship Target="settings.xml" Type="http://schemas.openxmlformats.org/officeDocument/2006/relationships/settings" Id="rId4"/>
    <Relationship Target="footer1.xml" Type="http://schemas.openxmlformats.org/officeDocument/2006/relationships/footer" Id="rId9"/>
</Relationships>

</file>

<file path=word/_rels/header1.xml.rels><?xml version="1.0" encoding="UTF-8" standalone="yes"?>
<Relationships xmlns="http://schemas.openxmlformats.org/package/2006/relationships">
    <Relationship Target="media/image1.png" Type="http://schemas.openxmlformats.org/officeDocument/2006/relationships/image" Id="rId1"/>
</Relationships>

</file>

<file path=word/_rels/header2.xml.rels><?xml version="1.0" encoding="UTF-8" standalone="yes"?>
<Relationships xmlns="http://schemas.openxmlformats.org/package/2006/relationships">
    <Relationship Target="media/image2.png" Type="http://schemas.openxmlformats.org/officeDocument/2006/relationships/image" Id="rId1"/>
</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Props1.xml><?xml version="1.0" encoding="utf-8"?>
<ds:datastoreItem xmlns:ds="http://schemas.openxmlformats.org/officeDocument/2006/customXml" ds:itemID="{8527B8DF-995D-4909-9A1F-7847D7DCCBCA}">
  <ds:schemaRefs>
    <ds:schemaRef ds:uri="http://schemas.openxmlformats.org/wordprocessingml/2006/main"/>
    <ds:schemaRef ds:uri="http://schemas.openxmlformats.org/officeDocument/2006/math"/>
    <ds:schemaRef ds:uri="http://schemas.microsoft.com/office/word/2010/wordml"/>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microsoft.com/office/word/2012/wordml"/>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576</Words>
  <Characters>3174</Characters>
  <Application>Microsoft Office Word</Application>
  <DocSecurity>0</DocSecurity>
  <Lines>26</Lines>
  <Paragraphs>7</Paragraphs>
  <ScaleCrop>false</ScaleCrop>
  <Company>Municipalidad de La Florida</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N°127</dc:title>
  <dc:subject/>
  <dc:creator>Sandra Baeza</dc:creator>
  <dc:description/>
  <cp:lastModifiedBy>Municipalidad de La Florida</cp:lastModifiedBy>
  <cp:revision>2</cp:revision>
  <cp:lastPrinted>2025-09-26T19:06:00Z</cp:lastPrinted>
  <dcterms:created xsi:type="dcterms:W3CDTF">2026-01-07T14:59:00Z</dcterms:created>
  <dcterms:modified xsi:type="dcterms:W3CDTF">2026-01-07T14:59:00Z</dcterms:modified>
  <dc:language>es-ES</dc:language>
</cp:coreProperties>
</file>