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A50BB" w14:textId="77777777" w:rsidR="00A325B6" w:rsidRPr="00A325B6" w:rsidRDefault="00A325B6" w:rsidP="00A325B6">
      <w:pPr>
        <w:keepNext/>
        <w:keepLines/>
        <w:spacing w:before="40" w:after="0" w:line="360" w:lineRule="auto"/>
        <w:jc w:val="center"/>
        <w:outlineLvl w:val="1"/>
        <w:rPr>
          <w:rFonts w:ascii="Open Sans" w:eastAsiaTheme="majorEastAsia" w:hAnsi="Open Sans" w:cstheme="majorBidi"/>
          <w:b/>
          <w:color w:val="404040" w:themeColor="text1" w:themeTint="BF"/>
          <w:sz w:val="32"/>
          <w:szCs w:val="26"/>
        </w:rPr>
      </w:pPr>
      <w:bookmarkStart w:id="0" w:name="_Toc147685615"/>
      <w:r w:rsidRPr="00A325B6">
        <w:rPr>
          <w:rFonts w:ascii="Open Sans" w:eastAsiaTheme="majorEastAsia" w:hAnsi="Open Sans" w:cstheme="majorBidi"/>
          <w:b/>
          <w:color w:val="404040" w:themeColor="text1" w:themeTint="BF"/>
          <w:sz w:val="32"/>
          <w:szCs w:val="26"/>
        </w:rPr>
        <w:t xml:space="preserve">Annexes Chapitre II : </w:t>
      </w:r>
      <w:bookmarkEnd w:id="0"/>
      <w:r w:rsidRPr="00A325B6">
        <w:rPr>
          <w:rFonts w:ascii="Open Sans" w:eastAsiaTheme="majorEastAsia" w:hAnsi="Open Sans" w:cstheme="majorBidi"/>
          <w:b/>
          <w:color w:val="404040" w:themeColor="text1" w:themeTint="BF"/>
          <w:sz w:val="32"/>
          <w:szCs w:val="26"/>
        </w:rPr>
        <w:t xml:space="preserve">Light </w:t>
      </w:r>
      <w:proofErr w:type="spellStart"/>
      <w:r w:rsidRPr="00A325B6">
        <w:rPr>
          <w:rFonts w:ascii="Open Sans" w:eastAsiaTheme="majorEastAsia" w:hAnsi="Open Sans" w:cstheme="majorBidi"/>
          <w:b/>
          <w:color w:val="404040" w:themeColor="text1" w:themeTint="BF"/>
          <w:sz w:val="32"/>
          <w:szCs w:val="26"/>
        </w:rPr>
        <w:t>intensity</w:t>
      </w:r>
      <w:proofErr w:type="spellEnd"/>
      <w:r w:rsidRPr="00A325B6">
        <w:rPr>
          <w:rFonts w:ascii="Open Sans" w:eastAsiaTheme="majorEastAsia" w:hAnsi="Open Sans" w:cstheme="majorBidi"/>
          <w:b/>
          <w:color w:val="404040" w:themeColor="text1" w:themeTint="BF"/>
          <w:sz w:val="32"/>
          <w:szCs w:val="26"/>
        </w:rPr>
        <w:t xml:space="preserve"> </w:t>
      </w:r>
      <w:proofErr w:type="spellStart"/>
      <w:r w:rsidRPr="00A325B6">
        <w:rPr>
          <w:rFonts w:ascii="Open Sans" w:eastAsiaTheme="majorEastAsia" w:hAnsi="Open Sans" w:cstheme="majorBidi"/>
          <w:b/>
          <w:color w:val="404040" w:themeColor="text1" w:themeTint="BF"/>
          <w:sz w:val="32"/>
          <w:szCs w:val="26"/>
        </w:rPr>
        <w:t>mediates</w:t>
      </w:r>
      <w:proofErr w:type="spellEnd"/>
      <w:r w:rsidRPr="00A325B6">
        <w:rPr>
          <w:rFonts w:ascii="Open Sans" w:eastAsiaTheme="majorEastAsia" w:hAnsi="Open Sans" w:cstheme="majorBidi"/>
          <w:b/>
          <w:color w:val="404040" w:themeColor="text1" w:themeTint="BF"/>
          <w:sz w:val="32"/>
          <w:szCs w:val="26"/>
        </w:rPr>
        <w:t xml:space="preserve"> </w:t>
      </w:r>
      <w:proofErr w:type="spellStart"/>
      <w:r w:rsidRPr="00A325B6">
        <w:rPr>
          <w:rFonts w:ascii="Open Sans" w:eastAsiaTheme="majorEastAsia" w:hAnsi="Open Sans" w:cstheme="majorBidi"/>
          <w:b/>
          <w:color w:val="404040" w:themeColor="text1" w:themeTint="BF"/>
          <w:sz w:val="32"/>
          <w:szCs w:val="26"/>
        </w:rPr>
        <w:t>phenotypic</w:t>
      </w:r>
      <w:proofErr w:type="spellEnd"/>
      <w:r w:rsidRPr="00A325B6">
        <w:rPr>
          <w:rFonts w:ascii="Open Sans" w:eastAsiaTheme="majorEastAsia" w:hAnsi="Open Sans" w:cstheme="majorBidi"/>
          <w:b/>
          <w:color w:val="404040" w:themeColor="text1" w:themeTint="BF"/>
          <w:sz w:val="32"/>
          <w:szCs w:val="26"/>
        </w:rPr>
        <w:t xml:space="preserve"> </w:t>
      </w:r>
      <w:proofErr w:type="spellStart"/>
      <w:r w:rsidRPr="00A325B6">
        <w:rPr>
          <w:rFonts w:ascii="Open Sans" w:eastAsiaTheme="majorEastAsia" w:hAnsi="Open Sans" w:cstheme="majorBidi"/>
          <w:b/>
          <w:color w:val="404040" w:themeColor="text1" w:themeTint="BF"/>
          <w:sz w:val="32"/>
          <w:szCs w:val="26"/>
        </w:rPr>
        <w:t>plasticity</w:t>
      </w:r>
      <w:proofErr w:type="spellEnd"/>
      <w:r w:rsidRPr="00A325B6">
        <w:rPr>
          <w:rFonts w:ascii="Open Sans" w:eastAsiaTheme="majorEastAsia" w:hAnsi="Open Sans" w:cstheme="majorBidi"/>
          <w:b/>
          <w:color w:val="404040" w:themeColor="text1" w:themeTint="BF"/>
          <w:sz w:val="32"/>
          <w:szCs w:val="26"/>
        </w:rPr>
        <w:t xml:space="preserve"> and </w:t>
      </w:r>
      <w:proofErr w:type="spellStart"/>
      <w:r w:rsidRPr="00A325B6">
        <w:rPr>
          <w:rFonts w:ascii="Open Sans" w:eastAsiaTheme="majorEastAsia" w:hAnsi="Open Sans" w:cstheme="majorBidi"/>
          <w:b/>
          <w:color w:val="404040" w:themeColor="text1" w:themeTint="BF"/>
          <w:sz w:val="32"/>
          <w:szCs w:val="26"/>
        </w:rPr>
        <w:t>leaf</w:t>
      </w:r>
      <w:proofErr w:type="spellEnd"/>
      <w:r w:rsidRPr="00A325B6">
        <w:rPr>
          <w:rFonts w:ascii="Open Sans" w:eastAsiaTheme="majorEastAsia" w:hAnsi="Open Sans" w:cstheme="majorBidi"/>
          <w:b/>
          <w:color w:val="404040" w:themeColor="text1" w:themeTint="BF"/>
          <w:sz w:val="32"/>
          <w:szCs w:val="26"/>
        </w:rPr>
        <w:t xml:space="preserve"> trait </w:t>
      </w:r>
      <w:proofErr w:type="spellStart"/>
      <w:r w:rsidRPr="00A325B6">
        <w:rPr>
          <w:rFonts w:ascii="Open Sans" w:eastAsiaTheme="majorEastAsia" w:hAnsi="Open Sans" w:cstheme="majorBidi"/>
          <w:b/>
          <w:color w:val="404040" w:themeColor="text1" w:themeTint="BF"/>
          <w:sz w:val="32"/>
          <w:szCs w:val="26"/>
        </w:rPr>
        <w:t>regionalisation</w:t>
      </w:r>
      <w:proofErr w:type="spellEnd"/>
      <w:r w:rsidRPr="00A325B6">
        <w:rPr>
          <w:rFonts w:ascii="Open Sans" w:eastAsiaTheme="majorEastAsia" w:hAnsi="Open Sans" w:cstheme="majorBidi"/>
          <w:b/>
          <w:color w:val="404040" w:themeColor="text1" w:themeTint="BF"/>
          <w:sz w:val="32"/>
          <w:szCs w:val="26"/>
        </w:rPr>
        <w:t xml:space="preserve"> in </w:t>
      </w:r>
      <w:proofErr w:type="gramStart"/>
      <w:r w:rsidRPr="00A325B6">
        <w:rPr>
          <w:rFonts w:ascii="Open Sans" w:eastAsiaTheme="majorEastAsia" w:hAnsi="Open Sans" w:cstheme="majorBidi"/>
          <w:b/>
          <w:color w:val="404040" w:themeColor="text1" w:themeTint="BF"/>
          <w:sz w:val="32"/>
          <w:szCs w:val="26"/>
        </w:rPr>
        <w:t>a</w:t>
      </w:r>
      <w:proofErr w:type="gramEnd"/>
      <w:r w:rsidRPr="00A325B6">
        <w:rPr>
          <w:rFonts w:ascii="Open Sans" w:eastAsiaTheme="majorEastAsia" w:hAnsi="Open Sans" w:cstheme="majorBidi"/>
          <w:b/>
          <w:color w:val="404040" w:themeColor="text1" w:themeTint="BF"/>
          <w:sz w:val="32"/>
          <w:szCs w:val="26"/>
        </w:rPr>
        <w:t xml:space="preserve"> tank </w:t>
      </w:r>
      <w:proofErr w:type="spellStart"/>
      <w:r w:rsidRPr="00A325B6">
        <w:rPr>
          <w:rFonts w:ascii="Open Sans" w:eastAsiaTheme="majorEastAsia" w:hAnsi="Open Sans" w:cstheme="majorBidi"/>
          <w:b/>
          <w:color w:val="404040" w:themeColor="text1" w:themeTint="BF"/>
          <w:sz w:val="32"/>
          <w:szCs w:val="26"/>
        </w:rPr>
        <w:t>bromeliad</w:t>
      </w:r>
      <w:proofErr w:type="spellEnd"/>
    </w:p>
    <w:p w14:paraId="2618117E" w14:textId="77777777" w:rsidR="00A325B6" w:rsidRPr="00A325B6" w:rsidRDefault="00A325B6" w:rsidP="00A325B6">
      <w:pPr>
        <w:spacing w:line="259" w:lineRule="auto"/>
        <w:rPr>
          <w:rFonts w:ascii="Open Sans" w:eastAsiaTheme="majorEastAsia" w:hAnsi="Open Sans" w:cstheme="majorBidi"/>
          <w:b/>
          <w:color w:val="404040" w:themeColor="text1" w:themeTint="BF"/>
          <w:sz w:val="32"/>
          <w:szCs w:val="26"/>
        </w:rPr>
      </w:pPr>
      <w:r w:rsidRPr="00A325B6">
        <w:rPr>
          <w:rFonts w:ascii="Open Sans" w:hAnsi="Open Sans"/>
          <w:sz w:val="24"/>
        </w:rPr>
        <w:br w:type="page"/>
      </w:r>
    </w:p>
    <w:p w14:paraId="0463D669" w14:textId="77777777" w:rsidR="00A325B6" w:rsidRPr="00A325B6" w:rsidRDefault="00A325B6" w:rsidP="00A325B6">
      <w:pPr>
        <w:spacing w:after="0" w:line="240" w:lineRule="auto"/>
        <w:jc w:val="both"/>
        <w:rPr>
          <w:rFonts w:ascii="Open Sans" w:eastAsia="Times New Roman" w:hAnsi="Open Sans" w:cs="Open Sans"/>
          <w:sz w:val="18"/>
          <w:szCs w:val="18"/>
          <w:lang w:val="en-GB" w:eastAsia="fr-FR"/>
        </w:rPr>
      </w:pPr>
      <w:r w:rsidRPr="00A325B6">
        <w:rPr>
          <w:rFonts w:ascii="Open Sans" w:eastAsia="Times New Roman" w:hAnsi="Open Sans" w:cs="Open Sans"/>
          <w:sz w:val="18"/>
          <w:szCs w:val="18"/>
          <w:lang w:val="en-GB" w:eastAsia="fr-FR"/>
        </w:rPr>
        <w:lastRenderedPageBreak/>
        <w:t xml:space="preserve">Table S2: </w:t>
      </w:r>
      <w:bookmarkStart w:id="1" w:name="_Hlk129848080"/>
      <w:r w:rsidRPr="00A325B6">
        <w:rPr>
          <w:rFonts w:ascii="Open Sans" w:eastAsia="Times New Roman" w:hAnsi="Open Sans" w:cs="Open Sans"/>
          <w:sz w:val="18"/>
          <w:szCs w:val="18"/>
          <w:lang w:val="en-GB" w:eastAsia="fr-FR"/>
        </w:rPr>
        <w:t>Table summary of linear models output for plant traits according to the transmitted light (%)</w:t>
      </w:r>
      <w:bookmarkEnd w:id="1"/>
      <w:r w:rsidRPr="00A325B6">
        <w:rPr>
          <w:rFonts w:ascii="Open Sans" w:eastAsia="Times New Roman" w:hAnsi="Open Sans" w:cs="Open Sans"/>
          <w:sz w:val="18"/>
          <w:szCs w:val="18"/>
          <w:lang w:val="en-GB" w:eastAsia="fr-FR"/>
        </w:rPr>
        <w:t xml:space="preserve">. Are presented for each traits the estimates (mean and standard deviation) of the linear models’ coefficients, t-statistic, R², and associated p-value. Models were performed on log-transformed variables and estimates must be back-transformed to get biological values. Bold p-values indicate significance (p &lt; 0.05). </w:t>
      </w:r>
    </w:p>
    <w:tbl>
      <w:tblPr>
        <w:tblW w:w="9214" w:type="dxa"/>
        <w:jc w:val="center"/>
        <w:tblLayout w:type="fixed"/>
        <w:tblLook w:val="0420" w:firstRow="1" w:lastRow="0" w:firstColumn="0" w:lastColumn="0" w:noHBand="0" w:noVBand="1"/>
      </w:tblPr>
      <w:tblGrid>
        <w:gridCol w:w="2270"/>
        <w:gridCol w:w="1134"/>
        <w:gridCol w:w="2269"/>
        <w:gridCol w:w="1415"/>
        <w:gridCol w:w="712"/>
        <w:gridCol w:w="1414"/>
      </w:tblGrid>
      <w:tr w:rsidR="00A325B6" w:rsidRPr="00A325B6" w14:paraId="301C4B11" w14:textId="77777777" w:rsidTr="00A749F9">
        <w:trPr>
          <w:tblHeader/>
          <w:jc w:val="center"/>
        </w:trPr>
        <w:tc>
          <w:tcPr>
            <w:tcW w:w="2270" w:type="dxa"/>
            <w:tcBorders>
              <w:top w:val="single" w:sz="12" w:space="0" w:color="666666"/>
              <w:left w:val="nil"/>
              <w:bottom w:val="single" w:sz="12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252023" w14:textId="77777777" w:rsidR="00A325B6" w:rsidRPr="00A325B6" w:rsidRDefault="00A325B6" w:rsidP="00A325B6">
            <w:pPr>
              <w:spacing w:before="100" w:after="0"/>
              <w:ind w:right="10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Variables</w:t>
            </w:r>
          </w:p>
        </w:tc>
        <w:tc>
          <w:tcPr>
            <w:tcW w:w="1134" w:type="dxa"/>
            <w:tcBorders>
              <w:top w:val="single" w:sz="12" w:space="0" w:color="666666"/>
              <w:left w:val="nil"/>
              <w:bottom w:val="single" w:sz="12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4E95B5" w14:textId="77777777" w:rsidR="00A325B6" w:rsidRPr="00A325B6" w:rsidRDefault="00A325B6" w:rsidP="00A325B6">
            <w:pPr>
              <w:spacing w:before="100" w:after="0"/>
              <w:ind w:right="10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69" w:type="dxa"/>
            <w:tcBorders>
              <w:top w:val="single" w:sz="12" w:space="0" w:color="666666"/>
              <w:left w:val="nil"/>
              <w:bottom w:val="single" w:sz="12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D24D64" w14:textId="77777777" w:rsidR="00A325B6" w:rsidRPr="00A325B6" w:rsidRDefault="00A325B6" w:rsidP="00A325B6">
            <w:pPr>
              <w:spacing w:before="100" w:after="0"/>
              <w:ind w:right="10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proofErr w:type="spellStart"/>
            <w:proofErr w:type="gramStart"/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Estimates</w:t>
            </w:r>
            <w:proofErr w:type="spellEnd"/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:</w:t>
            </w:r>
            <w:proofErr w:type="gramEnd"/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mean</w:t>
            </w:r>
            <w:proofErr w:type="spellEnd"/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 xml:space="preserve"> ± se</w:t>
            </w:r>
          </w:p>
        </w:tc>
        <w:tc>
          <w:tcPr>
            <w:tcW w:w="1415" w:type="dxa"/>
            <w:tcBorders>
              <w:top w:val="single" w:sz="12" w:space="0" w:color="666666"/>
              <w:left w:val="nil"/>
              <w:bottom w:val="single" w:sz="12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EFF349" w14:textId="77777777" w:rsidR="00A325B6" w:rsidRPr="00A325B6" w:rsidRDefault="00A325B6" w:rsidP="00A325B6">
            <w:pPr>
              <w:spacing w:before="100" w:after="0"/>
              <w:ind w:right="10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proofErr w:type="gramStart"/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t</w:t>
            </w:r>
            <w:proofErr w:type="gramEnd"/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Statistic</w:t>
            </w:r>
            <w:proofErr w:type="spellEnd"/>
          </w:p>
        </w:tc>
        <w:tc>
          <w:tcPr>
            <w:tcW w:w="712" w:type="dxa"/>
            <w:tcBorders>
              <w:top w:val="single" w:sz="12" w:space="0" w:color="666666"/>
              <w:left w:val="nil"/>
              <w:bottom w:val="single" w:sz="12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54F809" w14:textId="77777777" w:rsidR="00A325B6" w:rsidRPr="00A325B6" w:rsidRDefault="00A325B6" w:rsidP="00A325B6">
            <w:pPr>
              <w:spacing w:before="100" w:after="0"/>
              <w:ind w:right="10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R²</w:t>
            </w:r>
          </w:p>
        </w:tc>
        <w:tc>
          <w:tcPr>
            <w:tcW w:w="1414" w:type="dxa"/>
            <w:tcBorders>
              <w:top w:val="single" w:sz="12" w:space="0" w:color="666666"/>
              <w:left w:val="nil"/>
              <w:bottom w:val="single" w:sz="12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BC33CE" w14:textId="77777777" w:rsidR="00A325B6" w:rsidRPr="00A325B6" w:rsidRDefault="00A325B6" w:rsidP="00A325B6">
            <w:pPr>
              <w:spacing w:before="100" w:after="0"/>
              <w:ind w:right="10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proofErr w:type="gramStart"/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p</w:t>
            </w:r>
            <w:proofErr w:type="gramEnd"/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 xml:space="preserve"> value</w:t>
            </w:r>
          </w:p>
        </w:tc>
      </w:tr>
      <w:tr w:rsidR="00A325B6" w:rsidRPr="00A325B6" w14:paraId="20B675E9" w14:textId="77777777" w:rsidTr="00A749F9">
        <w:trPr>
          <w:jc w:val="center"/>
        </w:trPr>
        <w:tc>
          <w:tcPr>
            <w:tcW w:w="2270" w:type="dxa"/>
            <w:tcBorders>
              <w:top w:val="single" w:sz="12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788DDD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proofErr w:type="spellStart"/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Number</w:t>
            </w:r>
            <w:proofErr w:type="spellEnd"/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 xml:space="preserve"> of </w:t>
            </w:r>
            <w:proofErr w:type="spellStart"/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leaves</w:t>
            </w:r>
            <w:proofErr w:type="spellEnd"/>
          </w:p>
        </w:tc>
        <w:tc>
          <w:tcPr>
            <w:tcW w:w="1134" w:type="dxa"/>
            <w:tcBorders>
              <w:top w:val="single" w:sz="12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E72416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2269" w:type="dxa"/>
            <w:tcBorders>
              <w:top w:val="single" w:sz="12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6040CC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 xml:space="preserve"> 2.7302 ± 0.0667</w:t>
            </w:r>
          </w:p>
        </w:tc>
        <w:tc>
          <w:tcPr>
            <w:tcW w:w="1415" w:type="dxa"/>
            <w:tcBorders>
              <w:top w:val="single" w:sz="12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A2C606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40.96</w:t>
            </w:r>
          </w:p>
        </w:tc>
        <w:tc>
          <w:tcPr>
            <w:tcW w:w="712" w:type="dxa"/>
            <w:tcBorders>
              <w:top w:val="single" w:sz="12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3ADF1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12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84E79E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&lt;0.001</w:t>
            </w:r>
          </w:p>
        </w:tc>
      </w:tr>
      <w:tr w:rsidR="00A325B6" w:rsidRPr="00A325B6" w14:paraId="17A878A5" w14:textId="77777777" w:rsidTr="00A749F9">
        <w:trPr>
          <w:jc w:val="center"/>
        </w:trPr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63980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688C69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Light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DF78BB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-0.0062 ± 0.0017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275695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-3.70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3151E5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0.43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1F87C6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0.002</w:t>
            </w:r>
          </w:p>
        </w:tc>
      </w:tr>
      <w:tr w:rsidR="00A325B6" w:rsidRPr="00A325B6" w14:paraId="55395753" w14:textId="77777777" w:rsidTr="00A749F9">
        <w:trPr>
          <w:jc w:val="center"/>
        </w:trPr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2910E2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 xml:space="preserve">Plant </w:t>
            </w:r>
            <w:proofErr w:type="spellStart"/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diameter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7977C3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F41628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 xml:space="preserve"> 4.9620 ± 0.1000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02DDB6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49.60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07F82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2889BF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&lt;0.001</w:t>
            </w:r>
          </w:p>
        </w:tc>
      </w:tr>
      <w:tr w:rsidR="00A325B6" w:rsidRPr="00A325B6" w14:paraId="22597768" w14:textId="77777777" w:rsidTr="00A749F9">
        <w:trPr>
          <w:jc w:val="center"/>
        </w:trPr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7FD6C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21CBC9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Light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93B6AA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-0.0175 ± 0.0025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D346AA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-6.90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4AB65C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0.73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42AFA8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&lt;0.001</w:t>
            </w:r>
          </w:p>
        </w:tc>
      </w:tr>
      <w:tr w:rsidR="00A325B6" w:rsidRPr="00A325B6" w14:paraId="181AE513" w14:textId="77777777" w:rsidTr="00A749F9">
        <w:trPr>
          <w:jc w:val="center"/>
        </w:trPr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468D2C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 xml:space="preserve">Plant </w:t>
            </w:r>
            <w:proofErr w:type="spellStart"/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Height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A2BA41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D057AF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 xml:space="preserve"> 4.4964 ± 0.0749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C0A904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60.03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0F37E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29F7F9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&lt;0.001</w:t>
            </w:r>
          </w:p>
        </w:tc>
      </w:tr>
      <w:tr w:rsidR="00A325B6" w:rsidRPr="00A325B6" w14:paraId="11BB49BF" w14:textId="77777777" w:rsidTr="00A749F9">
        <w:trPr>
          <w:jc w:val="center"/>
        </w:trPr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2C6AB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1C73DF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Light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96257A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-0.0093 ± 0.0019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288FA2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-4.90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1B43A5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0.57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FEEC48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&lt;0.001</w:t>
            </w:r>
          </w:p>
        </w:tc>
      </w:tr>
      <w:tr w:rsidR="00A325B6" w:rsidRPr="00A325B6" w14:paraId="623F2029" w14:textId="77777777" w:rsidTr="00A749F9">
        <w:trPr>
          <w:jc w:val="center"/>
        </w:trPr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08D1B8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proofErr w:type="spellStart"/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Leaf</w:t>
            </w:r>
            <w:proofErr w:type="spellEnd"/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625590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79475C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 xml:space="preserve"> 4.5892 ± 0.0838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B36A4A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54.76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178DD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86AA46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&lt;0.001</w:t>
            </w:r>
          </w:p>
        </w:tc>
      </w:tr>
      <w:tr w:rsidR="00A325B6" w:rsidRPr="00A325B6" w14:paraId="06207026" w14:textId="77777777" w:rsidTr="00A749F9">
        <w:trPr>
          <w:jc w:val="center"/>
        </w:trPr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1B1EB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D342DC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Light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B8DE7E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-0.0115 ± 0.0021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3C692E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-5.40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9BE8A5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0.62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38E11A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&lt;0.001</w:t>
            </w:r>
          </w:p>
        </w:tc>
      </w:tr>
      <w:tr w:rsidR="00A325B6" w:rsidRPr="00A325B6" w14:paraId="792594BB" w14:textId="77777777" w:rsidTr="00A749F9">
        <w:trPr>
          <w:jc w:val="center"/>
        </w:trPr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7B2325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proofErr w:type="spellStart"/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Leaf</w:t>
            </w:r>
            <w:proofErr w:type="spellEnd"/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width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0004E8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C8F02E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 xml:space="preserve"> 1.7759 ± 0.0404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B2DB86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43.94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C5788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D6CA8F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&lt;0.001</w:t>
            </w:r>
          </w:p>
        </w:tc>
      </w:tr>
      <w:tr w:rsidR="00A325B6" w:rsidRPr="00A325B6" w14:paraId="7AE44E61" w14:textId="77777777" w:rsidTr="00A749F9">
        <w:trPr>
          <w:jc w:val="center"/>
        </w:trPr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C065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2CC346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Light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4C3370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 xml:space="preserve"> 0.0077 ± 0.0010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5E35D0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7.50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435C94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0.76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4388CF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&lt;0.001</w:t>
            </w:r>
          </w:p>
        </w:tc>
      </w:tr>
      <w:tr w:rsidR="00A325B6" w:rsidRPr="00A325B6" w14:paraId="3B9649B1" w14:textId="77777777" w:rsidTr="00A749F9">
        <w:trPr>
          <w:jc w:val="center"/>
        </w:trPr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9FCFA2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proofErr w:type="spellStart"/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Stomatal</w:t>
            </w:r>
            <w:proofErr w:type="spellEnd"/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density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ED3F03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9722AA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 xml:space="preserve"> 3.5494 ± 0.0401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19C606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88.42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EAE18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F9A75C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&lt;0.001</w:t>
            </w:r>
          </w:p>
        </w:tc>
      </w:tr>
      <w:tr w:rsidR="00A325B6" w:rsidRPr="00A325B6" w14:paraId="57A00E06" w14:textId="77777777" w:rsidTr="00A749F9">
        <w:trPr>
          <w:jc w:val="center"/>
        </w:trPr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5D9E7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D53B27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Light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4AFE8A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-0.0032 ± 0.0010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13D6E4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-3.15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27C2BE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0.36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66CBAA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0.006</w:t>
            </w:r>
          </w:p>
        </w:tc>
      </w:tr>
      <w:tr w:rsidR="00A325B6" w:rsidRPr="00A325B6" w14:paraId="5A959684" w14:textId="77777777" w:rsidTr="00A749F9">
        <w:trPr>
          <w:jc w:val="center"/>
        </w:trPr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46F125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proofErr w:type="spellStart"/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Chlorophyll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9DE0AC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C10438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 xml:space="preserve"> 2.1876 ± 0.1292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CBBB19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16.93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5975B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1C5FD8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&lt;0.001</w:t>
            </w:r>
          </w:p>
        </w:tc>
      </w:tr>
      <w:tr w:rsidR="00A325B6" w:rsidRPr="00A325B6" w14:paraId="547542A4" w14:textId="77777777" w:rsidTr="00A749F9">
        <w:trPr>
          <w:jc w:val="center"/>
        </w:trPr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C36DF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91D896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Light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2EC895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-0.0316 ± 0.0033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D1F105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-9.65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180E15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0.84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E0F71F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&lt;0.001</w:t>
            </w:r>
          </w:p>
        </w:tc>
      </w:tr>
      <w:tr w:rsidR="00A325B6" w:rsidRPr="00A325B6" w14:paraId="1876F8DA" w14:textId="77777777" w:rsidTr="00A749F9">
        <w:trPr>
          <w:jc w:val="center"/>
        </w:trPr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8A7A60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proofErr w:type="spellStart"/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ETRmax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8584D3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45653A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 xml:space="preserve"> 4.2548 ± 0.0911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491BFD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46.69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3A268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3A6664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&lt;0.001</w:t>
            </w:r>
          </w:p>
        </w:tc>
      </w:tr>
      <w:tr w:rsidR="00A325B6" w:rsidRPr="00A325B6" w14:paraId="718098B5" w14:textId="77777777" w:rsidTr="00A749F9">
        <w:trPr>
          <w:jc w:val="center"/>
        </w:trPr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5739A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A09B75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Light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78C067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-0.0061 ± 0.0023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7A14A6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-2.66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76E6FD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0.28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886B14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0.016</w:t>
            </w:r>
          </w:p>
        </w:tc>
      </w:tr>
      <w:tr w:rsidR="00A325B6" w:rsidRPr="00A325B6" w14:paraId="372EB01E" w14:textId="77777777" w:rsidTr="00A749F9">
        <w:trPr>
          <w:jc w:val="center"/>
        </w:trPr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6F4BAA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proofErr w:type="spellStart"/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FvFm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B6B8F5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E2871D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-0.1621 ± 0.0249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6643E5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-6.51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7724B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F899BD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&lt;0.001</w:t>
            </w:r>
          </w:p>
        </w:tc>
      </w:tr>
      <w:tr w:rsidR="00A325B6" w:rsidRPr="00A325B6" w14:paraId="76912081" w14:textId="77777777" w:rsidTr="00A749F9">
        <w:trPr>
          <w:jc w:val="center"/>
        </w:trPr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73B2E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1603BE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Light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9A540E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-0.0035 ± 0.0006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979A97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-5.57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127649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0.63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50A9DC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&lt;0.001</w:t>
            </w:r>
          </w:p>
        </w:tc>
      </w:tr>
      <w:tr w:rsidR="00A325B6" w:rsidRPr="00A325B6" w14:paraId="33767D26" w14:textId="77777777" w:rsidTr="00A749F9">
        <w:trPr>
          <w:jc w:val="center"/>
        </w:trPr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98EEEC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proofErr w:type="spellStart"/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Leaf</w:t>
            </w:r>
            <w:proofErr w:type="spellEnd"/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 xml:space="preserve"> 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12A987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FE7910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 xml:space="preserve"> 6.0485 ± 0.0048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770633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1248.51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58C87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5CBAC8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&lt;0.001</w:t>
            </w:r>
          </w:p>
        </w:tc>
      </w:tr>
      <w:tr w:rsidR="00A325B6" w:rsidRPr="00A325B6" w14:paraId="294EEF85" w14:textId="77777777" w:rsidTr="00A749F9">
        <w:trPr>
          <w:jc w:val="center"/>
        </w:trPr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BE342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3A4D9E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Light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C07CCA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 xml:space="preserve"> 0.0004 ± 0.0001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803BC9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3.08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823ECD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0.35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AFFB77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0.006</w:t>
            </w:r>
          </w:p>
        </w:tc>
      </w:tr>
      <w:tr w:rsidR="00A325B6" w:rsidRPr="00A325B6" w14:paraId="5ED41899" w14:textId="77777777" w:rsidTr="00A749F9">
        <w:trPr>
          <w:jc w:val="center"/>
        </w:trPr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479037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proofErr w:type="spellStart"/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Leaf</w:t>
            </w:r>
            <w:proofErr w:type="spellEnd"/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 xml:space="preserve"> soluble </w:t>
            </w:r>
            <w:proofErr w:type="spellStart"/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sugars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747215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49833F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 xml:space="preserve"> 2.6268 ± 0.1004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3CC5C7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26.15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C3E7B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75D0B2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&lt;0.001</w:t>
            </w:r>
          </w:p>
        </w:tc>
      </w:tr>
      <w:tr w:rsidR="00A325B6" w:rsidRPr="00A325B6" w14:paraId="337EBED6" w14:textId="77777777" w:rsidTr="00A749F9">
        <w:trPr>
          <w:jc w:val="center"/>
        </w:trPr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0A0EB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EA0A19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Light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9239CC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 xml:space="preserve"> 0.0071 ± 0.0025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C02359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2.78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18D7CF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1C0F2B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0.012</w:t>
            </w:r>
          </w:p>
        </w:tc>
      </w:tr>
      <w:tr w:rsidR="00A325B6" w:rsidRPr="00A325B6" w14:paraId="486A97DA" w14:textId="77777777" w:rsidTr="00A749F9">
        <w:trPr>
          <w:jc w:val="center"/>
        </w:trPr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6BE5E5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proofErr w:type="spellStart"/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Leaf</w:t>
            </w:r>
            <w:proofErr w:type="spellEnd"/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starch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5F46F9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32B4EB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 xml:space="preserve"> 1.6642 ± 0.2079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537BE0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8.00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43EC7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A9428B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&lt;0.001</w:t>
            </w:r>
          </w:p>
        </w:tc>
      </w:tr>
      <w:tr w:rsidR="00A325B6" w:rsidRPr="00A325B6" w14:paraId="2429EB61" w14:textId="77777777" w:rsidTr="00A749F9">
        <w:trPr>
          <w:jc w:val="center"/>
        </w:trPr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0595E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813673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Light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12C8AD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 xml:space="preserve"> 0.0081 ± 0.0053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A941BB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1.54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4B7534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DC36AA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0.142</w:t>
            </w:r>
          </w:p>
        </w:tc>
      </w:tr>
      <w:tr w:rsidR="00A325B6" w:rsidRPr="00A325B6" w14:paraId="479BD414" w14:textId="77777777" w:rsidTr="00A749F9">
        <w:trPr>
          <w:jc w:val="center"/>
        </w:trPr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37B6FC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proofErr w:type="spellStart"/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Leaf</w:t>
            </w:r>
            <w:proofErr w:type="spellEnd"/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 xml:space="preserve"> 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73DE14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1B7AEA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 xml:space="preserve"> 2.0113 ± 0.0862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4707B9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23.32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01E33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9343C5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&lt;0.001</w:t>
            </w:r>
          </w:p>
        </w:tc>
      </w:tr>
      <w:tr w:rsidR="00A325B6" w:rsidRPr="00A325B6" w14:paraId="3F3FB97D" w14:textId="77777777" w:rsidTr="00A749F9">
        <w:trPr>
          <w:jc w:val="center"/>
        </w:trPr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3D23E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45593C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Light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7D1BEE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-0.0103 ± 0.0022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A537BA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-4.73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57B23C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5D9591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&lt;0.001</w:t>
            </w:r>
          </w:p>
        </w:tc>
      </w:tr>
      <w:tr w:rsidR="00A325B6" w:rsidRPr="00A325B6" w14:paraId="236C9A29" w14:textId="77777777" w:rsidTr="00A749F9">
        <w:trPr>
          <w:jc w:val="center"/>
        </w:trPr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BBB3C6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proofErr w:type="spellStart"/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Leaf</w:t>
            </w:r>
            <w:proofErr w:type="spellEnd"/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 xml:space="preserve"> P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EC71B8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D381ED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-0.5629 ± 0.0911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2C3206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-6.18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7CA41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66CA53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&lt;0.001</w:t>
            </w:r>
          </w:p>
        </w:tc>
      </w:tr>
      <w:tr w:rsidR="00A325B6" w:rsidRPr="00A325B6" w14:paraId="2F5AE78B" w14:textId="77777777" w:rsidTr="00A749F9">
        <w:trPr>
          <w:jc w:val="center"/>
        </w:trPr>
        <w:tc>
          <w:tcPr>
            <w:tcW w:w="2270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2DFBA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2DAB54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Light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12774E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-0.0111 ± 0.0023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77B13E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-4.79</w:t>
            </w:r>
          </w:p>
        </w:tc>
        <w:tc>
          <w:tcPr>
            <w:tcW w:w="712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D7836C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 w:val="24"/>
                <w:szCs w:val="24"/>
              </w:rPr>
              <w:t>0.56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D98F4A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</w:rPr>
              <w:t>&lt;0.001</w:t>
            </w:r>
          </w:p>
        </w:tc>
      </w:tr>
    </w:tbl>
    <w:p w14:paraId="4D719B48" w14:textId="77777777" w:rsidR="00A325B6" w:rsidRPr="00A325B6" w:rsidRDefault="00A325B6" w:rsidP="00A325B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fr-FR"/>
        </w:rPr>
      </w:pPr>
      <w:r w:rsidRPr="00A325B6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fr-FR"/>
        </w:rPr>
        <w:br w:type="page"/>
      </w:r>
    </w:p>
    <w:p w14:paraId="1A5F068E" w14:textId="77777777" w:rsidR="00A325B6" w:rsidRPr="00A325B6" w:rsidRDefault="00A325B6" w:rsidP="00A325B6">
      <w:pPr>
        <w:spacing w:after="0" w:line="240" w:lineRule="auto"/>
        <w:jc w:val="both"/>
        <w:rPr>
          <w:rFonts w:ascii="Open Sans" w:eastAsia="Times New Roman" w:hAnsi="Open Sans" w:cs="Open Sans"/>
          <w:sz w:val="18"/>
          <w:szCs w:val="18"/>
          <w:lang w:val="en-GB" w:eastAsia="fr-FR"/>
        </w:rPr>
      </w:pPr>
      <w:r w:rsidRPr="00A325B6">
        <w:rPr>
          <w:rFonts w:ascii="Open Sans" w:eastAsia="Times New Roman" w:hAnsi="Open Sans" w:cs="Open Sans"/>
          <w:sz w:val="18"/>
          <w:szCs w:val="18"/>
          <w:lang w:val="en-GB" w:eastAsia="fr-FR"/>
        </w:rPr>
        <w:lastRenderedPageBreak/>
        <w:t xml:space="preserve">Table S3: </w:t>
      </w:r>
      <w:bookmarkStart w:id="2" w:name="_Hlk129848097"/>
      <w:r w:rsidRPr="00A325B6">
        <w:rPr>
          <w:rFonts w:ascii="Open Sans" w:eastAsia="Times New Roman" w:hAnsi="Open Sans" w:cs="Open Sans"/>
          <w:sz w:val="18"/>
          <w:szCs w:val="18"/>
          <w:lang w:val="en-GB" w:eastAsia="fr-FR"/>
        </w:rPr>
        <w:t xml:space="preserve">Table summary of linear models output for plant traits according to transmitted light (%) and position on the leaf blade. </w:t>
      </w:r>
      <w:bookmarkEnd w:id="2"/>
      <w:r w:rsidRPr="00A325B6">
        <w:rPr>
          <w:rFonts w:ascii="Open Sans" w:eastAsia="Times New Roman" w:hAnsi="Open Sans" w:cs="Open Sans"/>
          <w:sz w:val="18"/>
          <w:szCs w:val="18"/>
          <w:lang w:val="en-GB" w:eastAsia="fr-FR"/>
        </w:rPr>
        <w:t>Are presented the estimates (mean and standard deviation) of the linear models’ coefficients, t-statistic, R², and associated p-value. Models were performed on log-transformed variables and estimates must be back-transformed to get biological values. Bold p-values indicate significance (p &lt; 0.05).</w:t>
      </w:r>
    </w:p>
    <w:tbl>
      <w:tblPr>
        <w:tblW w:w="10773" w:type="dxa"/>
        <w:jc w:val="center"/>
        <w:tblLayout w:type="fixed"/>
        <w:tblLook w:val="0420" w:firstRow="1" w:lastRow="0" w:firstColumn="0" w:lastColumn="0" w:noHBand="0" w:noVBand="1"/>
      </w:tblPr>
      <w:tblGrid>
        <w:gridCol w:w="2835"/>
        <w:gridCol w:w="1985"/>
        <w:gridCol w:w="2551"/>
        <w:gridCol w:w="1276"/>
        <w:gridCol w:w="562"/>
        <w:gridCol w:w="1564"/>
      </w:tblGrid>
      <w:tr w:rsidR="00A325B6" w:rsidRPr="00A325B6" w14:paraId="2E321A41" w14:textId="77777777" w:rsidTr="00A749F9">
        <w:trPr>
          <w:tblHeader/>
          <w:jc w:val="center"/>
        </w:trPr>
        <w:tc>
          <w:tcPr>
            <w:tcW w:w="2835" w:type="dxa"/>
            <w:tcBorders>
              <w:top w:val="single" w:sz="12" w:space="0" w:color="666666"/>
              <w:left w:val="nil"/>
              <w:bottom w:val="single" w:sz="12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8B308E" w14:textId="77777777" w:rsidR="00A325B6" w:rsidRPr="00A325B6" w:rsidRDefault="00A325B6" w:rsidP="00A325B6">
            <w:pPr>
              <w:spacing w:before="100" w:after="0"/>
              <w:ind w:right="10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Variables</w:t>
            </w:r>
          </w:p>
        </w:tc>
        <w:tc>
          <w:tcPr>
            <w:tcW w:w="1985" w:type="dxa"/>
            <w:tcBorders>
              <w:top w:val="single" w:sz="12" w:space="0" w:color="666666"/>
              <w:left w:val="nil"/>
              <w:bottom w:val="single" w:sz="12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D28F8D" w14:textId="77777777" w:rsidR="00A325B6" w:rsidRPr="00A325B6" w:rsidRDefault="00A325B6" w:rsidP="00A325B6">
            <w:pPr>
              <w:spacing w:before="100" w:after="0"/>
              <w:ind w:right="10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 xml:space="preserve"> </w:t>
            </w:r>
          </w:p>
        </w:tc>
        <w:tc>
          <w:tcPr>
            <w:tcW w:w="2551" w:type="dxa"/>
            <w:tcBorders>
              <w:top w:val="single" w:sz="12" w:space="0" w:color="666666"/>
              <w:left w:val="nil"/>
              <w:bottom w:val="single" w:sz="12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D9F781" w14:textId="77777777" w:rsidR="00A325B6" w:rsidRPr="00A325B6" w:rsidRDefault="00A325B6" w:rsidP="00A325B6">
            <w:pPr>
              <w:spacing w:before="100" w:after="0"/>
              <w:ind w:right="100"/>
              <w:jc w:val="center"/>
              <w:rPr>
                <w:rFonts w:ascii="Open Sans" w:hAnsi="Open Sans" w:cs="Open Sans"/>
                <w:szCs w:val="20"/>
              </w:rPr>
            </w:pPr>
            <w:proofErr w:type="spellStart"/>
            <w:proofErr w:type="gramStart"/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Estimates</w:t>
            </w:r>
            <w:proofErr w:type="spellEnd"/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:</w:t>
            </w:r>
            <w:proofErr w:type="gramEnd"/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 xml:space="preserve"> </w:t>
            </w:r>
            <w:proofErr w:type="spellStart"/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mean</w:t>
            </w:r>
            <w:proofErr w:type="spellEnd"/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 xml:space="preserve"> ± se</w:t>
            </w:r>
          </w:p>
        </w:tc>
        <w:tc>
          <w:tcPr>
            <w:tcW w:w="1276" w:type="dxa"/>
            <w:tcBorders>
              <w:top w:val="single" w:sz="12" w:space="0" w:color="666666"/>
              <w:left w:val="nil"/>
              <w:bottom w:val="single" w:sz="12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F8DD30" w14:textId="77777777" w:rsidR="00A325B6" w:rsidRPr="00A325B6" w:rsidRDefault="00A325B6" w:rsidP="00A325B6">
            <w:pPr>
              <w:spacing w:before="100" w:after="0"/>
              <w:ind w:right="100"/>
              <w:jc w:val="center"/>
              <w:rPr>
                <w:rFonts w:ascii="Open Sans" w:hAnsi="Open Sans" w:cs="Open Sans"/>
                <w:szCs w:val="20"/>
              </w:rPr>
            </w:pPr>
            <w:proofErr w:type="gramStart"/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t</w:t>
            </w:r>
            <w:proofErr w:type="gramEnd"/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 xml:space="preserve"> </w:t>
            </w:r>
            <w:proofErr w:type="spellStart"/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Statistic</w:t>
            </w:r>
            <w:proofErr w:type="spellEnd"/>
          </w:p>
        </w:tc>
        <w:tc>
          <w:tcPr>
            <w:tcW w:w="562" w:type="dxa"/>
            <w:tcBorders>
              <w:top w:val="single" w:sz="12" w:space="0" w:color="666666"/>
              <w:left w:val="nil"/>
              <w:bottom w:val="single" w:sz="12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4A65A9" w14:textId="77777777" w:rsidR="00A325B6" w:rsidRPr="00A325B6" w:rsidRDefault="00A325B6" w:rsidP="00A325B6">
            <w:pPr>
              <w:spacing w:before="100" w:after="0"/>
              <w:ind w:right="10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R²</w:t>
            </w:r>
          </w:p>
        </w:tc>
        <w:tc>
          <w:tcPr>
            <w:tcW w:w="1564" w:type="dxa"/>
            <w:tcBorders>
              <w:top w:val="single" w:sz="12" w:space="0" w:color="666666"/>
              <w:left w:val="nil"/>
              <w:bottom w:val="single" w:sz="12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2ADB76" w14:textId="77777777" w:rsidR="00A325B6" w:rsidRPr="00A325B6" w:rsidRDefault="00A325B6" w:rsidP="00A325B6">
            <w:pPr>
              <w:spacing w:before="100" w:after="0"/>
              <w:ind w:right="100"/>
              <w:jc w:val="center"/>
              <w:rPr>
                <w:rFonts w:ascii="Open Sans" w:hAnsi="Open Sans" w:cs="Open Sans"/>
                <w:szCs w:val="20"/>
              </w:rPr>
            </w:pPr>
            <w:proofErr w:type="gramStart"/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p</w:t>
            </w:r>
            <w:proofErr w:type="gramEnd"/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 xml:space="preserve"> value</w:t>
            </w:r>
          </w:p>
        </w:tc>
      </w:tr>
      <w:tr w:rsidR="00A325B6" w:rsidRPr="00A325B6" w14:paraId="6F8A920B" w14:textId="77777777" w:rsidTr="00A749F9">
        <w:trPr>
          <w:jc w:val="center"/>
        </w:trPr>
        <w:tc>
          <w:tcPr>
            <w:tcW w:w="2835" w:type="dxa"/>
            <w:tcBorders>
              <w:top w:val="single" w:sz="12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260807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RWC</w:t>
            </w:r>
          </w:p>
        </w:tc>
        <w:tc>
          <w:tcPr>
            <w:tcW w:w="1985" w:type="dxa"/>
            <w:tcBorders>
              <w:top w:val="single" w:sz="12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0EDB44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Intercept</w:t>
            </w:r>
          </w:p>
        </w:tc>
        <w:tc>
          <w:tcPr>
            <w:tcW w:w="2551" w:type="dxa"/>
            <w:tcBorders>
              <w:top w:val="single" w:sz="12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FEC107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 xml:space="preserve"> 4.5154 ± 0.0125</w:t>
            </w:r>
          </w:p>
        </w:tc>
        <w:tc>
          <w:tcPr>
            <w:tcW w:w="1276" w:type="dxa"/>
            <w:tcBorders>
              <w:top w:val="single" w:sz="12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40172A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360.19</w:t>
            </w:r>
          </w:p>
        </w:tc>
        <w:tc>
          <w:tcPr>
            <w:tcW w:w="562" w:type="dxa"/>
            <w:tcBorders>
              <w:top w:val="single" w:sz="12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C57622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0.12</w:t>
            </w:r>
          </w:p>
        </w:tc>
        <w:tc>
          <w:tcPr>
            <w:tcW w:w="1564" w:type="dxa"/>
            <w:tcBorders>
              <w:top w:val="single" w:sz="12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51C1F5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&lt;0.001</w:t>
            </w:r>
          </w:p>
        </w:tc>
      </w:tr>
      <w:tr w:rsidR="00A325B6" w:rsidRPr="00A325B6" w14:paraId="3EEB2A73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1991F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2C0E1B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Light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260576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 xml:space="preserve"> 0.0001 ± 0.0003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AC7009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0.28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2DFF7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66C046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0.784</w:t>
            </w:r>
          </w:p>
        </w:tc>
      </w:tr>
      <w:tr w:rsidR="00A325B6" w:rsidRPr="00A325B6" w14:paraId="3CDAB76C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862A1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7CA70F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Position Base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21CBDA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 xml:space="preserve"> 0.0332 ± 0.0177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966F7E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1.87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01401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4C6564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0.069</w:t>
            </w:r>
          </w:p>
        </w:tc>
      </w:tr>
      <w:tr w:rsidR="00A325B6" w:rsidRPr="00A325B6" w14:paraId="0E9A2B71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B7B15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6DAE19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proofErr w:type="spellStart"/>
            <w:proofErr w:type="gramStart"/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Light:Position</w:t>
            </w:r>
            <w:proofErr w:type="spellEnd"/>
            <w:proofErr w:type="gramEnd"/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 xml:space="preserve"> Base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BCA3E9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-0.0006 ± 0.0005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E90FA3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-1.22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9D2EF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EDD1E6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0.23</w:t>
            </w:r>
          </w:p>
        </w:tc>
      </w:tr>
      <w:tr w:rsidR="00A325B6" w:rsidRPr="00A325B6" w14:paraId="56DA9125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813B15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LMA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C474D6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Intercept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C31847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 xml:space="preserve"> 4.9283 ± 0.0554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8709CE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88.96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8FC52E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0.34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8C4908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&lt;0.001</w:t>
            </w:r>
          </w:p>
        </w:tc>
      </w:tr>
      <w:tr w:rsidR="00A325B6" w:rsidRPr="00A325B6" w14:paraId="0ADAABB1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F1F19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58AFB6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Light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59CAB5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 xml:space="preserve"> 0.0029 ± 0.0015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C269AE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1.89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D0F95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2B72A9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0.067</w:t>
            </w:r>
          </w:p>
        </w:tc>
      </w:tr>
      <w:tr w:rsidR="00A325B6" w:rsidRPr="00A325B6" w14:paraId="6CC5AF95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9672B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F78322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Position Base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6E9721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-0.0914 ± 0.0783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A8AD6C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-1.17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1D94F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CA73B5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0.251</w:t>
            </w:r>
          </w:p>
        </w:tc>
      </w:tr>
      <w:tr w:rsidR="00A325B6" w:rsidRPr="00A325B6" w14:paraId="30B8A69B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DD63F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41171D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proofErr w:type="spellStart"/>
            <w:proofErr w:type="gramStart"/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Light:Position</w:t>
            </w:r>
            <w:proofErr w:type="spellEnd"/>
            <w:proofErr w:type="gramEnd"/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 xml:space="preserve"> Base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20807C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 xml:space="preserve"> 0.0031 ± 0.0021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EE03CB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1.43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4480F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1D1B9A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0.161</w:t>
            </w:r>
          </w:p>
        </w:tc>
      </w:tr>
      <w:tr w:rsidR="00A325B6" w:rsidRPr="00A325B6" w14:paraId="26B9BFA8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DC62F9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LDMC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CDBC0E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Intercept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B43782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-2.0134 ± 0.0399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C24892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-50.44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66FAC8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0.62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AF9A27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&lt;0.001</w:t>
            </w:r>
          </w:p>
        </w:tc>
      </w:tr>
      <w:tr w:rsidR="00A325B6" w:rsidRPr="00A325B6" w14:paraId="555F8032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A62AD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A86E1A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Light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949A76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 xml:space="preserve"> 0.0004 ± 0.0011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F6717E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0.40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CB355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28A56F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0.693</w:t>
            </w:r>
          </w:p>
        </w:tc>
      </w:tr>
      <w:tr w:rsidR="00A325B6" w:rsidRPr="00A325B6" w14:paraId="14687A6C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5D528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8F34F2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Position Base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EF2AD1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-0.3051 ± 0.0565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4A53FC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-5.40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4F65D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EC2588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&lt;0.001</w:t>
            </w:r>
          </w:p>
        </w:tc>
      </w:tr>
      <w:tr w:rsidR="00A325B6" w:rsidRPr="00A325B6" w14:paraId="11C1DDEA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D3490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463C0C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proofErr w:type="spellStart"/>
            <w:proofErr w:type="gramStart"/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Light:Position</w:t>
            </w:r>
            <w:proofErr w:type="spellEnd"/>
            <w:proofErr w:type="gramEnd"/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 xml:space="preserve"> Base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7A79FD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 xml:space="preserve"> 0.0074 ± 0.0015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A6D2D3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4.80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2C26B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194D94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&lt;0.001</w:t>
            </w:r>
          </w:p>
        </w:tc>
      </w:tr>
      <w:tr w:rsidR="00A325B6" w:rsidRPr="00A325B6" w14:paraId="0C304FBA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6B27DB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LS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E4F233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Intercept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2C48C0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 xml:space="preserve"> 6.7976 ± 0.0337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EFA666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201.47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CF56D2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0.46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427FDE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&lt;0.001</w:t>
            </w:r>
          </w:p>
        </w:tc>
      </w:tr>
      <w:tr w:rsidR="00A325B6" w:rsidRPr="00A325B6" w14:paraId="373D770D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F5183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96D83F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Light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F2B192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 xml:space="preserve"> 0.0024 ± 0.0009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92E8DC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2.57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C09F4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169ACE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0.015</w:t>
            </w:r>
          </w:p>
        </w:tc>
      </w:tr>
      <w:tr w:rsidR="00A325B6" w:rsidRPr="00A325B6" w14:paraId="4C86FC5C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CF9A0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D1490A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Position Base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EBDD45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 xml:space="preserve"> 0.2566 ± 0.0477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949BB3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5.38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5F0C7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92D875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&lt;0.001</w:t>
            </w:r>
          </w:p>
        </w:tc>
      </w:tr>
      <w:tr w:rsidR="00A325B6" w:rsidRPr="00A325B6" w14:paraId="1B42A9DF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C3900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739E33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proofErr w:type="spellStart"/>
            <w:proofErr w:type="gramStart"/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Light:Position</w:t>
            </w:r>
            <w:proofErr w:type="spellEnd"/>
            <w:proofErr w:type="gramEnd"/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 xml:space="preserve"> Base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88E545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-0.0054 ± 0.0013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D03A44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-4.16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8375D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50E3DE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&lt;0.001</w:t>
            </w:r>
          </w:p>
        </w:tc>
      </w:tr>
      <w:tr w:rsidR="00A325B6" w:rsidRPr="00A325B6" w14:paraId="14F628A3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7B8AE7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proofErr w:type="spellStart"/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Thickness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8CB748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Intercept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600631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 xml:space="preserve"> 0.0714 ± 0.0392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DA791D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1.82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653C5B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0.58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C93B55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0.076</w:t>
            </w:r>
          </w:p>
        </w:tc>
      </w:tr>
      <w:tr w:rsidR="00A325B6" w:rsidRPr="00A325B6" w14:paraId="6F7FF3D1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1B953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AF8344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Light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4B8093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 xml:space="preserve"> 0.0029 ± 0.0011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905C13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2.76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9021E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43221A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0.009</w:t>
            </w:r>
          </w:p>
        </w:tc>
      </w:tr>
      <w:tr w:rsidR="00A325B6" w:rsidRPr="00A325B6" w14:paraId="52EE8FA8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997DB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037B02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Position Base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92DC62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 xml:space="preserve"> 0.3354 ± 0.0554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1D8194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6.05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0ECC7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8831E3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&lt;0.001</w:t>
            </w:r>
          </w:p>
        </w:tc>
      </w:tr>
      <w:tr w:rsidR="00A325B6" w:rsidRPr="00A325B6" w14:paraId="32ED6558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9FC3C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1E3DA7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proofErr w:type="spellStart"/>
            <w:proofErr w:type="gramStart"/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Light:Position</w:t>
            </w:r>
            <w:proofErr w:type="spellEnd"/>
            <w:proofErr w:type="gramEnd"/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 xml:space="preserve"> Base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2FD775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-0.0053 ± 0.0015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69684A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-3.50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2AEFC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8FB3B1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0.001</w:t>
            </w:r>
          </w:p>
        </w:tc>
      </w:tr>
      <w:tr w:rsidR="00A325B6" w:rsidRPr="00A325B6" w14:paraId="16CB48F3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55A4DA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 xml:space="preserve">Adaxial trichome </w:t>
            </w:r>
            <w:proofErr w:type="spellStart"/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density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A22EC3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Intercept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E8DA70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 xml:space="preserve"> 2.4383 ± 0.0808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10CE3B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30.20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C49B94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0.67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915734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&lt;0.001</w:t>
            </w:r>
          </w:p>
        </w:tc>
      </w:tr>
      <w:tr w:rsidR="00A325B6" w:rsidRPr="00A325B6" w14:paraId="43E1EC62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A4AB4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D0863F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Light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BB1B31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 xml:space="preserve"> 0.0089 ± 0.0022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0F0DD5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4.05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24E90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DCCE44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&lt;0.001</w:t>
            </w:r>
          </w:p>
        </w:tc>
      </w:tr>
      <w:tr w:rsidR="00A325B6" w:rsidRPr="00A325B6" w14:paraId="7BEF37A8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631BC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1ED3BD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Position Base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ADB65A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 xml:space="preserve"> 0.8620 ± 0.1142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39797A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7.55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634E8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587E3A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&lt;0.001</w:t>
            </w:r>
          </w:p>
        </w:tc>
      </w:tr>
      <w:tr w:rsidR="00A325B6" w:rsidRPr="00A325B6" w14:paraId="0B13C13C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717E7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9CB3BD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proofErr w:type="spellStart"/>
            <w:proofErr w:type="gramStart"/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Light:Position</w:t>
            </w:r>
            <w:proofErr w:type="spellEnd"/>
            <w:proofErr w:type="gramEnd"/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 xml:space="preserve"> Base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A823B0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-0.0147 ± 0.0031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6E0276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-4.71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13585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4F022F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&lt;0.001</w:t>
            </w:r>
          </w:p>
        </w:tc>
      </w:tr>
      <w:tr w:rsidR="00A325B6" w:rsidRPr="00A325B6" w14:paraId="0802DBBF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E8CD87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 xml:space="preserve">Abaxial trichome </w:t>
            </w:r>
            <w:proofErr w:type="spellStart"/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density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216664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Intercept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620CEE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 xml:space="preserve"> 2.7241 ± 0.0573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96D104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47.57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DD5608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0.62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3A20A3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&lt;0.001</w:t>
            </w:r>
          </w:p>
        </w:tc>
      </w:tr>
      <w:tr w:rsidR="00A325B6" w:rsidRPr="00A325B6" w14:paraId="06BEBAF5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4E049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0D4FAC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Light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B65CC4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 xml:space="preserve"> 0.0027 ± 0.0016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119888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1.74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55E44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CE2DC5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0.09</w:t>
            </w:r>
          </w:p>
        </w:tc>
      </w:tr>
      <w:tr w:rsidR="00A325B6" w:rsidRPr="00A325B6" w14:paraId="16925D53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6FB0E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AA2ED0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Position Base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D2BC87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 xml:space="preserve"> 0.3745 ± 0.0810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974E26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4.62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DF01C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110FA7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&lt;0.001</w:t>
            </w:r>
          </w:p>
        </w:tc>
      </w:tr>
      <w:tr w:rsidR="00A325B6" w:rsidRPr="00A325B6" w14:paraId="57BBA1FF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302F6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65479F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proofErr w:type="spellStart"/>
            <w:proofErr w:type="gramStart"/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Light:Position</w:t>
            </w:r>
            <w:proofErr w:type="spellEnd"/>
            <w:proofErr w:type="gramEnd"/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 xml:space="preserve"> Base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7977B4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-0.0024 ± 0.0022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F1FF2C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-1.07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6F91B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1F242D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0.291</w:t>
            </w:r>
          </w:p>
        </w:tc>
      </w:tr>
      <w:tr w:rsidR="00A325B6" w:rsidRPr="00A325B6" w14:paraId="5E243FCD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4290B2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Adaxial trichome surface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B5ED6F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Intercept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627CF7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-3.2348 ± 0.0709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60C7B3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-45.62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DA122B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0.4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F7C3EE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&lt;0.001</w:t>
            </w:r>
          </w:p>
        </w:tc>
      </w:tr>
      <w:tr w:rsidR="00A325B6" w:rsidRPr="00A325B6" w14:paraId="2B1F86F2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07A1C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494776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Light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4731B1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 xml:space="preserve"> 0.0006 ± 0.0019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4A1323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0.33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D1CA1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D00A14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0.741</w:t>
            </w:r>
          </w:p>
        </w:tc>
      </w:tr>
      <w:tr w:rsidR="00A325B6" w:rsidRPr="00A325B6" w14:paraId="55502CD7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8B80B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097ECC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Position Base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523B3E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-0.3662 ± 0.1003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B778EB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-3.65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6761D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0DE67D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&lt;0.001</w:t>
            </w:r>
          </w:p>
        </w:tc>
      </w:tr>
      <w:tr w:rsidR="00A325B6" w:rsidRPr="00A325B6" w14:paraId="02DB1F30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50F5D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BB6C21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proofErr w:type="spellStart"/>
            <w:proofErr w:type="gramStart"/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Light:Position</w:t>
            </w:r>
            <w:proofErr w:type="spellEnd"/>
            <w:proofErr w:type="gramEnd"/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 xml:space="preserve"> Base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3005E1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 xml:space="preserve"> 0.0065 ± 0.0027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5E650C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2.36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7752C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36DD77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0.024</w:t>
            </w:r>
          </w:p>
        </w:tc>
      </w:tr>
      <w:tr w:rsidR="00A325B6" w:rsidRPr="00A325B6" w14:paraId="7DA81F11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4818C8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Abaxial trichome surface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EB67CF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Intercept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FA2EB0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-3.0963 ± 0.0594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DE0282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-52.16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1316B5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0.8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5B03A8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&lt;0.001</w:t>
            </w:r>
          </w:p>
        </w:tc>
      </w:tr>
      <w:tr w:rsidR="00A325B6" w:rsidRPr="00A325B6" w14:paraId="7239C647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CC39E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A9425E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Light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63CBF0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-0.0012 ± 0.0016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93B471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-0.71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E2F5D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EBD43D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0.48</w:t>
            </w:r>
          </w:p>
        </w:tc>
      </w:tr>
      <w:tr w:rsidR="00A325B6" w:rsidRPr="00A325B6" w14:paraId="456D7E31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892BF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A27FA2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Position Base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071FF3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-0.7358 ± 0.0839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618CAA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-8.77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E1200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E56556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&lt;0.001</w:t>
            </w:r>
          </w:p>
        </w:tc>
      </w:tr>
      <w:tr w:rsidR="00A325B6" w:rsidRPr="00A325B6" w14:paraId="428CEA99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EF180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D36ADB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proofErr w:type="spellStart"/>
            <w:proofErr w:type="gramStart"/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Light:Position</w:t>
            </w:r>
            <w:proofErr w:type="spellEnd"/>
            <w:proofErr w:type="gramEnd"/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 xml:space="preserve"> Base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B7259B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 xml:space="preserve"> 0.0083 ± 0.0023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2A812E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3.63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A7B54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4A3982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&lt;0.001</w:t>
            </w:r>
          </w:p>
        </w:tc>
      </w:tr>
      <w:tr w:rsidR="00A325B6" w:rsidRPr="00A325B6" w14:paraId="731D5875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10B62A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proofErr w:type="spellStart"/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Epidermis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294725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Intercept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9B20C6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-3.0204 ± 0.0486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450699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-62.16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1AFE09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0.77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909E80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&lt;0.001</w:t>
            </w:r>
          </w:p>
        </w:tc>
      </w:tr>
      <w:tr w:rsidR="00A325B6" w:rsidRPr="00A325B6" w14:paraId="6DD25BCF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7770A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FEA243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Light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A39FD5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 xml:space="preserve"> 0.0024 ± 0.0013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3790C2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1.85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94F47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230061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0.073</w:t>
            </w:r>
          </w:p>
        </w:tc>
      </w:tr>
      <w:tr w:rsidR="00A325B6" w:rsidRPr="00A325B6" w14:paraId="5E3B3769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8F47C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67FC41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Position Base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454732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 xml:space="preserve"> 0.3188 ± 0.0687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C90D20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4.64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954CD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06FD96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&lt;0.001</w:t>
            </w:r>
          </w:p>
        </w:tc>
      </w:tr>
      <w:tr w:rsidR="00A325B6" w:rsidRPr="00A325B6" w14:paraId="6BF5CD8B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9A1C5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4FC83F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proofErr w:type="spellStart"/>
            <w:proofErr w:type="gramStart"/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Light:Position</w:t>
            </w:r>
            <w:proofErr w:type="spellEnd"/>
            <w:proofErr w:type="gramEnd"/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 xml:space="preserve"> Base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C2163D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 xml:space="preserve"> 0.0012 ± 0.0019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DC1E05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0.65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86309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7C131C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0.523</w:t>
            </w:r>
          </w:p>
        </w:tc>
      </w:tr>
      <w:tr w:rsidR="00A325B6" w:rsidRPr="00A325B6" w14:paraId="0DC9D1FE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DB4C6D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proofErr w:type="spellStart"/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Hydrenchyma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0FC00D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Intercept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476D05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-1.2323 ± 0.0681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2E186E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-18.10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6C15F7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0.93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93950C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&lt;0.001</w:t>
            </w:r>
          </w:p>
        </w:tc>
      </w:tr>
      <w:tr w:rsidR="00A325B6" w:rsidRPr="00A325B6" w14:paraId="3D478684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9AE94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FB2B2C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Light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B414CC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 xml:space="preserve"> 0.0099 ± 0.0019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8E9979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5.35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275BF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8C0278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&lt;0.001</w:t>
            </w:r>
          </w:p>
        </w:tc>
      </w:tr>
      <w:tr w:rsidR="00A325B6" w:rsidRPr="00A325B6" w14:paraId="1D8D5F46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05662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FEE50A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Position Base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A578CA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 xml:space="preserve"> 1.4085 ± 0.0963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17B426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14.63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6FCAF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F88830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&lt;0.001</w:t>
            </w:r>
          </w:p>
        </w:tc>
      </w:tr>
      <w:tr w:rsidR="00A325B6" w:rsidRPr="00A325B6" w14:paraId="264710B5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CBEFE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8809D0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proofErr w:type="spellStart"/>
            <w:proofErr w:type="gramStart"/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Light:Position</w:t>
            </w:r>
            <w:proofErr w:type="spellEnd"/>
            <w:proofErr w:type="gramEnd"/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 xml:space="preserve"> Base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ED4DD9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-0.0132 ± 0.0026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D05D23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-5.01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209B6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8B9104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&lt;0.001</w:t>
            </w:r>
          </w:p>
        </w:tc>
      </w:tr>
      <w:tr w:rsidR="00A325B6" w:rsidRPr="00A325B6" w14:paraId="1C80788E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58C9D2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proofErr w:type="spellStart"/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Vascular</w:t>
            </w:r>
            <w:proofErr w:type="spellEnd"/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 xml:space="preserve"> bundle surface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433D80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Intercept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9B4AE4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-4.8494 ± 0.0811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94DC2D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-59.81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CF91E6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0.75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1CFF71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&lt;0.001</w:t>
            </w:r>
          </w:p>
        </w:tc>
      </w:tr>
      <w:tr w:rsidR="00A325B6" w:rsidRPr="00A325B6" w14:paraId="58900369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DA5A6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E87E69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Light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466953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 xml:space="preserve"> 0.0108 ± 0.0022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434D33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4.87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57247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2DC29E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&lt;0.001</w:t>
            </w:r>
          </w:p>
        </w:tc>
      </w:tr>
      <w:tr w:rsidR="00A325B6" w:rsidRPr="00A325B6" w14:paraId="7268B12D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FAF15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4C8D99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Position Base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E0FFAC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 xml:space="preserve"> 0.9000 ± 0.1147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BD4234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7.85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17AC4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EF7BB0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&lt;0.001</w:t>
            </w:r>
          </w:p>
        </w:tc>
      </w:tr>
      <w:tr w:rsidR="00A325B6" w:rsidRPr="00A325B6" w14:paraId="4F7179C9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20BED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705140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proofErr w:type="spellStart"/>
            <w:proofErr w:type="gramStart"/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Light:Position</w:t>
            </w:r>
            <w:proofErr w:type="spellEnd"/>
            <w:proofErr w:type="gramEnd"/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 xml:space="preserve"> Base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E9C909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-0.0120 ± 0.0031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D22E5F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-3.82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9ACA8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718112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&lt;0.001</w:t>
            </w:r>
          </w:p>
        </w:tc>
      </w:tr>
      <w:tr w:rsidR="00A325B6" w:rsidRPr="00A325B6" w14:paraId="4DABAF86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5A0396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proofErr w:type="spellStart"/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Vascular</w:t>
            </w:r>
            <w:proofErr w:type="spellEnd"/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 xml:space="preserve"> bundle </w:t>
            </w:r>
            <w:proofErr w:type="spellStart"/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density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487D17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Intercept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F3AEE7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 xml:space="preserve"> 1.1456 ± 0.0535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899BB3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21.43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26FC50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0.66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AA848B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&lt;0.001</w:t>
            </w:r>
          </w:p>
        </w:tc>
      </w:tr>
      <w:tr w:rsidR="00A325B6" w:rsidRPr="00A325B6" w14:paraId="3BE3EAED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97827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034D28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Light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B3BAF8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-0.0095 ± 0.0015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1881DB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-6.51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A6628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6DDDD4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&lt;0.001</w:t>
            </w:r>
          </w:p>
        </w:tc>
      </w:tr>
      <w:tr w:rsidR="00A325B6" w:rsidRPr="00A325B6" w14:paraId="1E31795F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868EE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9E3C58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Position Base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7DB330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-0.4998 ± 0.0756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50339F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-6.61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925E9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9062F7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&lt;0.001</w:t>
            </w:r>
          </w:p>
        </w:tc>
      </w:tr>
      <w:tr w:rsidR="00A325B6" w:rsidRPr="00A325B6" w14:paraId="564A681C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9EA9B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7A25E1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proofErr w:type="spellStart"/>
            <w:proofErr w:type="gramStart"/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Light:Position</w:t>
            </w:r>
            <w:proofErr w:type="spellEnd"/>
            <w:proofErr w:type="gramEnd"/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 xml:space="preserve"> Base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0C2665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 xml:space="preserve"> 0.0095 ± 0.0021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29BBB2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4.63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26EB0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2D134E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&lt;0.001</w:t>
            </w:r>
          </w:p>
        </w:tc>
      </w:tr>
      <w:tr w:rsidR="00A325B6" w:rsidRPr="00A325B6" w14:paraId="3B8215B3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88CCAA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proofErr w:type="gramStart"/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IVD:VED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209570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Intercept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11B0F3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-0.5864 ± 0.0696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BE03C9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-8.43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A427FE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0.53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9EE9F5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&lt;0.001</w:t>
            </w:r>
          </w:p>
        </w:tc>
      </w:tr>
      <w:tr w:rsidR="00A325B6" w:rsidRPr="00A325B6" w14:paraId="24F7781D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748A0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F9D85F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Light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EEA1D5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 xml:space="preserve"> 0.0068 ± 0.0019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C342BE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3.59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44F1D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BBC814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&lt;0.001</w:t>
            </w:r>
          </w:p>
        </w:tc>
      </w:tr>
      <w:tr w:rsidR="00A325B6" w:rsidRPr="00A325B6" w14:paraId="743C1658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7CA00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9D3732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Position Base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5B40CD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-0.1907 ± 0.0984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D19E77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-1.94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8F23B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318159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0.06</w:t>
            </w:r>
          </w:p>
        </w:tc>
      </w:tr>
      <w:tr w:rsidR="00A325B6" w:rsidRPr="00A325B6" w14:paraId="78632313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214D8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568B71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proofErr w:type="spellStart"/>
            <w:proofErr w:type="gramStart"/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Light:Position</w:t>
            </w:r>
            <w:proofErr w:type="spellEnd"/>
            <w:proofErr w:type="gramEnd"/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 xml:space="preserve"> Base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305A3E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 xml:space="preserve"> 0.0006 ± 0.0027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0307D0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0.22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FAA2C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4064AE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0.829</w:t>
            </w:r>
          </w:p>
        </w:tc>
      </w:tr>
      <w:tr w:rsidR="00A325B6" w:rsidRPr="00A325B6" w14:paraId="3EF5DB0B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459521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proofErr w:type="spellStart"/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Fiber</w:t>
            </w:r>
            <w:proofErr w:type="spellEnd"/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 xml:space="preserve"> </w:t>
            </w:r>
            <w:proofErr w:type="spellStart"/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density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76C4F8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Intercept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6F177D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 xml:space="preserve"> 2.5892 ± 0.0837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E4F57F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30.94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AACFDF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0.33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F56378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&lt;0.001</w:t>
            </w:r>
          </w:p>
        </w:tc>
      </w:tr>
      <w:tr w:rsidR="00A325B6" w:rsidRPr="00A325B6" w14:paraId="10586AC5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116ED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396B72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Light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DBDD3E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-0.0075 ± 0.0023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C34B7F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-3.28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414E9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131D4F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b/>
                <w:color w:val="000000"/>
                <w:szCs w:val="20"/>
              </w:rPr>
              <w:t>0.002</w:t>
            </w:r>
          </w:p>
        </w:tc>
      </w:tr>
      <w:tr w:rsidR="00A325B6" w:rsidRPr="00A325B6" w14:paraId="5EBC004C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4BFD7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405E63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Position Base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720083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 xml:space="preserve"> 0.0093 ± 0.1183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8A87DE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0.08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B273D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6D35F7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0.938</w:t>
            </w:r>
          </w:p>
        </w:tc>
      </w:tr>
      <w:tr w:rsidR="00A325B6" w:rsidRPr="00A325B6" w14:paraId="69B48FB0" w14:textId="77777777" w:rsidTr="00A749F9">
        <w:trPr>
          <w:jc w:val="center"/>
        </w:trPr>
        <w:tc>
          <w:tcPr>
            <w:tcW w:w="2835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44CF5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E93BAE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proofErr w:type="spellStart"/>
            <w:proofErr w:type="gramStart"/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Light:Position</w:t>
            </w:r>
            <w:proofErr w:type="spellEnd"/>
            <w:proofErr w:type="gramEnd"/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 xml:space="preserve"> Base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A3529B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 xml:space="preserve"> 0.0031 ± 0.0032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A500B0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0.96</w:t>
            </w:r>
          </w:p>
        </w:tc>
        <w:tc>
          <w:tcPr>
            <w:tcW w:w="562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84DDC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6FB661" w14:textId="77777777" w:rsidR="00A325B6" w:rsidRPr="00A325B6" w:rsidRDefault="00A325B6" w:rsidP="00A325B6">
            <w:pPr>
              <w:spacing w:after="0"/>
              <w:jc w:val="center"/>
              <w:rPr>
                <w:rFonts w:ascii="Open Sans" w:hAnsi="Open Sans" w:cs="Open Sans"/>
                <w:szCs w:val="20"/>
              </w:rPr>
            </w:pPr>
            <w:r w:rsidRPr="00A325B6">
              <w:rPr>
                <w:rFonts w:ascii="Open Sans" w:eastAsia="Times New Roman" w:hAnsi="Open Sans" w:cs="Open Sans"/>
                <w:color w:val="000000"/>
                <w:szCs w:val="20"/>
              </w:rPr>
              <w:t>0.346</w:t>
            </w:r>
          </w:p>
        </w:tc>
      </w:tr>
    </w:tbl>
    <w:p w14:paraId="2690BD47" w14:textId="4EF934B8" w:rsidR="009B5B4D" w:rsidRPr="00A325B6" w:rsidRDefault="00A325B6" w:rsidP="00A325B6">
      <w:r w:rsidRPr="00A325B6">
        <w:rPr>
          <w:rFonts w:ascii="Open Sans" w:eastAsia="Times New Roman" w:hAnsi="Open Sans" w:cs="Open Sans"/>
          <w:sz w:val="24"/>
          <w:szCs w:val="24"/>
          <w:lang w:val="en-GB" w:eastAsia="fr-FR"/>
        </w:rPr>
        <w:br w:type="page"/>
      </w:r>
      <w:r w:rsidRPr="00A325B6">
        <w:rPr>
          <w:rFonts w:ascii="Open Sans" w:hAnsi="Open Sans" w:cs="Open Sans"/>
          <w:noProof/>
          <w:sz w:val="16"/>
          <w:szCs w:val="16"/>
        </w:rPr>
        <w:lastRenderedPageBreak/>
        <w:drawing>
          <wp:anchor distT="0" distB="0" distL="114300" distR="114300" simplePos="0" relativeHeight="251659264" behindDoc="0" locked="0" layoutInCell="1" allowOverlap="1" wp14:anchorId="49685242" wp14:editId="42287888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760720" cy="2880360"/>
            <wp:effectExtent l="0" t="0" r="0" b="0"/>
            <wp:wrapTopAndBottom/>
            <wp:docPr id="134281771" name="Picture 1" descr="A graph of a mountain ran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1771" name="Picture 1" descr="A graph of a mountain rang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25B6">
        <w:rPr>
          <w:rFonts w:ascii="Open Sans" w:hAnsi="Open Sans" w:cs="Open Sans"/>
          <w:sz w:val="18"/>
          <w:szCs w:val="18"/>
          <w:lang w:val="en-GB"/>
        </w:rPr>
        <w:t xml:space="preserve">Figure S5: </w:t>
      </w:r>
      <w:r w:rsidRPr="00A325B6">
        <w:rPr>
          <w:rFonts w:ascii="Open Sans" w:hAnsi="Open Sans" w:cs="Open Sans"/>
          <w:noProof/>
          <w:sz w:val="18"/>
          <w:szCs w:val="18"/>
          <w:lang w:val="en-GB"/>
        </w:rPr>
        <w:t>Overnight CO</w:t>
      </w:r>
      <w:r w:rsidRPr="00A325B6">
        <w:rPr>
          <w:rFonts w:ascii="Open Sans" w:hAnsi="Open Sans" w:cs="Open Sans"/>
          <w:noProof/>
          <w:sz w:val="18"/>
          <w:szCs w:val="18"/>
          <w:vertAlign w:val="subscript"/>
          <w:lang w:val="en-GB"/>
        </w:rPr>
        <w:t>2</w:t>
      </w:r>
      <w:r w:rsidRPr="00A325B6">
        <w:rPr>
          <w:rFonts w:ascii="Open Sans" w:hAnsi="Open Sans" w:cs="Open Sans"/>
          <w:noProof/>
          <w:sz w:val="18"/>
          <w:szCs w:val="18"/>
          <w:lang w:val="en-GB"/>
        </w:rPr>
        <w:t xml:space="preserve"> assimilation and stomatal conductance curves. </w:t>
      </w:r>
      <w:r w:rsidRPr="00A325B6">
        <w:rPr>
          <w:rFonts w:ascii="Open Sans" w:hAnsi="Open Sans" w:cs="Open Sans"/>
          <w:sz w:val="18"/>
          <w:szCs w:val="18"/>
          <w:lang w:val="en-GB"/>
        </w:rPr>
        <w:t>Curves of overnight (A) CO</w:t>
      </w:r>
      <w:r w:rsidRPr="00A325B6">
        <w:rPr>
          <w:rFonts w:ascii="Open Sans" w:hAnsi="Open Sans" w:cs="Open Sans"/>
          <w:sz w:val="18"/>
          <w:szCs w:val="18"/>
          <w:vertAlign w:val="subscript"/>
          <w:lang w:val="en-GB"/>
        </w:rPr>
        <w:t xml:space="preserve">2 </w:t>
      </w:r>
      <w:r w:rsidRPr="00A325B6">
        <w:rPr>
          <w:rFonts w:ascii="Open Sans" w:hAnsi="Open Sans" w:cs="Open Sans"/>
          <w:sz w:val="18"/>
          <w:szCs w:val="18"/>
          <w:lang w:val="en-GB"/>
        </w:rPr>
        <w:t>assimilation (A, µmol m</w:t>
      </w:r>
      <w:r w:rsidRPr="00A325B6">
        <w:rPr>
          <w:rFonts w:ascii="Open Sans" w:hAnsi="Open Sans" w:cs="Open Sans"/>
          <w:sz w:val="18"/>
          <w:szCs w:val="18"/>
          <w:vertAlign w:val="superscript"/>
          <w:lang w:val="en-GB"/>
        </w:rPr>
        <w:t>-2</w:t>
      </w:r>
      <w:r w:rsidRPr="00A325B6">
        <w:rPr>
          <w:rFonts w:ascii="Open Sans" w:hAnsi="Open Sans" w:cs="Open Sans"/>
          <w:sz w:val="18"/>
          <w:szCs w:val="18"/>
          <w:lang w:val="en-GB"/>
        </w:rPr>
        <w:t xml:space="preserve"> s</w:t>
      </w:r>
      <w:r w:rsidRPr="00A325B6">
        <w:rPr>
          <w:rFonts w:ascii="Open Sans" w:hAnsi="Open Sans" w:cs="Open Sans"/>
          <w:sz w:val="18"/>
          <w:szCs w:val="18"/>
          <w:vertAlign w:val="superscript"/>
          <w:lang w:val="en-GB"/>
        </w:rPr>
        <w:t>-1</w:t>
      </w:r>
      <w:r w:rsidRPr="00A325B6">
        <w:rPr>
          <w:rFonts w:ascii="Open Sans" w:hAnsi="Open Sans" w:cs="Open Sans"/>
          <w:sz w:val="18"/>
          <w:szCs w:val="18"/>
          <w:lang w:val="en-GB"/>
        </w:rPr>
        <w:t>) and (B) stomatal conductance (</w:t>
      </w:r>
      <w:proofErr w:type="spellStart"/>
      <w:r w:rsidRPr="00A325B6">
        <w:rPr>
          <w:rFonts w:ascii="Open Sans" w:hAnsi="Open Sans" w:cs="Open Sans"/>
          <w:sz w:val="18"/>
          <w:szCs w:val="18"/>
          <w:lang w:val="en-GB"/>
        </w:rPr>
        <w:t>Gs</w:t>
      </w:r>
      <w:proofErr w:type="spellEnd"/>
      <w:r w:rsidRPr="00A325B6">
        <w:rPr>
          <w:rFonts w:ascii="Open Sans" w:hAnsi="Open Sans" w:cs="Open Sans"/>
          <w:sz w:val="18"/>
          <w:szCs w:val="18"/>
          <w:lang w:val="en-GB"/>
        </w:rPr>
        <w:t>, µmol H</w:t>
      </w:r>
      <w:r w:rsidRPr="00A325B6">
        <w:rPr>
          <w:rFonts w:ascii="Open Sans" w:hAnsi="Open Sans" w:cs="Open Sans"/>
          <w:sz w:val="18"/>
          <w:szCs w:val="18"/>
          <w:vertAlign w:val="subscript"/>
          <w:lang w:val="en-GB"/>
        </w:rPr>
        <w:t>2</w:t>
      </w:r>
      <w:r w:rsidRPr="00A325B6">
        <w:rPr>
          <w:rFonts w:ascii="Open Sans" w:hAnsi="Open Sans" w:cs="Open Sans"/>
          <w:sz w:val="18"/>
          <w:szCs w:val="18"/>
          <w:lang w:val="en-GB"/>
        </w:rPr>
        <w:t>O m</w:t>
      </w:r>
      <w:r w:rsidRPr="00A325B6">
        <w:rPr>
          <w:rFonts w:ascii="Open Sans" w:hAnsi="Open Sans" w:cs="Open Sans"/>
          <w:sz w:val="18"/>
          <w:szCs w:val="18"/>
          <w:vertAlign w:val="superscript"/>
          <w:lang w:val="en-GB"/>
        </w:rPr>
        <w:t>-2</w:t>
      </w:r>
      <w:r w:rsidRPr="00A325B6">
        <w:rPr>
          <w:rFonts w:ascii="Open Sans" w:hAnsi="Open Sans" w:cs="Open Sans"/>
          <w:sz w:val="18"/>
          <w:szCs w:val="18"/>
          <w:lang w:val="en-GB"/>
        </w:rPr>
        <w:t xml:space="preserve"> s</w:t>
      </w:r>
      <w:r w:rsidRPr="00A325B6">
        <w:rPr>
          <w:rFonts w:ascii="Open Sans" w:hAnsi="Open Sans" w:cs="Open Sans"/>
          <w:sz w:val="18"/>
          <w:szCs w:val="18"/>
          <w:vertAlign w:val="superscript"/>
          <w:lang w:val="en-GB"/>
        </w:rPr>
        <w:t>-1</w:t>
      </w:r>
      <w:r w:rsidRPr="00A325B6">
        <w:rPr>
          <w:rFonts w:ascii="Open Sans" w:hAnsi="Open Sans" w:cs="Open Sans"/>
          <w:sz w:val="18"/>
          <w:szCs w:val="18"/>
          <w:lang w:val="en-GB"/>
        </w:rPr>
        <w:t xml:space="preserve">). Values are rolled means with a window of 5 (zoo R package, </w:t>
      </w:r>
      <w:proofErr w:type="spellStart"/>
      <w:r w:rsidRPr="00A325B6">
        <w:rPr>
          <w:rFonts w:ascii="Open Sans" w:hAnsi="Open Sans" w:cs="Open Sans"/>
          <w:sz w:val="18"/>
          <w:szCs w:val="18"/>
          <w:lang w:val="en-GB"/>
        </w:rPr>
        <w:t>rollmean</w:t>
      </w:r>
      <w:proofErr w:type="spellEnd"/>
      <w:r w:rsidRPr="00A325B6">
        <w:rPr>
          <w:rFonts w:ascii="Open Sans" w:hAnsi="Open Sans" w:cs="Open Sans"/>
          <w:sz w:val="18"/>
          <w:szCs w:val="18"/>
          <w:lang w:val="en-GB"/>
        </w:rPr>
        <w:t xml:space="preserve"> function). These measurements were conducted on 8 plants (light intensity from 15.24 to 66.64%) using a Ciras-3 analyser (PP Systems, Amesbury, U.S.A). All measurements were made at ten-minute intervals throughout the night from 6:00 pm to 7:20 am the following morning. The CO</w:t>
      </w:r>
      <w:r w:rsidRPr="00A325B6">
        <w:rPr>
          <w:rFonts w:ascii="Open Sans" w:hAnsi="Open Sans" w:cs="Open Sans"/>
          <w:sz w:val="18"/>
          <w:szCs w:val="18"/>
          <w:vertAlign w:val="subscript"/>
          <w:lang w:val="en-GB"/>
        </w:rPr>
        <w:t>2</w:t>
      </w:r>
      <w:r w:rsidRPr="00A325B6">
        <w:rPr>
          <w:rFonts w:ascii="Open Sans" w:hAnsi="Open Sans" w:cs="Open Sans"/>
          <w:sz w:val="18"/>
          <w:szCs w:val="18"/>
          <w:lang w:val="en-GB"/>
        </w:rPr>
        <w:t xml:space="preserve"> concentration in the leaf chamber was set to 400 ppm, the temperature to 27 °C, and the air flow to 250 µmol s</w:t>
      </w:r>
      <w:r w:rsidRPr="00A325B6">
        <w:rPr>
          <w:rFonts w:ascii="Open Sans" w:hAnsi="Open Sans" w:cs="Open Sans"/>
          <w:sz w:val="18"/>
          <w:szCs w:val="18"/>
          <w:vertAlign w:val="superscript"/>
          <w:lang w:val="en-GB"/>
        </w:rPr>
        <w:t>-1</w:t>
      </w:r>
      <w:r w:rsidRPr="00A325B6">
        <w:rPr>
          <w:rFonts w:ascii="Open Sans" w:hAnsi="Open Sans" w:cs="Open Sans"/>
          <w:sz w:val="18"/>
          <w:szCs w:val="18"/>
          <w:lang w:val="en-GB"/>
        </w:rPr>
        <w:t xml:space="preserve"> while relative humidity and light were left at ambient conditions. Plants were gently unpotted and brought to the laboratory for these measurements.</w:t>
      </w:r>
      <w:r w:rsidRPr="00A325B6">
        <w:rPr>
          <w:rFonts w:ascii="Open Sans" w:hAnsi="Open Sans"/>
          <w:sz w:val="24"/>
        </w:rPr>
        <w:br w:type="page"/>
      </w:r>
    </w:p>
    <w:sectPr w:rsidR="009B5B4D" w:rsidRPr="00A325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A0"/>
    <w:rsid w:val="002665E0"/>
    <w:rsid w:val="005A322A"/>
    <w:rsid w:val="00714CC6"/>
    <w:rsid w:val="009B5B4D"/>
    <w:rsid w:val="00A325B6"/>
    <w:rsid w:val="00AE5D0E"/>
    <w:rsid w:val="00B911A0"/>
    <w:rsid w:val="00D1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D87FB7C9-A34F-474A-8877-1952B9A8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D0E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949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Lafont Rapnouil</dc:creator>
  <cp:keywords/>
  <dc:description/>
  <cp:lastModifiedBy>Tristan Lafont Rapnouil</cp:lastModifiedBy>
  <cp:revision>5</cp:revision>
  <cp:lastPrinted>2023-10-09T13:36:00Z</cp:lastPrinted>
  <dcterms:created xsi:type="dcterms:W3CDTF">2023-10-06T12:05:00Z</dcterms:created>
  <dcterms:modified xsi:type="dcterms:W3CDTF">2023-10-09T13:36:00Z</dcterms:modified>
</cp:coreProperties>
</file>