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right" w:leader="none" w:pos="1410"/>
        </w:tabs>
        <w:ind w:firstLine="0"/>
        <w:jc w:val="center"/>
        <w:rPr/>
      </w:pPr>
      <w:bookmarkStart w:colFirst="0" w:colLast="0" w:name="_dbd55bfg5m7g" w:id="0"/>
      <w:bookmarkEnd w:id="0"/>
      <w:r w:rsidDel="00000000" w:rsidR="00000000" w:rsidRPr="00000000">
        <w:rPr>
          <w:rtl w:val="0"/>
        </w:rPr>
        <w:t xml:space="preserve">Grupo Método</w:t>
      </w:r>
    </w:p>
    <w:p w:rsidR="00000000" w:rsidDel="00000000" w:rsidP="00000000" w:rsidRDefault="00000000" w:rsidRPr="00000000" w14:paraId="00000002">
      <w:pPr>
        <w:tabs>
          <w:tab w:val="right" w:leader="none" w:pos="1410"/>
        </w:tabs>
        <w:spacing w:after="120" w:before="120" w:line="259.20000000000005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Projeto Interdisciplinar</w:t>
      </w:r>
    </w:p>
    <w:p w:rsidR="00000000" w:rsidDel="00000000" w:rsidP="00000000" w:rsidRDefault="00000000" w:rsidRPr="00000000" w14:paraId="00000003">
      <w:pPr>
        <w:pStyle w:val="Title"/>
        <w:tabs>
          <w:tab w:val="right" w:leader="none" w:pos="1410"/>
        </w:tabs>
        <w:ind w:firstLine="0"/>
        <w:jc w:val="center"/>
        <w:rPr/>
      </w:pPr>
      <w:bookmarkStart w:colFirst="0" w:colLast="0" w:name="_98thre2thxd7" w:id="1"/>
      <w:bookmarkEnd w:id="1"/>
      <w:r w:rsidDel="00000000" w:rsidR="00000000" w:rsidRPr="00000000">
        <w:rPr>
          <w:rtl w:val="0"/>
        </w:rPr>
        <w:t xml:space="preserve">Desenvolvimento de Software para Supermercado</w:t>
      </w:r>
    </w:p>
    <w:p w:rsidR="00000000" w:rsidDel="00000000" w:rsidP="00000000" w:rsidRDefault="00000000" w:rsidRPr="00000000" w14:paraId="00000004">
      <w:pPr>
        <w:pStyle w:val="Heading3"/>
        <w:tabs>
          <w:tab w:val="right" w:leader="none" w:pos="1410"/>
        </w:tabs>
        <w:ind w:firstLine="0"/>
        <w:jc w:val="center"/>
        <w:rPr/>
      </w:pPr>
      <w:bookmarkStart w:colFirst="0" w:colLast="0" w:name="_4and4o4vwsjz" w:id="2"/>
      <w:bookmarkEnd w:id="2"/>
      <w:r w:rsidDel="00000000" w:rsidR="00000000" w:rsidRPr="00000000">
        <w:rPr>
          <w:b w:val="0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tabs>
          <w:tab w:val="right" w:leader="none" w:pos="1410"/>
        </w:tabs>
        <w:ind w:firstLine="0"/>
        <w:jc w:val="center"/>
        <w:rPr/>
      </w:pPr>
      <w:bookmarkStart w:colFirst="0" w:colLast="0" w:name="_aygr8o3t0fs" w:id="3"/>
      <w:bookmarkEnd w:id="3"/>
      <w:r w:rsidDel="00000000" w:rsidR="00000000" w:rsidRPr="00000000">
        <w:rPr>
          <w:rtl w:val="0"/>
        </w:rPr>
        <w:t xml:space="preserve">“GM Supermercados”</w:t>
      </w:r>
    </w:p>
    <w:p w:rsidR="00000000" w:rsidDel="00000000" w:rsidP="00000000" w:rsidRDefault="00000000" w:rsidRPr="00000000" w14:paraId="00000006">
      <w:pPr>
        <w:pStyle w:val="Heading1"/>
        <w:tabs>
          <w:tab w:val="right" w:leader="none" w:pos="1410"/>
        </w:tabs>
        <w:ind w:firstLine="0"/>
        <w:jc w:val="center"/>
        <w:rPr/>
      </w:pPr>
      <w:bookmarkStart w:colFirst="0" w:colLast="0" w:name="_of5gg47wa3mm" w:id="4"/>
      <w:bookmarkEnd w:id="4"/>
      <w:r w:rsidDel="00000000" w:rsidR="00000000" w:rsidRPr="00000000">
        <w:rPr>
          <w:rtl w:val="0"/>
        </w:rPr>
        <w:t xml:space="preserve">Diário de Bordo Individual - 12/10/2024</w:t>
      </w:r>
    </w:p>
    <w:p w:rsidR="00000000" w:rsidDel="00000000" w:rsidP="00000000" w:rsidRDefault="00000000" w:rsidRPr="00000000" w14:paraId="00000007">
      <w:pPr>
        <w:pStyle w:val="Heading3"/>
        <w:tabs>
          <w:tab w:val="right" w:leader="none" w:pos="1410"/>
        </w:tabs>
        <w:rPr/>
      </w:pPr>
      <w:bookmarkStart w:colFirst="0" w:colLast="0" w:name="_eax56o6ok0yi" w:id="5"/>
      <w:bookmarkEnd w:id="5"/>
      <w:r w:rsidDel="00000000" w:rsidR="00000000" w:rsidRPr="00000000">
        <w:rPr>
          <w:rtl w:val="0"/>
        </w:rPr>
        <w:t xml:space="preserve">Elicitação de requisitos funcionais e requisitos não-funcionais</w:t>
      </w:r>
    </w:p>
    <w:p w:rsidR="00000000" w:rsidDel="00000000" w:rsidP="00000000" w:rsidRDefault="00000000" w:rsidRPr="00000000" w14:paraId="00000008">
      <w:pPr>
        <w:pStyle w:val="Heading1"/>
        <w:tabs>
          <w:tab w:val="right" w:leader="none" w:pos="1410"/>
        </w:tabs>
        <w:ind w:firstLine="1417.3228346456694"/>
        <w:rPr/>
      </w:pPr>
      <w:bookmarkStart w:colFirst="0" w:colLast="0" w:name="_n0ulpql4vptm" w:id="6"/>
      <w:bookmarkEnd w:id="6"/>
      <w:r w:rsidDel="00000000" w:rsidR="00000000" w:rsidRPr="00000000">
        <w:rPr>
          <w:rtl w:val="0"/>
        </w:rPr>
        <w:t xml:space="preserve">Descrição do negócio.</w:t>
      </w:r>
    </w:p>
    <w:p w:rsidR="00000000" w:rsidDel="00000000" w:rsidP="00000000" w:rsidRDefault="00000000" w:rsidRPr="00000000" w14:paraId="00000009">
      <w:pPr>
        <w:shd w:fill="ffffff" w:val="clear"/>
        <w:tabs>
          <w:tab w:val="right" w:leader="none" w:pos="1410"/>
        </w:tabs>
        <w:spacing w:after="160" w:before="0" w:line="320" w:lineRule="auto"/>
        <w:ind w:right="100" w:firstLine="1417.3228346456694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As atividades do supermercado envolvem a venda de produtos, a organização e o atendimento ao cliente: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160" w:line="330" w:lineRule="auto"/>
        <w:ind w:left="0" w:firstLine="1410"/>
        <w:jc w:val="left"/>
      </w:pPr>
      <w:r w:rsidDel="00000000" w:rsidR="00000000" w:rsidRPr="00000000">
        <w:rPr>
          <w:b w:val="1"/>
          <w:color w:val="001d35"/>
          <w:rtl w:val="0"/>
        </w:rPr>
        <w:t xml:space="preserve">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0" w:firstLine="1410"/>
        <w:jc w:val="left"/>
      </w:pPr>
      <w:r w:rsidDel="00000000" w:rsidR="00000000" w:rsidRPr="00000000">
        <w:rPr>
          <w:color w:val="001d35"/>
          <w:rtl w:val="0"/>
        </w:rPr>
        <w:t xml:space="preserve">Os supermercados vendem uma variedade de produtos, como alimentos, mercearia, frios, laticínios, hortifruti, açougue, padaria, peixaria e bazar.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0" w:firstLine="1410"/>
        <w:jc w:val="left"/>
      </w:pPr>
      <w:r w:rsidDel="00000000" w:rsidR="00000000" w:rsidRPr="00000000">
        <w:rPr>
          <w:b w:val="1"/>
          <w:color w:val="001d35"/>
          <w:rtl w:val="0"/>
        </w:rPr>
        <w:t xml:space="preserve">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0" w:firstLine="1410"/>
      </w:pPr>
      <w:r w:rsidDel="00000000" w:rsidR="00000000" w:rsidRPr="00000000">
        <w:rPr>
          <w:color w:val="001d35"/>
          <w:rtl w:val="0"/>
        </w:rPr>
        <w:t xml:space="preserve">Os supermercados organizam os produtos nas prateleiras, de acordo com cada setor.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0" w:firstLine="1410"/>
        <w:jc w:val="left"/>
      </w:pPr>
      <w:r w:rsidDel="00000000" w:rsidR="00000000" w:rsidRPr="00000000">
        <w:rPr>
          <w:b w:val="1"/>
          <w:color w:val="001d35"/>
          <w:rtl w:val="0"/>
        </w:rPr>
        <w:t xml:space="preserve">Atendimento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0" w:firstLine="1410"/>
      </w:pPr>
      <w:r w:rsidDel="00000000" w:rsidR="00000000" w:rsidRPr="00000000">
        <w:rPr>
          <w:color w:val="001d35"/>
          <w:rtl w:val="0"/>
        </w:rPr>
        <w:t xml:space="preserve">Os supermercados recebem os clientes, apresentam os produtos, esclarecem dúvidas e oferecem ajuda na compra.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0" w:firstLine="1410"/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Algumas das funções que podem ser desempenhadas em um supermercado são: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Operador de caixa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Balconista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Vendedor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Encarregado de estoque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Repositor de mercadorias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Entregador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Empacotador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Auxiliar de limpeza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0" w:afterAutospacing="0" w:before="0" w:beforeAutospacing="0" w:line="330" w:lineRule="auto"/>
        <w:ind w:left="1417.3228346456694" w:hanging="360"/>
        <w:jc w:val="left"/>
      </w:pPr>
      <w:r w:rsidDel="00000000" w:rsidR="00000000" w:rsidRPr="00000000">
        <w:rPr>
          <w:color w:val="001d35"/>
          <w:rtl w:val="0"/>
        </w:rPr>
        <w:t xml:space="preserve">Ajudante geral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410"/>
        </w:tabs>
        <w:spacing w:after="300" w:before="0" w:beforeAutospacing="0" w:line="330" w:lineRule="auto"/>
        <w:ind w:left="1417.3228346456694" w:right="100" w:hanging="360"/>
        <w:jc w:val="left"/>
      </w:pPr>
      <w:r w:rsidDel="00000000" w:rsidR="00000000" w:rsidRPr="00000000">
        <w:rPr>
          <w:color w:val="001d35"/>
          <w:rtl w:val="0"/>
        </w:rPr>
        <w:t xml:space="preserve">Gerente </w:t>
      </w:r>
    </w:p>
    <w:p w:rsidR="00000000" w:rsidDel="00000000" w:rsidP="00000000" w:rsidRDefault="00000000" w:rsidRPr="00000000" w14:paraId="0000001B">
      <w:pPr>
        <w:pStyle w:val="Heading3"/>
        <w:shd w:fill="ffffff" w:val="clear"/>
        <w:tabs>
          <w:tab w:val="right" w:leader="none" w:pos="1410"/>
        </w:tabs>
        <w:spacing w:after="300" w:before="0" w:lineRule="auto"/>
        <w:ind w:right="100" w:firstLine="1417.3228346456694"/>
        <w:rPr/>
      </w:pPr>
      <w:bookmarkStart w:colFirst="0" w:colLast="0" w:name="_s160dayzdv4q" w:id="7"/>
      <w:bookmarkEnd w:id="7"/>
      <w:r w:rsidDel="00000000" w:rsidR="00000000" w:rsidRPr="00000000">
        <w:rPr>
          <w:rtl w:val="0"/>
        </w:rPr>
        <w:t xml:space="preserve">Descrição da organização dos produtos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leader="none" w:pos="1410"/>
        </w:tabs>
        <w:spacing w:after="300" w:before="0" w:lineRule="auto"/>
        <w:ind w:right="100" w:firstLine="1417.3228346456694"/>
        <w:rPr/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Os produtos de um supermercado são organizados em categorias, como hortifrúti, carnes, frios e laticínios, mercearia, bebidas, higiene pessoal, assados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entre outros.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right" w:leader="none" w:pos="1410"/>
        </w:tabs>
        <w:spacing w:after="300" w:before="0" w:lineRule="auto"/>
        <w:ind w:right="100" w:firstLine="1417.3228346456694"/>
        <w:rPr/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Para facilitar a localização dos produtos, é comum separá-los por categorias, como grãos, enlatados, laticínios, carnes, frutas, legumes,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tabs>
          <w:tab w:val="right" w:leader="none" w:pos="1410"/>
        </w:tabs>
        <w:spacing w:after="300" w:lineRule="auto"/>
        <w:rPr/>
      </w:pPr>
      <w:bookmarkStart w:colFirst="0" w:colLast="0" w:name="_5i1b4ms09rmc" w:id="8"/>
      <w:bookmarkEnd w:id="8"/>
      <w:r w:rsidDel="00000000" w:rsidR="00000000" w:rsidRPr="00000000">
        <w:rPr>
          <w:rtl w:val="0"/>
        </w:rPr>
        <w:t xml:space="preserve">Cadastro dos produtos</w:t>
      </w:r>
    </w:p>
    <w:p w:rsidR="00000000" w:rsidDel="00000000" w:rsidP="00000000" w:rsidRDefault="00000000" w:rsidRPr="00000000" w14:paraId="0000001F">
      <w:pPr>
        <w:shd w:fill="ffffff" w:val="clear"/>
        <w:tabs>
          <w:tab w:val="right" w:leader="none" w:pos="1410"/>
        </w:tabs>
        <w:spacing w:after="300" w:before="0" w:lineRule="auto"/>
        <w:ind w:right="100" w:firstLine="1417.3228346456694"/>
        <w:rPr/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Para vender um produto em um supermercado, é preciso cadastrá-lo, o que envolve fornecer informações gerais, legais, logísticas, fiscais, nutricionais, selos, modo de uso, marketing e imagens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right" w:leader="none" w:pos="1410"/>
        </w:tabs>
        <w:spacing w:after="300" w:before="0" w:lineRule="auto"/>
        <w:ind w:right="100" w:firstLine="1417.3228346456694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O mix de produtos é a variedade de itens que um supermercado disponibiliza aos clientes, incluindo produtos essenciais do dia a dia, como insumos, produtos de higiene pessoal e utensílios domésticos, até produtos especiais. </w:t>
      </w:r>
    </w:p>
    <w:p w:rsidR="00000000" w:rsidDel="00000000" w:rsidP="00000000" w:rsidRDefault="00000000" w:rsidRPr="00000000" w14:paraId="00000021">
      <w:pPr>
        <w:pStyle w:val="Heading1"/>
        <w:tabs>
          <w:tab w:val="right" w:leader="none" w:pos="1410"/>
        </w:tabs>
        <w:ind w:firstLine="1417.3228346456694"/>
        <w:rPr/>
      </w:pPr>
      <w:bookmarkStart w:colFirst="0" w:colLast="0" w:name="_2fvo536ytr1c" w:id="9"/>
      <w:bookmarkEnd w:id="9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rojeto GM Supermercado</w:t>
      </w:r>
    </w:p>
    <w:p w:rsidR="00000000" w:rsidDel="00000000" w:rsidP="00000000" w:rsidRDefault="00000000" w:rsidRPr="00000000" w14:paraId="00000022">
      <w:pPr>
        <w:pStyle w:val="Heading3"/>
        <w:tabs>
          <w:tab w:val="right" w:leader="none" w:pos="1410"/>
        </w:tabs>
        <w:ind w:firstLine="1417.3228346456694"/>
        <w:rPr/>
      </w:pPr>
      <w:bookmarkStart w:colFirst="0" w:colLast="0" w:name="_yopq99k6sit1" w:id="10"/>
      <w:bookmarkEnd w:id="10"/>
      <w:r w:rsidDel="00000000" w:rsidR="00000000" w:rsidRPr="00000000">
        <w:rPr>
          <w:rtl w:val="0"/>
        </w:rPr>
        <w:t xml:space="preserve">Descrição do projeto.</w:t>
      </w:r>
    </w:p>
    <w:p w:rsidR="00000000" w:rsidDel="00000000" w:rsidP="00000000" w:rsidRDefault="00000000" w:rsidRPr="00000000" w14:paraId="00000023">
      <w:pPr>
        <w:tabs>
          <w:tab w:val="right" w:leader="none" w:pos="1410"/>
        </w:tabs>
        <w:ind w:firstLine="1417.3228346456694"/>
        <w:rPr/>
      </w:pPr>
      <w:r w:rsidDel="00000000" w:rsidR="00000000" w:rsidRPr="00000000">
        <w:rPr>
          <w:rtl w:val="0"/>
        </w:rPr>
        <w:t xml:space="preserve">O Projeto GM Supermercado tem como objetivo a divulgação do GM Supermercado, seus produtos e ofertas, por meio digital, através de um site, responsivo, que possa ser acessado pelo usuário através de busca pelo nome do GM Supermercado em sites de busca, como o iFood, Google, Bing, Yahoo, Duck Duck Go, entre muitos outros.</w:t>
      </w:r>
    </w:p>
    <w:p w:rsidR="00000000" w:rsidDel="00000000" w:rsidP="00000000" w:rsidRDefault="00000000" w:rsidRPr="00000000" w14:paraId="00000024">
      <w:pPr>
        <w:tabs>
          <w:tab w:val="right" w:leader="none" w:pos="1410"/>
        </w:tabs>
        <w:ind w:firstLine="1417.3228346456694"/>
        <w:rPr/>
      </w:pPr>
      <w:r w:rsidDel="00000000" w:rsidR="00000000" w:rsidRPr="00000000">
        <w:rPr>
          <w:rtl w:val="0"/>
        </w:rPr>
        <w:t xml:space="preserve">O Projeto GM Supermercado consiste em uma interface gráfica, construída com HTML, CSS e JS, desenvolvido pela Grupo Método, em que o usuário poderá acessar a página na internet, visualizar os produtos, as ofertas disponibilizadas, buscar produtos de interesse pessoal, reservar aqueles que o interessam em um carrinho de compras virtual, selecionar os produtos no carrinho de compras virtual, emitir o pedido de compra, optar pela entrega e ou retirada no estabelecimento do GM Supermercados, optar pela forma de pagamento, que será realizada na retirada ou no momento da entrega no domicílio do usuário; realizar reclamações, fazer elogios, acionar o SAC para solicitar devolução ou troca de produtos, dentro das regras do CDC, por meio da interface desenvolvida em PHP, com utilização da linguagem SQL, para iteração com o SGBD  que gerencia o banco de dados hospedado no servidor contratado.</w:t>
      </w:r>
    </w:p>
    <w:p w:rsidR="00000000" w:rsidDel="00000000" w:rsidP="00000000" w:rsidRDefault="00000000" w:rsidRPr="00000000" w14:paraId="00000025">
      <w:pPr>
        <w:tabs>
          <w:tab w:val="right" w:leader="none" w:pos="1410"/>
        </w:tabs>
        <w:ind w:firstLine="1417.3228346456694"/>
        <w:rPr/>
      </w:pPr>
      <w:r w:rsidDel="00000000" w:rsidR="00000000" w:rsidRPr="00000000">
        <w:rPr>
          <w:rtl w:val="0"/>
        </w:rPr>
        <w:t xml:space="preserve">O Projeto GM Supermercado permite a administração e a supervisão: o gerenciamento de cadastrado de clientes, cadastro de reserva e emissão de pedidos de compras, de entrega ou retirada das compras; implementar política de fidelização de clientes, cadastro de fornecedores, cadastro de produtos, controle de estoque, reposição de mercadorias nos estandes expositores, abertura e fechamento de PDV, controle de frequência dos empregados, recursos humanos, admissão, demissão, ausências e férias dos empregados; controle de produtos e insumos utilizados na manutenção da limpeza; controle do cosumo de insumos e serviços de manutenção e suporte das atividades do supermercado; controle dos resíduos sólidos; controle de descartes; controle de produtos perecíveis; controle de troca e devolução de produtos; permissão de acesso às operacionalidades do banco de dados, para garantir a segurança, integridade, escalabilidade e confidenciabiliade dos dados.</w:t>
      </w:r>
    </w:p>
    <w:p w:rsidR="00000000" w:rsidDel="00000000" w:rsidP="00000000" w:rsidRDefault="00000000" w:rsidRPr="00000000" w14:paraId="00000026">
      <w:pPr>
        <w:tabs>
          <w:tab w:val="right" w:leader="none" w:pos="1410"/>
        </w:tabs>
        <w:ind w:firstLine="1417.3228346456694"/>
        <w:rPr/>
      </w:pPr>
      <w:r w:rsidDel="00000000" w:rsidR="00000000" w:rsidRPr="00000000">
        <w:rPr>
          <w:rtl w:val="0"/>
        </w:rPr>
        <w:t xml:space="preserve">A regra deste negócio envolve a atuação especializada de diversos stackholders, com atribuições específicas: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410"/>
        </w:tabs>
        <w:spacing w:after="0" w:afterAutospacing="0"/>
        <w:ind w:left="1440" w:hanging="22.67716535433067"/>
        <w:rPr>
          <w:u w:val="none"/>
        </w:rPr>
      </w:pPr>
      <w:r w:rsidDel="00000000" w:rsidR="00000000" w:rsidRPr="00000000">
        <w:rPr>
          <w:rtl w:val="0"/>
        </w:rPr>
        <w:t xml:space="preserve">Gerência administrativa. Responsável por realizar a gestão estratégica e geral do negócio, que representa o empresário, realizando atos de gestão que criam obrigações para o empresário, como comprar, vender, contratar, fornecer produtos e serviços, definir custos, margens de lucro, precificar os produtos, desenvolver e propor novas atividades, implementar serviços e produtos, supervisionar todas as atividades de todos os demais contratados, suspender, denunciar contratos, propor ações judiciais e administrativas, representar o empresário em repartições públicas, nos âmbitos administrativos, municipais, estaduais e federais, para o fim de bem administrar o negócio, promovendo a sua solidez, estabilidade, competitividade e ganho de mercado, gerando lucros e dividendos para os sócios e acionistas.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410"/>
        </w:tabs>
        <w:spacing w:after="0" w:afterAutospacing="0"/>
        <w:ind w:left="1440" w:hanging="22.67716535433067"/>
        <w:rPr>
          <w:u w:val="none"/>
        </w:rPr>
      </w:pPr>
      <w:r w:rsidDel="00000000" w:rsidR="00000000" w:rsidRPr="00000000">
        <w:rPr>
          <w:rtl w:val="0"/>
        </w:rPr>
        <w:t xml:space="preserve">Gerência técnica. Responsável por logística, tecnologia da informação, engenharia de softwar, marketing, propaganda, relações públicas, financeiro, contabilidade, administração de ativos e passivos, contratação, manutenção e conservação patrimonial; recursos humanos; vigilância sanitária coorporativa; relacionamentos institucionais e de consumo; controle de custos.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leader="none" w:pos="1410"/>
        </w:tabs>
        <w:spacing w:after="0" w:afterAutospacing="0"/>
        <w:ind w:left="1440" w:hanging="22.67716535433067"/>
        <w:rPr>
          <w:u w:val="none"/>
        </w:rPr>
      </w:pPr>
      <w:r w:rsidDel="00000000" w:rsidR="00000000" w:rsidRPr="00000000">
        <w:rPr>
          <w:rtl w:val="0"/>
        </w:rPr>
        <w:t xml:space="preserve">Supervisão. Estoque, PDV, reposição de mercadorias, relacionamento com o cliente, segurança, hiegiente e limpeza, conservação e manutenção patrimonial; açougue; assados; delivery; hortifrutigranjeiros; recebimento e conferências de mercadores; movimetação de mercadorias e produtos em exposição; fechamento de PDV.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leader="none" w:pos="1410"/>
        </w:tabs>
        <w:ind w:left="1440" w:hanging="22.67716535433067"/>
        <w:rPr>
          <w:u w:val="none"/>
        </w:rPr>
      </w:pPr>
      <w:r w:rsidDel="00000000" w:rsidR="00000000" w:rsidRPr="00000000">
        <w:rPr>
          <w:rtl w:val="0"/>
        </w:rPr>
        <w:t xml:space="preserve">Trabalhadores em geral. Repositores, caixas, estoquistas, recepcionistas, atendentes, supervisores de caixas, limpadores, entregadores, segurança, conferentista, escriturários. </w:t>
      </w:r>
    </w:p>
    <w:p w:rsidR="00000000" w:rsidDel="00000000" w:rsidP="00000000" w:rsidRDefault="00000000" w:rsidRPr="00000000" w14:paraId="0000002B">
      <w:pPr>
        <w:pStyle w:val="Heading3"/>
        <w:tabs>
          <w:tab w:val="right" w:leader="none" w:pos="1410"/>
        </w:tabs>
        <w:ind w:firstLine="1417.3228346456694"/>
        <w:rPr/>
      </w:pPr>
      <w:bookmarkStart w:colFirst="0" w:colLast="0" w:name="_vpxf4hsm095y" w:id="11"/>
      <w:bookmarkEnd w:id="11"/>
      <w:r w:rsidDel="00000000" w:rsidR="00000000" w:rsidRPr="00000000">
        <w:rPr>
          <w:rtl w:val="0"/>
        </w:rPr>
        <w:t xml:space="preserve">Limitações do Projeto GM Supermercados.</w:t>
      </w:r>
    </w:p>
    <w:p w:rsidR="00000000" w:rsidDel="00000000" w:rsidP="00000000" w:rsidRDefault="00000000" w:rsidRPr="00000000" w14:paraId="0000002C">
      <w:pPr>
        <w:tabs>
          <w:tab w:val="right" w:leader="none" w:pos="1410"/>
        </w:tabs>
        <w:ind w:firstLine="1417.3228346456694"/>
        <w:rPr/>
      </w:pPr>
      <w:r w:rsidDel="00000000" w:rsidR="00000000" w:rsidRPr="00000000">
        <w:rPr>
          <w:rtl w:val="0"/>
        </w:rPr>
        <w:t xml:space="preserve">O projeto que está sendo desenvolvido pelo Grupo Método atenderá às funcionalidades gerais relativas a ampliação da divulgação e acesso das comodidades oferecidas pelo GM Supermercados pela criação do site, e do sistema integrado que permitirá o cadastro do cliente, o gerenciamento deste cadastrado, a fidelização de cliente (sistema de pontuação de clientes), a seleção, a reserva e o pedido de compra de produtos e serviços pelo usuário, a emissão do comprovante do pedido, o cadastro das reservas, da confirmação dos pedidos, das entregas e retiradas, e a emissão de um relatório relativo pedidos de compra realizados, as compras efetivadas pela confirmação da retirada ou da entrega; cadastros do produtos ofertados; cadastro de produtos com prazo de validade vencido; cadastro dos produtos descartados; cadastro dos produtos com serviços agregados; cadastro de imagem dos produtos expostos no site.</w:t>
      </w:r>
    </w:p>
    <w:p w:rsidR="00000000" w:rsidDel="00000000" w:rsidP="00000000" w:rsidRDefault="00000000" w:rsidRPr="00000000" w14:paraId="0000002D">
      <w:pPr>
        <w:pStyle w:val="Heading1"/>
        <w:tabs>
          <w:tab w:val="right" w:leader="none" w:pos="1410"/>
        </w:tabs>
        <w:ind w:firstLine="1417.3228346456694"/>
        <w:rPr/>
      </w:pPr>
      <w:bookmarkStart w:colFirst="0" w:colLast="0" w:name="_50o9wt72ced7" w:id="12"/>
      <w:bookmarkEnd w:id="1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2E">
      <w:pPr>
        <w:pStyle w:val="Heading3"/>
        <w:tabs>
          <w:tab w:val="right" w:leader="none" w:pos="1410"/>
        </w:tabs>
        <w:rPr/>
      </w:pPr>
      <w:bookmarkStart w:colFirst="0" w:colLast="0" w:name="_xucouc5qnl4v" w:id="13"/>
      <w:bookmarkEnd w:id="13"/>
      <w:r w:rsidDel="00000000" w:rsidR="00000000" w:rsidRPr="00000000">
        <w:rPr>
          <w:rtl w:val="0"/>
        </w:rPr>
        <w:t xml:space="preserve">Usuário.</w:t>
      </w:r>
    </w:p>
    <w:p w:rsidR="00000000" w:rsidDel="00000000" w:rsidP="00000000" w:rsidRDefault="00000000" w:rsidRPr="00000000" w14:paraId="0000002F">
      <w:pPr>
        <w:tabs>
          <w:tab w:val="right" w:leader="none" w:pos="1410"/>
        </w:tabs>
        <w:ind w:firstLine="1417.3228346456694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Poderá acessar o site mediante pesquisa nos sites de busca na internet;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Pesquisar produtos e serviços por meio de uma função de busca no próprio site </w:t>
            </w:r>
            <w:r w:rsidDel="00000000" w:rsidR="00000000" w:rsidRPr="00000000">
              <w:rPr>
                <w:color w:val="ff0000"/>
                <w:rtl w:val="0"/>
              </w:rPr>
              <w:t xml:space="preserve">(página do site - Função Pesquisa)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990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Assim que carregado o site no browser, realizar uma chamada de oferta de determinado produto </w:t>
            </w:r>
            <w:r w:rsidDel="00000000" w:rsidR="00000000" w:rsidRPr="00000000">
              <w:rPr>
                <w:color w:val="ff0000"/>
                <w:rtl w:val="0"/>
              </w:rPr>
              <w:t xml:space="preserve">(página de ofertas)</w:t>
            </w:r>
            <w:r w:rsidDel="00000000" w:rsidR="00000000" w:rsidRPr="00000000">
              <w:rPr>
                <w:rtl w:val="0"/>
              </w:rPr>
              <w:t xml:space="preserve">, decidido pelo gerente, que, selecionado pelo usuário, o direcionará para uma tela sobre o produto, com mensagens, fotos e um botão, que ao ser acionado pelo usuário acessará a tela de reserva do produto e inclusão no carrinho de produtos; </w:t>
            </w:r>
            <w:r w:rsidDel="00000000" w:rsidR="00000000" w:rsidRPr="00000000">
              <w:rPr>
                <w:color w:val="ff9900"/>
                <w:highlight w:val="white"/>
                <w:rtl w:val="0"/>
              </w:rPr>
              <w:t xml:space="preserve">(RF do site - RF 008).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Na home page </w:t>
            </w:r>
            <w:r w:rsidDel="00000000" w:rsidR="00000000" w:rsidRPr="00000000">
              <w:rPr>
                <w:color w:val="ff0000"/>
                <w:rtl w:val="0"/>
              </w:rPr>
              <w:t xml:space="preserve">(págiana do site)</w:t>
            </w:r>
            <w:r w:rsidDel="00000000" w:rsidR="00000000" w:rsidRPr="00000000">
              <w:rPr>
                <w:rtl w:val="0"/>
              </w:rPr>
              <w:t xml:space="preserve"> o usuário poderá clicar no botão OFERTAS que o direcionará para a tela com a relação de todos os produtos, artigos e serviços ofertados pelo GM Supermercados; </w:t>
            </w:r>
            <w:r w:rsidDel="00000000" w:rsidR="00000000" w:rsidRPr="00000000">
              <w:rPr>
                <w:color w:val="0000ff"/>
                <w:rtl w:val="0"/>
              </w:rPr>
              <w:t xml:space="preserve">(RF do site </w:t>
            </w:r>
            <w:r w:rsidDel="00000000" w:rsidR="00000000" w:rsidRPr="00000000">
              <w:rPr>
                <w:color w:val="ff9900"/>
                <w:rtl w:val="0"/>
              </w:rPr>
              <w:t xml:space="preserve">RF 009</w:t>
            </w:r>
            <w:r w:rsidDel="00000000" w:rsidR="00000000" w:rsidRPr="00000000">
              <w:rPr>
                <w:color w:val="0000ff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 Relação de Produtos e Serviços </w:t>
            </w:r>
            <w:r w:rsidDel="00000000" w:rsidR="00000000" w:rsidRPr="00000000">
              <w:rPr>
                <w:color w:val="ff0000"/>
                <w:rtl w:val="0"/>
              </w:rPr>
              <w:t xml:space="preserve">(página do site)</w:t>
            </w:r>
            <w:r w:rsidDel="00000000" w:rsidR="00000000" w:rsidRPr="00000000">
              <w:rPr>
                <w:rtl w:val="0"/>
              </w:rPr>
              <w:t xml:space="preserve"> o usuário poderá selecionar os produtos clicando na caixa de seleção, indicar a quantidade do produto que pretende, com a descriação de todas as características, peso, litros, data de fabricação e data de validade, o preço unitário e o preço total da quantidade do produto selecionado;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 usuário, no carrinho de produtos </w:t>
            </w:r>
            <w:r w:rsidDel="00000000" w:rsidR="00000000" w:rsidRPr="00000000">
              <w:rPr>
                <w:color w:val="ff0000"/>
                <w:rtl w:val="0"/>
              </w:rPr>
              <w:t xml:space="preserve">(página do site)</w:t>
            </w:r>
            <w:r w:rsidDel="00000000" w:rsidR="00000000" w:rsidRPr="00000000">
              <w:rPr>
                <w:rtl w:val="0"/>
              </w:rPr>
              <w:t xml:space="preserve">, poderá realizar o pedido, emitindo a ordem de retirada ou a ordem de entrega;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Após emitida a ordem de retirada ou a ordem de entrega, poderá emitir a ordem de retratação da compra </w:t>
            </w:r>
            <w:r w:rsidDel="00000000" w:rsidR="00000000" w:rsidRPr="00000000">
              <w:rPr>
                <w:color w:val="ff0000"/>
                <w:rtl w:val="0"/>
              </w:rPr>
              <w:t xml:space="preserve">(página ordem de retirada ou ordem de entrega; ordem de retratação da compra)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tabs>
          <w:tab w:val="right" w:leader="none" w:pos="1410"/>
        </w:tabs>
        <w:rPr/>
      </w:pPr>
      <w:bookmarkStart w:colFirst="0" w:colLast="0" w:name="_kusi3w7p39bi" w:id="14"/>
      <w:bookmarkEnd w:id="14"/>
      <w:r w:rsidDel="00000000" w:rsidR="00000000" w:rsidRPr="00000000">
        <w:rPr>
          <w:rtl w:val="0"/>
        </w:rPr>
        <w:t xml:space="preserve">Site GM Supermercados</w:t>
      </w:r>
    </w:p>
    <w:p w:rsidR="00000000" w:rsidDel="00000000" w:rsidP="00000000" w:rsidRDefault="00000000" w:rsidRPr="00000000" w14:paraId="0000003F">
      <w:pPr>
        <w:tabs>
          <w:tab w:val="righ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.2362204724411"/>
        <w:gridCol w:w="8129.7637795275605"/>
        <w:tblGridChange w:id="0">
          <w:tblGrid>
            <w:gridCol w:w="1230.2362204724411"/>
            <w:gridCol w:w="8129.7637795275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Cadastrado nos sites de buscas mais relevantes;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auto" w:val="clear"/>
              <w:spacing w:after="0" w:line="240" w:lineRule="auto"/>
              <w:ind w:right="0" w:firstLine="0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Exibir uma sobre página de ofertas ao iniciar a navegação no site pelo usuário, com os produtos e serviços em oferta, decidido pelo gerente;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auto" w:val="clear"/>
              <w:spacing w:after="0" w:line="240" w:lineRule="auto"/>
              <w:ind w:right="0" w:firstLine="0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Apresentar container rolante 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(página do site)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na tela com as ofertas, que, acessadas pelo usuário, direciona a pesquisa para a  página com o produto da oferta 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(página do site)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escolhida pelo usuário;</w:t>
            </w:r>
          </w:p>
        </w:tc>
      </w:tr>
    </w:tbl>
    <w:p w:rsidR="00000000" w:rsidDel="00000000" w:rsidP="00000000" w:rsidRDefault="00000000" w:rsidRPr="00000000" w14:paraId="00000046">
      <w:pPr>
        <w:tabs>
          <w:tab w:val="righ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410"/>
        </w:tabs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48">
      <w:pPr>
        <w:tabs>
          <w:tab w:val="right" w:leader="none" w:pos="1410"/>
        </w:tabs>
        <w:rPr/>
      </w:pPr>
      <w:r w:rsidDel="00000000" w:rsidR="00000000" w:rsidRPr="00000000">
        <w:rPr>
          <w:rtl w:val="0"/>
        </w:rPr>
        <w:t xml:space="preserve">Supervisor</w:t>
      </w:r>
    </w:p>
    <w:p w:rsidR="00000000" w:rsidDel="00000000" w:rsidP="00000000" w:rsidRDefault="00000000" w:rsidRPr="00000000" w14:paraId="00000049">
      <w:pPr>
        <w:tabs>
          <w:tab w:val="right" w:leader="none" w:pos="1410"/>
        </w:tabs>
        <w:rPr/>
      </w:pPr>
      <w:r w:rsidDel="00000000" w:rsidR="00000000" w:rsidRPr="00000000">
        <w:rPr>
          <w:rtl w:val="0"/>
        </w:rPr>
        <w:t xml:space="preserve">Pedido de Compra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ageBreakBefore w:val="0"/>
      <w:ind w:left="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spacing w:after="0" w:before="0" w:lineRule="auto"/>
      <w:ind w:firstLine="0"/>
      <w:jc w:val="center"/>
      <w:rPr>
        <w:rFonts w:ascii="Arial Black" w:cs="Arial Black" w:eastAsia="Arial Black" w:hAnsi="Arial Black"/>
        <w:b w:val="1"/>
        <w:sz w:val="24"/>
        <w:szCs w:val="24"/>
      </w:rPr>
    </w:pPr>
    <w:r w:rsidDel="00000000" w:rsidR="00000000" w:rsidRPr="00000000">
      <w:rPr>
        <w:rFonts w:ascii="Arial Black" w:cs="Arial Black" w:eastAsia="Arial Black" w:hAnsi="Arial Black"/>
        <w:b w:val="1"/>
        <w:rtl w:val="0"/>
      </w:rPr>
      <w:t xml:space="preserve">Grupo Método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spacing w:after="0" w:before="0" w:lineRule="auto"/>
      <w:ind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Projeto Interdisciplinar - DSM Fatec Araras</w:t>
    </w:r>
  </w:p>
  <w:p w:rsidR="00000000" w:rsidDel="00000000" w:rsidP="00000000" w:rsidRDefault="00000000" w:rsidRPr="00000000" w14:paraId="0000004C">
    <w:pPr>
      <w:pageBreakBefore w:val="0"/>
      <w:ind w:firstLine="0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1d35"/>
        <w:sz w:val="27"/>
        <w:szCs w:val="27"/>
        <w:lang w:val="en"/>
      </w:rPr>
    </w:rPrDefault>
    <w:pPrDefault>
      <w:pPr>
        <w:shd w:fill="ffffff" w:val="clear"/>
        <w:tabs>
          <w:tab w:val="right" w:leader="none" w:pos="1410"/>
        </w:tabs>
        <w:spacing w:after="160" w:line="320" w:lineRule="auto"/>
        <w:ind w:right="100" w:firstLine="1417.322834645669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410"/>
      </w:tabs>
      <w:spacing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410"/>
      </w:tabs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