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 successful restaurant for successful people. Only real Italian cuisine made, widely known in their circles, professionals - can bring real pleasure. Only exquisite service will present a carefree pastime. The main features of the establishment are elegant decoration combined with modern equipment, dishes prepared from products from the best suppliers. The restaurant is regularly updated in terms of menu and in terms of interior.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Average bill for one person 50$</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