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6985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  <w:r w:rsidRPr="00ED1B53">
        <w:rPr>
          <w:b/>
          <w:i w:val="0"/>
          <w:sz w:val="36"/>
          <w:szCs w:val="36"/>
        </w:rPr>
        <w:t>ATA DE REUNIÃO</w:t>
      </w:r>
    </w:p>
    <w:p w14:paraId="4288A851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</w:p>
    <w:p w14:paraId="4F56DFBE" w14:textId="77777777" w:rsidR="00ED1B53" w:rsidRPr="00ED1B53" w:rsidRDefault="00ED1B53" w:rsidP="00ED1B53">
      <w:pPr>
        <w:pStyle w:val="Header"/>
        <w:ind w:right="578"/>
      </w:pPr>
    </w:p>
    <w:p w14:paraId="52D2605A" w14:textId="77777777" w:rsidR="00ED1B53" w:rsidRPr="00ED1B53" w:rsidRDefault="00ED1B53" w:rsidP="00ED1B53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ED1B53" w:rsidRPr="00ED1B53" w14:paraId="55C30916" w14:textId="77777777" w:rsidTr="00911860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BC73ED9" w14:textId="77777777" w:rsidR="00ED1B53" w:rsidRPr="00ED1B53" w:rsidRDefault="00ED1B53" w:rsidP="00911860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ED1B53">
              <w:rPr>
                <w:b/>
              </w:rPr>
              <w:t>PROJETO FINAL</w:t>
            </w:r>
          </w:p>
        </w:tc>
      </w:tr>
      <w:tr w:rsidR="00ED1B53" w:rsidRPr="00ED1B53" w14:paraId="008CBF66" w14:textId="77777777" w:rsidTr="0091186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406D61" w14:textId="77777777" w:rsidR="00ED1B53" w:rsidRPr="00ED1B53" w:rsidRDefault="00ED1B53" w:rsidP="00911860">
            <w:pPr>
              <w:spacing w:before="60" w:after="60" w:line="240" w:lineRule="auto"/>
              <w:ind w:right="57"/>
              <w:rPr>
                <w:b/>
              </w:rPr>
            </w:pPr>
            <w:r w:rsidRPr="00ED1B53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0FAA7" w14:textId="77777777" w:rsidR="00ED1B53" w:rsidRPr="00ED1B53" w:rsidRDefault="00ED1B53" w:rsidP="00911860">
            <w:pPr>
              <w:spacing w:before="60" w:after="60" w:line="240" w:lineRule="auto"/>
              <w:ind w:right="578"/>
            </w:pPr>
            <w:r w:rsidRPr="00ED1B53">
              <w:t xml:space="preserve">Agile </w:t>
            </w:r>
            <w:proofErr w:type="spellStart"/>
            <w:r w:rsidRPr="00ED1B53">
              <w:t>Wing</w:t>
            </w:r>
            <w:proofErr w:type="spellEnd"/>
          </w:p>
        </w:tc>
      </w:tr>
      <w:tr w:rsidR="00ED1B53" w:rsidRPr="00ED1B53" w14:paraId="34CE3684" w14:textId="77777777" w:rsidTr="0091186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760A8" w14:textId="77777777" w:rsidR="00ED1B53" w:rsidRPr="00ED1B53" w:rsidRDefault="00ED1B53" w:rsidP="00911860">
            <w:pPr>
              <w:spacing w:before="60" w:after="60" w:line="240" w:lineRule="auto"/>
              <w:ind w:right="578"/>
              <w:rPr>
                <w:b/>
              </w:rPr>
            </w:pPr>
            <w:r w:rsidRPr="00ED1B53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3D423" w14:textId="17152D5C" w:rsidR="00ED1B53" w:rsidRPr="00ED1B53" w:rsidRDefault="00ED1B53" w:rsidP="00911860">
            <w:pPr>
              <w:spacing w:before="60" w:after="60" w:line="240" w:lineRule="auto"/>
              <w:ind w:right="578"/>
              <w:rPr>
                <w:sz w:val="20"/>
              </w:rPr>
            </w:pPr>
            <w:r w:rsidRPr="00ED1B53">
              <w:rPr>
                <w:sz w:val="20"/>
              </w:rPr>
              <w:t>02</w:t>
            </w:r>
            <w:r w:rsidRPr="00ED1B53">
              <w:rPr>
                <w:sz w:val="20"/>
              </w:rPr>
              <w:t>/0</w:t>
            </w:r>
            <w:r w:rsidRPr="00ED1B53">
              <w:rPr>
                <w:sz w:val="20"/>
              </w:rPr>
              <w:t>8</w:t>
            </w:r>
            <w:r w:rsidRPr="00ED1B53">
              <w:rPr>
                <w:sz w:val="20"/>
              </w:rPr>
              <w:t>/23</w:t>
            </w:r>
          </w:p>
        </w:tc>
      </w:tr>
    </w:tbl>
    <w:p w14:paraId="07FED3C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  <w:b/>
        </w:rPr>
      </w:pPr>
    </w:p>
    <w:p w14:paraId="560F9212" w14:textId="77777777" w:rsidR="00ED1B53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Assunto:</w:t>
      </w:r>
      <w:r w:rsidRPr="00ED1B53">
        <w:rPr>
          <w:rFonts w:asciiTheme="minorHAnsi" w:hAnsiTheme="minorHAnsi" w:cstheme="minorHAnsi"/>
          <w:lang w:val="pt-PT"/>
        </w:rPr>
        <w:t xml:space="preserve"> Apresentação da equipa de trabalho e levantamento de requisitos.</w:t>
      </w:r>
    </w:p>
    <w:p w14:paraId="2E63A464" w14:textId="77777777" w:rsidR="00ED1B53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Descrição:</w:t>
      </w:r>
      <w:r w:rsidRPr="00ED1B53">
        <w:rPr>
          <w:rFonts w:asciiTheme="minorHAnsi" w:hAnsiTheme="minorHAnsi" w:cstheme="minorHAnsi"/>
          <w:lang w:val="pt-PT"/>
        </w:rPr>
        <w:t xml:space="preserve"> </w:t>
      </w:r>
    </w:p>
    <w:p w14:paraId="0D897214" w14:textId="65DAEB7F" w:rsidR="00ED1B53" w:rsidRPr="00ED1B53" w:rsidRDefault="00ED1B53" w:rsidP="00ED1B5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Durante a reunião, 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apresentou-se e 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discutiu-se o protótipo de um sistema de planeamento</w:t>
      </w:r>
      <w:r>
        <w:rPr>
          <w:rFonts w:asciiTheme="minorHAnsi" w:hAnsiTheme="minorHAnsi" w:cstheme="minorHAnsi"/>
          <w:sz w:val="24"/>
          <w:szCs w:val="24"/>
          <w:lang w:eastAsia="en-GB"/>
        </w:rPr>
        <w:t xml:space="preserve"> e gestão de disponibilidades de formadores, turmas e </w:t>
      </w:r>
      <w:proofErr w:type="spellStart"/>
      <w:r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. As principais áreas de foco foram:</w:t>
      </w:r>
    </w:p>
    <w:p w14:paraId="6CEA2308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Gestão de Informações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6D4EEBD4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importância do Excel foi enfatizada, especialmente para a organização de turmas, Unidades de Formação de Curta Duração (</w:t>
      </w:r>
      <w:proofErr w:type="spell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) e os formadores associados.</w:t>
      </w:r>
    </w:p>
    <w:p w14:paraId="0ADE4C2A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Sistema de Cores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0D1C9677" w14:textId="1A0A6321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As cores desempenham um papel vital no sistema, identificando diferentes formadores. Cada formador tem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duas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cor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distinta, e esta muda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entre o início e fim da </w:t>
      </w:r>
      <w:proofErr w:type="spellStart"/>
      <w:r w:rsidR="00D87B1D">
        <w:rPr>
          <w:rFonts w:asciiTheme="minorHAnsi" w:hAnsiTheme="minorHAnsi" w:cstheme="minorHAnsi"/>
          <w:sz w:val="24"/>
          <w:szCs w:val="24"/>
          <w:lang w:eastAsia="en-GB"/>
        </w:rPr>
        <w:t>ufcd</w:t>
      </w:r>
      <w:proofErr w:type="spellEnd"/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 atribuída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.</w:t>
      </w:r>
    </w:p>
    <w:p w14:paraId="1CC51758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Foi feita uma sugestão para manter a coerência nas cores e adotar um design mais "minimalista" para facilitar a visualização.</w:t>
      </w:r>
    </w:p>
    <w:p w14:paraId="501D42B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Privacidade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0D9545B8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importância de manter a privacidade e não compartilhar arquivos com dados sensíveis foi sublinhada.</w:t>
      </w:r>
    </w:p>
    <w:p w14:paraId="32A0522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Funcionalidade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4B7C5F62" w14:textId="7D4D0AD8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Foi discutido como os formadores poderiam facilmente </w:t>
      </w:r>
      <w:r w:rsidR="00D87B1D" w:rsidRPr="00ED1B53">
        <w:rPr>
          <w:rFonts w:asciiTheme="minorHAnsi" w:hAnsiTheme="minorHAnsi" w:cstheme="minorHAnsi"/>
          <w:sz w:val="24"/>
          <w:szCs w:val="24"/>
          <w:lang w:eastAsia="en-GB"/>
        </w:rPr>
        <w:t>registar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e visualizar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a 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sua disponibilidade.</w:t>
      </w:r>
    </w:p>
    <w:p w14:paraId="7D641BCC" w14:textId="70CAE688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lastRenderedPageBreak/>
        <w:t xml:space="preserve">A possibilidade </w:t>
      </w:r>
      <w:r w:rsidR="00D87B1D" w:rsidRPr="00ED1B53">
        <w:rPr>
          <w:rFonts w:asciiTheme="minorHAnsi" w:hAnsiTheme="minorHAnsi" w:cstheme="minorHAnsi"/>
          <w:sz w:val="24"/>
          <w:szCs w:val="24"/>
          <w:lang w:eastAsia="en-GB"/>
        </w:rPr>
        <w:t>de o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sistema verificar automaticamente informações relevantes para evitar erros foi considerada.</w:t>
      </w:r>
    </w:p>
    <w:p w14:paraId="048B623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Interface e Design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72438A41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interface do sistema foi um tópico crítico, especialmente sobre como as informações são apresentadas e organizadas.</w:t>
      </w:r>
    </w:p>
    <w:p w14:paraId="241BDB3F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Foi sugerido que o sistema use tons variados de uma única cor para evitar uma aparência visualmente agressiva. Além disso, a necessidade de um </w:t>
      </w:r>
      <w:proofErr w:type="spell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dashboard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inicial com notificações relevantes foi ressaltada.</w:t>
      </w:r>
    </w:p>
    <w:p w14:paraId="5BB6CEA3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capacidade do sistema de mostrar se os formadores já viram suas alocações é crucial.</w:t>
      </w:r>
    </w:p>
    <w:p w14:paraId="0F221963" w14:textId="4AE95B2A" w:rsidR="00ED1B53" w:rsidRPr="00ED1B53" w:rsidRDefault="00ED1B53" w:rsidP="00ED1B53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Conclusão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2A349A19" w14:textId="77777777" w:rsidR="00ED1B53" w:rsidRPr="00ED1B53" w:rsidRDefault="00ED1B53" w:rsidP="00D87B1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reunião terminou com a garantia de que mais informações seriam fornecidas em breve e com a menção de férias próximas, reiterando a disponibilidade para futuras discussões.</w:t>
      </w:r>
    </w:p>
    <w:p w14:paraId="3F086E39" w14:textId="4DD0DF48" w:rsidR="00ED1B53" w:rsidRPr="00ED1B53" w:rsidRDefault="00ED1B53" w:rsidP="00ED1B5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Em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suma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, a apresentação centrou-se em apresentar um protótipo para um site destinado à organização e planeamento, abordando a gestão de horários, </w:t>
      </w:r>
      <w:proofErr w:type="spellStart"/>
      <w:proofErr w:type="gram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, e formadores</w:t>
      </w:r>
      <w:proofErr w:type="gram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. A ênfase foi dada à usabilidade, design, e funcionalidade do sistema.</w:t>
      </w:r>
    </w:p>
    <w:p w14:paraId="024F6CF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</w:rPr>
      </w:pPr>
    </w:p>
    <w:p w14:paraId="3C145DE8" w14:textId="77777777" w:rsidR="00ED1B53" w:rsidRPr="00ED1B53" w:rsidRDefault="00ED1B53" w:rsidP="00ED1B53">
      <w:pPr>
        <w:spacing w:after="0"/>
        <w:ind w:right="578"/>
        <w:rPr>
          <w:rFonts w:asciiTheme="minorHAnsi" w:hAnsiTheme="minorHAnsi" w:cstheme="minorHAnsi"/>
        </w:rPr>
      </w:pPr>
    </w:p>
    <w:p w14:paraId="746351C4" w14:textId="77777777" w:rsidR="00ED1B53" w:rsidRPr="00ED1B53" w:rsidRDefault="00ED1B53" w:rsidP="00ED1B53">
      <w:pPr>
        <w:spacing w:after="0"/>
        <w:ind w:right="578"/>
        <w:jc w:val="center"/>
        <w:rPr>
          <w:b/>
        </w:rPr>
      </w:pPr>
      <w:r w:rsidRPr="00ED1B53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ED1B53" w:rsidRPr="00ED1B53" w14:paraId="49B729DA" w14:textId="77777777" w:rsidTr="00911860">
        <w:trPr>
          <w:cantSplit/>
          <w:trHeight w:val="365"/>
          <w:jc w:val="center"/>
        </w:trPr>
        <w:tc>
          <w:tcPr>
            <w:tcW w:w="3869" w:type="dxa"/>
            <w:vMerge w:val="restart"/>
            <w:vAlign w:val="center"/>
          </w:tcPr>
          <w:p w14:paraId="2144BDCC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31FCAB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Rubrica</w:t>
            </w:r>
          </w:p>
        </w:tc>
      </w:tr>
      <w:tr w:rsidR="00ED1B53" w:rsidRPr="00ED1B53" w14:paraId="60F49A87" w14:textId="77777777" w:rsidTr="00911860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12CD6218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6C38FAA6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</w:tr>
      <w:tr w:rsidR="00ED1B53" w:rsidRPr="00ED1B53" w14:paraId="6E72712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D9205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Inês Paiva</w:t>
            </w:r>
          </w:p>
        </w:tc>
        <w:tc>
          <w:tcPr>
            <w:tcW w:w="3894" w:type="dxa"/>
          </w:tcPr>
          <w:p w14:paraId="7EBB31CD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70B722F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76B730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Rui Ruão</w:t>
            </w:r>
          </w:p>
        </w:tc>
        <w:tc>
          <w:tcPr>
            <w:tcW w:w="3894" w:type="dxa"/>
          </w:tcPr>
          <w:p w14:paraId="3028C49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6351163E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D2842E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Sara Martins</w:t>
            </w:r>
          </w:p>
        </w:tc>
        <w:tc>
          <w:tcPr>
            <w:tcW w:w="3894" w:type="dxa"/>
          </w:tcPr>
          <w:p w14:paraId="0C9C4D60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95BAB0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8CF357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Vasco Vitória</w:t>
            </w:r>
          </w:p>
        </w:tc>
        <w:tc>
          <w:tcPr>
            <w:tcW w:w="3894" w:type="dxa"/>
          </w:tcPr>
          <w:p w14:paraId="00431A7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</w:tbl>
    <w:p w14:paraId="3CBC7320" w14:textId="77777777" w:rsidR="00ED1B53" w:rsidRPr="00ED1B53" w:rsidRDefault="00ED1B53" w:rsidP="00ED1B53">
      <w:pPr>
        <w:spacing w:before="20" w:after="20"/>
        <w:ind w:right="578"/>
      </w:pPr>
    </w:p>
    <w:p w14:paraId="40DD333A" w14:textId="77777777" w:rsidR="005E682A" w:rsidRPr="00ED1B53" w:rsidRDefault="005E682A" w:rsidP="00ED1B53"/>
    <w:sectPr w:rsidR="005E682A" w:rsidRPr="00ED1B53" w:rsidSect="00ED1B53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00A9" w14:textId="77777777" w:rsidR="008C6D7D" w:rsidRPr="00ED1B53" w:rsidRDefault="008C6D7D">
      <w:r w:rsidRPr="00ED1B53">
        <w:separator/>
      </w:r>
    </w:p>
  </w:endnote>
  <w:endnote w:type="continuationSeparator" w:id="0">
    <w:p w14:paraId="1F04D05C" w14:textId="77777777" w:rsidR="008C6D7D" w:rsidRPr="00ED1B53" w:rsidRDefault="008C6D7D">
      <w:r w:rsidRPr="00ED1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ED1B53" w14:paraId="67B70293" w14:textId="77777777" w:rsidTr="00896B85">
      <w:tc>
        <w:tcPr>
          <w:tcW w:w="4606" w:type="dxa"/>
        </w:tcPr>
        <w:p w14:paraId="5AF05D94" w14:textId="77777777" w:rsidR="00C37E1A" w:rsidRPr="00ED1B53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ED1B5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  <w:r w:rsidRPr="00ED1B53">
            <w:rPr>
              <w:rStyle w:val="PageNumber"/>
              <w:b/>
              <w:sz w:val="16"/>
              <w:szCs w:val="16"/>
            </w:rPr>
            <w:t>/</w:t>
          </w: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ED1B53" w:rsidRDefault="00C51A27" w:rsidP="004D153B">
    <w:pPr>
      <w:pStyle w:val="Footer"/>
      <w:rPr>
        <w:sz w:val="4"/>
        <w:szCs w:val="4"/>
      </w:rPr>
    </w:pPr>
    <w:r w:rsidRPr="00ED1B53">
      <w:rPr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92DE" w14:textId="77777777" w:rsidR="008C6D7D" w:rsidRPr="00ED1B53" w:rsidRDefault="008C6D7D">
      <w:r w:rsidRPr="00ED1B53">
        <w:separator/>
      </w:r>
    </w:p>
  </w:footnote>
  <w:footnote w:type="continuationSeparator" w:id="0">
    <w:p w14:paraId="7287067B" w14:textId="77777777" w:rsidR="008C6D7D" w:rsidRPr="00ED1B53" w:rsidRDefault="008C6D7D">
      <w:r w:rsidRPr="00ED1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ED1B53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ED1B53"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ED1B53" w:rsidRDefault="00B87839">
    <w:pPr>
      <w:pStyle w:val="Header"/>
      <w:tabs>
        <w:tab w:val="clear" w:pos="8364"/>
        <w:tab w:val="right" w:pos="9923"/>
      </w:tabs>
      <w:spacing w:line="360" w:lineRule="auto"/>
    </w:pPr>
    <w:r w:rsidRPr="00ED1B53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2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116F9"/>
    <w:multiLevelType w:val="multilevel"/>
    <w:tmpl w:val="0422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7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28"/>
  </w:num>
  <w:num w:numId="2" w16cid:durableId="363362212">
    <w:abstractNumId w:val="27"/>
  </w:num>
  <w:num w:numId="3" w16cid:durableId="2137140195">
    <w:abstractNumId w:val="18"/>
  </w:num>
  <w:num w:numId="4" w16cid:durableId="13508303">
    <w:abstractNumId w:val="10"/>
  </w:num>
  <w:num w:numId="5" w16cid:durableId="717777751">
    <w:abstractNumId w:val="21"/>
  </w:num>
  <w:num w:numId="6" w16cid:durableId="1257980035">
    <w:abstractNumId w:val="12"/>
  </w:num>
  <w:num w:numId="7" w16cid:durableId="141238656">
    <w:abstractNumId w:val="9"/>
  </w:num>
  <w:num w:numId="8" w16cid:durableId="1725107260">
    <w:abstractNumId w:val="20"/>
  </w:num>
  <w:num w:numId="9" w16cid:durableId="500897871">
    <w:abstractNumId w:val="23"/>
  </w:num>
  <w:num w:numId="10" w16cid:durableId="1946576391">
    <w:abstractNumId w:val="7"/>
  </w:num>
  <w:num w:numId="11" w16cid:durableId="1853253776">
    <w:abstractNumId w:val="5"/>
  </w:num>
  <w:num w:numId="12" w16cid:durableId="1778868154">
    <w:abstractNumId w:val="16"/>
  </w:num>
  <w:num w:numId="13" w16cid:durableId="745304751">
    <w:abstractNumId w:val="29"/>
  </w:num>
  <w:num w:numId="14" w16cid:durableId="1237201191">
    <w:abstractNumId w:val="26"/>
  </w:num>
  <w:num w:numId="15" w16cid:durableId="1601137369">
    <w:abstractNumId w:val="17"/>
  </w:num>
  <w:num w:numId="16" w16cid:durableId="1758210490">
    <w:abstractNumId w:val="11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4"/>
  </w:num>
  <w:num w:numId="20" w16cid:durableId="1943754820">
    <w:abstractNumId w:val="4"/>
  </w:num>
  <w:num w:numId="21" w16cid:durableId="1489395578">
    <w:abstractNumId w:val="15"/>
  </w:num>
  <w:num w:numId="22" w16cid:durableId="1416197282">
    <w:abstractNumId w:val="3"/>
  </w:num>
  <w:num w:numId="23" w16cid:durableId="2107462898">
    <w:abstractNumId w:val="22"/>
  </w:num>
  <w:num w:numId="24" w16cid:durableId="581597686">
    <w:abstractNumId w:val="14"/>
  </w:num>
  <w:num w:numId="25" w16cid:durableId="246967627">
    <w:abstractNumId w:val="6"/>
  </w:num>
  <w:num w:numId="26" w16cid:durableId="789981894">
    <w:abstractNumId w:val="2"/>
  </w:num>
  <w:num w:numId="27" w16cid:durableId="818225283">
    <w:abstractNumId w:val="13"/>
  </w:num>
  <w:num w:numId="28" w16cid:durableId="1035275487">
    <w:abstractNumId w:val="8"/>
  </w:num>
  <w:num w:numId="29" w16cid:durableId="2123842240">
    <w:abstractNumId w:val="19"/>
  </w:num>
  <w:num w:numId="30" w16cid:durableId="16190249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C6D7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441C2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87B1D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D1B53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D1B53"/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rsid w:val="00ED1B53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D1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3</cp:revision>
  <cp:lastPrinted>2017-05-04T18:43:00Z</cp:lastPrinted>
  <dcterms:created xsi:type="dcterms:W3CDTF">2023-09-25T11:24:00Z</dcterms:created>
  <dcterms:modified xsi:type="dcterms:W3CDTF">2023-09-25T12:35:00Z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