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251FE" w14:textId="3359FD18" w:rsidR="00F4637D" w:rsidRDefault="00F4637D" w:rsidP="00C76448">
      <w:pPr>
        <w:jc w:val="center"/>
        <w:rPr>
          <w:b/>
          <w:bCs/>
          <w:noProof w:val="0"/>
          <w:sz w:val="32"/>
          <w:szCs w:val="32"/>
        </w:rPr>
      </w:pPr>
      <w:r w:rsidRPr="00C76448">
        <w:rPr>
          <w:b/>
          <w:bCs/>
          <w:noProof w:val="0"/>
          <w:sz w:val="32"/>
          <w:szCs w:val="32"/>
        </w:rPr>
        <w:t xml:space="preserve">Optimal Number of Clusters </w:t>
      </w:r>
      <w:r w:rsidR="00C76448" w:rsidRPr="00C76448">
        <w:rPr>
          <w:b/>
          <w:bCs/>
          <w:noProof w:val="0"/>
          <w:sz w:val="32"/>
          <w:szCs w:val="32"/>
        </w:rPr>
        <w:t>Script</w:t>
      </w:r>
    </w:p>
    <w:p w14:paraId="6483F99D" w14:textId="77777777" w:rsidR="00C76448" w:rsidRPr="00C76448" w:rsidRDefault="00C76448" w:rsidP="00C76448">
      <w:pPr>
        <w:jc w:val="center"/>
        <w:rPr>
          <w:b/>
          <w:bCs/>
          <w:noProof w:val="0"/>
          <w:sz w:val="32"/>
          <w:szCs w:val="32"/>
        </w:rPr>
      </w:pPr>
    </w:p>
    <w:p w14:paraId="249C44C0" w14:textId="77777777" w:rsidR="00F4637D" w:rsidRDefault="00F4637D" w:rsidP="00CC2861">
      <w:pPr>
        <w:rPr>
          <w:b/>
          <w:bCs/>
          <w:noProof w:val="0"/>
          <w:sz w:val="28"/>
          <w:szCs w:val="28"/>
          <w:u w:val="single"/>
        </w:rPr>
      </w:pPr>
    </w:p>
    <w:p w14:paraId="46EE3ACB" w14:textId="50477863" w:rsidR="00CC2861" w:rsidRDefault="00CC2861" w:rsidP="00CC2861">
      <w:pPr>
        <w:rPr>
          <w:b/>
          <w:bCs/>
          <w:noProof w:val="0"/>
          <w:sz w:val="28"/>
          <w:szCs w:val="28"/>
          <w:u w:val="single"/>
        </w:rPr>
      </w:pPr>
      <w:r>
        <w:rPr>
          <w:b/>
          <w:bCs/>
          <w:noProof w:val="0"/>
          <w:sz w:val="28"/>
          <w:szCs w:val="28"/>
          <w:u w:val="single"/>
        </w:rPr>
        <w:t>Task:</w:t>
      </w:r>
    </w:p>
    <w:p w14:paraId="67FC3FEF" w14:textId="08AB54F4" w:rsidR="00CC2861" w:rsidRDefault="00CC2861" w:rsidP="00CC2861">
      <w:pPr>
        <w:rPr>
          <w:noProof w:val="0"/>
          <w:sz w:val="24"/>
          <w:szCs w:val="24"/>
        </w:rPr>
      </w:pPr>
      <w:r>
        <w:rPr>
          <w:noProof w:val="0"/>
          <w:sz w:val="24"/>
          <w:szCs w:val="24"/>
        </w:rPr>
        <w:t>1) Calculate Beta diversity between the samples</w:t>
      </w:r>
    </w:p>
    <w:p w14:paraId="154AE9C7" w14:textId="41B9D92C" w:rsidR="00CC2861" w:rsidRDefault="00CC2861" w:rsidP="00CC2861">
      <w:pPr>
        <w:rPr>
          <w:noProof w:val="0"/>
          <w:sz w:val="24"/>
          <w:szCs w:val="24"/>
        </w:rPr>
      </w:pPr>
      <w:r>
        <w:rPr>
          <w:noProof w:val="0"/>
          <w:sz w:val="24"/>
          <w:szCs w:val="24"/>
        </w:rPr>
        <w:t xml:space="preserve">2) Visualize in two-dimensional </w:t>
      </w:r>
      <w:r w:rsidR="00F771D9">
        <w:rPr>
          <w:noProof w:val="0"/>
          <w:sz w:val="24"/>
          <w:szCs w:val="24"/>
        </w:rPr>
        <w:t>space</w:t>
      </w:r>
      <w:r>
        <w:rPr>
          <w:noProof w:val="0"/>
          <w:sz w:val="24"/>
          <w:szCs w:val="24"/>
        </w:rPr>
        <w:t xml:space="preserve"> the relationship between the given groups </w:t>
      </w:r>
    </w:p>
    <w:p w14:paraId="19206063" w14:textId="2D623AB8" w:rsidR="00CC2861" w:rsidRDefault="00CC2861" w:rsidP="00CC2861">
      <w:pPr>
        <w:rPr>
          <w:noProof w:val="0"/>
          <w:sz w:val="24"/>
          <w:szCs w:val="24"/>
        </w:rPr>
      </w:pPr>
      <w:r>
        <w:rPr>
          <w:noProof w:val="0"/>
          <w:sz w:val="24"/>
          <w:szCs w:val="24"/>
        </w:rPr>
        <w:t>3) Statistically evaluate whether these groups are significantly</w:t>
      </w:r>
      <w:r w:rsidRPr="00CC2861">
        <w:rPr>
          <w:noProof w:val="0"/>
          <w:sz w:val="24"/>
          <w:szCs w:val="24"/>
        </w:rPr>
        <w:t xml:space="preserve"> </w:t>
      </w:r>
      <w:r>
        <w:rPr>
          <w:noProof w:val="0"/>
          <w:sz w:val="24"/>
          <w:szCs w:val="24"/>
        </w:rPr>
        <w:t xml:space="preserve">separated </w:t>
      </w:r>
    </w:p>
    <w:p w14:paraId="25885A56" w14:textId="466E2CF2" w:rsidR="00CC2861" w:rsidRDefault="00CC2861" w:rsidP="00CC2861">
      <w:pPr>
        <w:rPr>
          <w:noProof w:val="0"/>
          <w:sz w:val="24"/>
          <w:szCs w:val="24"/>
        </w:rPr>
      </w:pPr>
      <w:r>
        <w:rPr>
          <w:noProof w:val="0"/>
          <w:sz w:val="24"/>
          <w:szCs w:val="24"/>
        </w:rPr>
        <w:t xml:space="preserve">4) </w:t>
      </w:r>
      <w:r w:rsidRPr="00CC2861">
        <w:rPr>
          <w:noProof w:val="0"/>
          <w:sz w:val="24"/>
          <w:szCs w:val="24"/>
        </w:rPr>
        <w:t xml:space="preserve">Produce the plots of three different </w:t>
      </w:r>
      <w:r>
        <w:rPr>
          <w:noProof w:val="0"/>
          <w:sz w:val="24"/>
          <w:szCs w:val="24"/>
        </w:rPr>
        <w:t xml:space="preserve">clustering </w:t>
      </w:r>
      <w:r w:rsidRPr="00CC2861">
        <w:rPr>
          <w:noProof w:val="0"/>
          <w:sz w:val="24"/>
          <w:szCs w:val="24"/>
        </w:rPr>
        <w:t>validation indices</w:t>
      </w:r>
    </w:p>
    <w:p w14:paraId="0BBF14D0" w14:textId="77777777" w:rsidR="00CC2861" w:rsidRDefault="00CC2861" w:rsidP="00CC2861">
      <w:pPr>
        <w:rPr>
          <w:noProof w:val="0"/>
          <w:sz w:val="24"/>
          <w:szCs w:val="24"/>
        </w:rPr>
      </w:pPr>
    </w:p>
    <w:p w14:paraId="22AD43C1" w14:textId="711DF68C" w:rsidR="00CC2861" w:rsidRDefault="00CC2861" w:rsidP="00CC2861">
      <w:pPr>
        <w:rPr>
          <w:b/>
          <w:bCs/>
          <w:noProof w:val="0"/>
          <w:sz w:val="28"/>
          <w:szCs w:val="28"/>
          <w:u w:val="single"/>
        </w:rPr>
      </w:pPr>
      <w:r>
        <w:rPr>
          <w:b/>
          <w:bCs/>
          <w:noProof w:val="0"/>
          <w:sz w:val="28"/>
          <w:szCs w:val="28"/>
          <w:u w:val="single"/>
        </w:rPr>
        <w:t>Background:</w:t>
      </w:r>
    </w:p>
    <w:p w14:paraId="48BE8C21" w14:textId="32D2643E" w:rsidR="00CC2861" w:rsidRPr="00575985" w:rsidRDefault="00CC2861" w:rsidP="00CC2861">
      <w:pPr>
        <w:autoSpaceDE w:val="0"/>
        <w:autoSpaceDN w:val="0"/>
        <w:adjustRightInd w:val="0"/>
        <w:spacing w:after="0" w:line="240" w:lineRule="auto"/>
        <w:rPr>
          <w:rFonts w:cstheme="minorHAnsi"/>
          <w:noProof w:val="0"/>
          <w:sz w:val="24"/>
          <w:szCs w:val="24"/>
        </w:rPr>
      </w:pPr>
      <w:r w:rsidRPr="00575985">
        <w:rPr>
          <w:noProof w:val="0"/>
          <w:sz w:val="24"/>
          <w:szCs w:val="24"/>
        </w:rPr>
        <w:t xml:space="preserve">Beta diversity measures the level of similarity or dissimilarity between two samples. </w:t>
      </w:r>
      <w:r w:rsidRPr="00562A25">
        <w:rPr>
          <w:rFonts w:cstheme="minorHAnsi"/>
          <w:noProof w:val="0"/>
          <w:sz w:val="24"/>
          <w:szCs w:val="24"/>
        </w:rPr>
        <w:t xml:space="preserve">The proper use of beta diversity can be highly informative as it can summarize information of multivariate data and produce comparable results between the samples. Also, it does not focus on the abundance of specific bacterial taxa but </w:t>
      </w:r>
      <w:proofErr w:type="gramStart"/>
      <w:r w:rsidRPr="00562A25">
        <w:rPr>
          <w:rFonts w:cstheme="minorHAnsi"/>
          <w:noProof w:val="0"/>
          <w:sz w:val="24"/>
          <w:szCs w:val="24"/>
        </w:rPr>
        <w:t>takes into account</w:t>
      </w:r>
      <w:proofErr w:type="gramEnd"/>
      <w:r w:rsidRPr="00562A25">
        <w:rPr>
          <w:rFonts w:cstheme="minorHAnsi"/>
          <w:noProof w:val="0"/>
          <w:sz w:val="24"/>
          <w:szCs w:val="24"/>
        </w:rPr>
        <w:t xml:space="preserve"> the overall microbial communities of the samples. The most widely used measures are the Bray-Curtis </w:t>
      </w:r>
      <w:sdt>
        <w:sdtPr>
          <w:rPr>
            <w:rFonts w:cstheme="minorHAnsi"/>
            <w:noProof w:val="0"/>
            <w:color w:val="000000"/>
            <w:sz w:val="24"/>
            <w:szCs w:val="24"/>
          </w:rPr>
          <w:tag w:val="MENDELEY_CITATION_v3_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"/>
          <w:id w:val="-1402286209"/>
          <w:placeholder>
            <w:docPart w:val="10EC4B490765491ABE4ABFA9058E61EF"/>
          </w:placeholder>
        </w:sdtPr>
        <w:sdtEndPr/>
        <w:sdtContent>
          <w:r w:rsidR="00570730">
            <w:rPr>
              <w:rFonts w:eastAsia="Times New Roman"/>
            </w:rPr>
            <w:t>(Bray &amp; Curtis, 1957)</w:t>
          </w:r>
        </w:sdtContent>
      </w:sdt>
      <w:r w:rsidRPr="00562A25">
        <w:rPr>
          <w:rFonts w:cstheme="minorHAnsi"/>
          <w:noProof w:val="0"/>
          <w:sz w:val="24"/>
          <w:szCs w:val="24"/>
        </w:rPr>
        <w:t xml:space="preserve"> and the weighted or unweighted </w:t>
      </w:r>
      <w:proofErr w:type="spellStart"/>
      <w:r w:rsidRPr="00562A25">
        <w:rPr>
          <w:rFonts w:cstheme="minorHAnsi"/>
          <w:noProof w:val="0"/>
          <w:sz w:val="24"/>
          <w:szCs w:val="24"/>
        </w:rPr>
        <w:t>Unifrac</w:t>
      </w:r>
      <w:proofErr w:type="spellEnd"/>
      <w:r w:rsidRPr="00562A25">
        <w:rPr>
          <w:rFonts w:cstheme="minorHAnsi"/>
          <w:noProof w:val="0"/>
          <w:sz w:val="24"/>
          <w:szCs w:val="24"/>
        </w:rPr>
        <w:t xml:space="preserve"> </w:t>
      </w:r>
      <w:sdt>
        <w:sdtPr>
          <w:rPr>
            <w:rFonts w:cstheme="minorHAnsi"/>
            <w:noProof w:val="0"/>
            <w:color w:val="000000"/>
            <w:sz w:val="24"/>
            <w:szCs w:val="24"/>
          </w:rPr>
          <w:tag w:val="MENDELEY_CITATION_v3_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"/>
          <w:id w:val="-1504197099"/>
          <w:placeholder>
            <w:docPart w:val="10EC4B490765491ABE4ABFA9058E61EF"/>
          </w:placeholder>
        </w:sdtPr>
        <w:sdtEndPr/>
        <w:sdtContent>
          <w:r w:rsidR="00570730" w:rsidRPr="00570730">
            <w:rPr>
              <w:rFonts w:cstheme="minorHAnsi"/>
              <w:noProof w:val="0"/>
              <w:color w:val="000000"/>
              <w:sz w:val="24"/>
              <w:szCs w:val="24"/>
            </w:rPr>
            <w:t>(</w:t>
          </w:r>
          <w:proofErr w:type="spellStart"/>
          <w:r w:rsidR="00570730" w:rsidRPr="00570730">
            <w:rPr>
              <w:rFonts w:cstheme="minorHAnsi"/>
              <w:noProof w:val="0"/>
              <w:color w:val="000000"/>
              <w:sz w:val="24"/>
              <w:szCs w:val="24"/>
            </w:rPr>
            <w:t>Lozupone</w:t>
          </w:r>
          <w:proofErr w:type="spellEnd"/>
          <w:r w:rsidR="00570730" w:rsidRPr="00570730">
            <w:rPr>
              <w:rFonts w:cstheme="minorHAnsi"/>
              <w:noProof w:val="0"/>
              <w:color w:val="000000"/>
              <w:sz w:val="24"/>
              <w:szCs w:val="24"/>
            </w:rPr>
            <w:t xml:space="preserve"> et al., 2011)</w:t>
          </w:r>
        </w:sdtContent>
      </w:sdt>
      <w:r w:rsidRPr="00562A25">
        <w:rPr>
          <w:rFonts w:cstheme="minorHAnsi"/>
          <w:noProof w:val="0"/>
          <w:sz w:val="24"/>
          <w:szCs w:val="24"/>
        </w:rPr>
        <w:t xml:space="preserve">. Instead of the previously mentioned metrics, this script uses the Generalized </w:t>
      </w:r>
      <w:proofErr w:type="spellStart"/>
      <w:r w:rsidRPr="00562A25">
        <w:rPr>
          <w:rFonts w:cstheme="minorHAnsi"/>
          <w:noProof w:val="0"/>
          <w:sz w:val="24"/>
          <w:szCs w:val="24"/>
        </w:rPr>
        <w:t>Unifrac</w:t>
      </w:r>
      <w:proofErr w:type="spellEnd"/>
      <w:r w:rsidRPr="00562A25">
        <w:rPr>
          <w:rFonts w:cstheme="minorHAnsi"/>
          <w:noProof w:val="0"/>
          <w:sz w:val="24"/>
          <w:szCs w:val="24"/>
        </w:rPr>
        <w:t xml:space="preserve"> distance metric </w:t>
      </w:r>
      <w:sdt>
        <w:sdtPr>
          <w:rPr>
            <w:rFonts w:cstheme="minorHAnsi"/>
            <w:noProof w:val="0"/>
            <w:color w:val="000000"/>
            <w:sz w:val="24"/>
            <w:szCs w:val="24"/>
          </w:rPr>
          <w:tag w:val="MENDELEY_CITATION_v3_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"/>
          <w:id w:val="-19170151"/>
          <w:placeholder>
            <w:docPart w:val="DefaultPlaceholder_-1854013440"/>
          </w:placeholder>
        </w:sdtPr>
        <w:sdtEndPr/>
        <w:sdtContent>
          <w:r w:rsidR="00570730" w:rsidRPr="00570730">
            <w:rPr>
              <w:rFonts w:cstheme="minorHAnsi"/>
              <w:noProof w:val="0"/>
              <w:color w:val="000000"/>
              <w:sz w:val="24"/>
              <w:szCs w:val="24"/>
            </w:rPr>
            <w:t>(Chen et al., 2012)</w:t>
          </w:r>
        </w:sdtContent>
      </w:sdt>
      <w:r w:rsidRPr="00562A25">
        <w:rPr>
          <w:rFonts w:cstheme="minorHAnsi"/>
          <w:noProof w:val="0"/>
          <w:sz w:val="24"/>
          <w:szCs w:val="24"/>
        </w:rPr>
        <w:t xml:space="preserve">, which is a balanced option between the weighted and unweighted </w:t>
      </w:r>
      <w:proofErr w:type="spellStart"/>
      <w:r w:rsidRPr="00562A25">
        <w:rPr>
          <w:rFonts w:cstheme="minorHAnsi"/>
          <w:noProof w:val="0"/>
          <w:sz w:val="24"/>
          <w:szCs w:val="24"/>
        </w:rPr>
        <w:t>Unifrac</w:t>
      </w:r>
      <w:proofErr w:type="spellEnd"/>
      <w:r w:rsidRPr="00562A25">
        <w:rPr>
          <w:rFonts w:cstheme="minorHAnsi"/>
          <w:noProof w:val="0"/>
          <w:sz w:val="24"/>
          <w:szCs w:val="24"/>
        </w:rPr>
        <w:t>. The</w:t>
      </w:r>
      <w:r w:rsidR="008E654D" w:rsidRPr="00562A25">
        <w:rPr>
          <w:rFonts w:cstheme="minorHAnsi"/>
          <w:noProof w:val="0"/>
          <w:sz w:val="24"/>
          <w:szCs w:val="24"/>
        </w:rPr>
        <w:t xml:space="preserve"> </w:t>
      </w:r>
      <w:r w:rsidRPr="00562A25">
        <w:rPr>
          <w:rFonts w:cstheme="minorHAnsi"/>
          <w:noProof w:val="0"/>
          <w:sz w:val="24"/>
          <w:szCs w:val="24"/>
        </w:rPr>
        <w:t xml:space="preserve">multidimensional scaling algorithm (MDS) </w:t>
      </w:r>
      <w:sdt>
        <w:sdtPr>
          <w:rPr>
            <w:rFonts w:cstheme="minorHAnsi"/>
            <w:noProof w:val="0"/>
            <w:color w:val="000000"/>
            <w:sz w:val="24"/>
            <w:szCs w:val="24"/>
          </w:rPr>
          <w:tag w:val="MENDELEY_CITATION_v3_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"/>
          <w:id w:val="453756938"/>
          <w:placeholder>
            <w:docPart w:val="DefaultPlaceholder_-1854013440"/>
          </w:placeholder>
        </w:sdtPr>
        <w:sdtEndPr/>
        <w:sdtContent>
          <w:r w:rsidR="00570730" w:rsidRPr="00570730">
            <w:rPr>
              <w:rFonts w:cstheme="minorHAnsi"/>
              <w:noProof w:val="0"/>
              <w:color w:val="000000"/>
              <w:sz w:val="24"/>
              <w:szCs w:val="24"/>
            </w:rPr>
            <w:t>(Gower, 1966)</w:t>
          </w:r>
        </w:sdtContent>
      </w:sdt>
      <w:r w:rsidR="008E654D" w:rsidRPr="00562A25">
        <w:rPr>
          <w:rFonts w:cstheme="minorHAnsi"/>
          <w:noProof w:val="0"/>
          <w:color w:val="000000"/>
          <w:sz w:val="24"/>
          <w:szCs w:val="24"/>
        </w:rPr>
        <w:t xml:space="preserve"> and </w:t>
      </w:r>
      <w:r w:rsidR="00FA75B7" w:rsidRPr="00562A25">
        <w:rPr>
          <w:rFonts w:cstheme="minorHAnsi"/>
          <w:noProof w:val="0"/>
          <w:color w:val="000000"/>
          <w:sz w:val="24"/>
          <w:szCs w:val="24"/>
        </w:rPr>
        <w:t xml:space="preserve">its </w:t>
      </w:r>
      <w:r w:rsidR="002B491D" w:rsidRPr="00562A25">
        <w:rPr>
          <w:rFonts w:cstheme="minorHAnsi"/>
          <w:color w:val="202124"/>
          <w:sz w:val="24"/>
          <w:szCs w:val="24"/>
          <w:shd w:val="clear" w:color="auto" w:fill="FFFFFF"/>
        </w:rPr>
        <w:t>Non-metric</w:t>
      </w:r>
      <w:r w:rsidR="00FA75B7" w:rsidRPr="00562A25">
        <w:rPr>
          <w:rFonts w:cstheme="minorHAnsi"/>
          <w:color w:val="202124"/>
          <w:sz w:val="24"/>
          <w:szCs w:val="24"/>
          <w:shd w:val="clear" w:color="auto" w:fill="FFFFFF"/>
        </w:rPr>
        <w:t xml:space="preserve"> version</w:t>
      </w:r>
      <w:r w:rsidR="002B491D" w:rsidRPr="00562A25">
        <w:rPr>
          <w:rFonts w:cstheme="minorHAnsi"/>
          <w:color w:val="202124"/>
          <w:sz w:val="24"/>
          <w:szCs w:val="24"/>
          <w:shd w:val="clear" w:color="auto" w:fill="FFFFFF"/>
        </w:rPr>
        <w:t xml:space="preserve"> (NMDS)</w:t>
      </w:r>
      <w:r w:rsidR="00B01CD6">
        <w:rPr>
          <w:rFonts w:cstheme="minorHAnsi"/>
          <w:color w:val="202124"/>
          <w:sz w:val="24"/>
          <w:szCs w:val="24"/>
          <w:shd w:val="clear" w:color="auto" w:fill="FFFFFF"/>
        </w:rPr>
        <w:t xml:space="preserve"> </w:t>
      </w:r>
      <w:sdt>
        <w:sdtPr>
          <w:rPr>
            <w:rFonts w:cstheme="minorHAnsi"/>
            <w:color w:val="000000"/>
            <w:sz w:val="24"/>
            <w:szCs w:val="24"/>
            <w:shd w:val="clear" w:color="auto" w:fill="FFFFFF"/>
          </w:rPr>
          <w:tag w:val="MENDELEY_CITATION_v3_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"/>
          <w:id w:val="-210498168"/>
          <w:placeholder>
            <w:docPart w:val="DefaultPlaceholder_-1854013440"/>
          </w:placeholder>
        </w:sdtPr>
        <w:sdtContent>
          <w:r w:rsidR="00570730" w:rsidRPr="00570730">
            <w:rPr>
              <w:rFonts w:cstheme="minorHAnsi"/>
              <w:color w:val="000000"/>
              <w:sz w:val="24"/>
              <w:szCs w:val="24"/>
              <w:shd w:val="clear" w:color="auto" w:fill="FFFFFF"/>
            </w:rPr>
            <w:t>(Minchin, 1987)</w:t>
          </w:r>
        </w:sdtContent>
      </w:sdt>
      <w:r w:rsidR="002B491D" w:rsidRPr="00562A25">
        <w:rPr>
          <w:rFonts w:cstheme="minorHAnsi"/>
          <w:noProof w:val="0"/>
          <w:sz w:val="24"/>
          <w:szCs w:val="24"/>
        </w:rPr>
        <w:t xml:space="preserve"> </w:t>
      </w:r>
      <w:r w:rsidR="00DD6B96" w:rsidRPr="00562A25">
        <w:rPr>
          <w:rFonts w:cstheme="minorHAnsi"/>
          <w:noProof w:val="0"/>
          <w:sz w:val="24"/>
          <w:szCs w:val="24"/>
        </w:rPr>
        <w:t>are</w:t>
      </w:r>
      <w:r w:rsidRPr="00562A25">
        <w:rPr>
          <w:rFonts w:cstheme="minorHAnsi"/>
          <w:noProof w:val="0"/>
          <w:sz w:val="24"/>
          <w:szCs w:val="24"/>
        </w:rPr>
        <w:t xml:space="preserve"> applied to reduce the dimensionality of the data</w:t>
      </w:r>
      <w:r w:rsidR="00E74E6A">
        <w:rPr>
          <w:rFonts w:cstheme="minorHAnsi"/>
          <w:noProof w:val="0"/>
          <w:sz w:val="24"/>
          <w:szCs w:val="24"/>
        </w:rPr>
        <w:t>,</w:t>
      </w:r>
      <w:r w:rsidR="004A7F9B">
        <w:rPr>
          <w:rFonts w:cstheme="minorHAnsi"/>
          <w:noProof w:val="0"/>
          <w:sz w:val="24"/>
          <w:szCs w:val="24"/>
        </w:rPr>
        <w:t xml:space="preserve"> and</w:t>
      </w:r>
      <w:r w:rsidR="005B041E" w:rsidRPr="00562A25">
        <w:rPr>
          <w:rFonts w:cstheme="minorHAnsi"/>
          <w:noProof w:val="0"/>
          <w:sz w:val="24"/>
          <w:szCs w:val="24"/>
        </w:rPr>
        <w:t xml:space="preserve"> </w:t>
      </w:r>
      <w:r w:rsidR="00E74E6A">
        <w:rPr>
          <w:rFonts w:cstheme="minorHAnsi"/>
          <w:noProof w:val="0"/>
          <w:sz w:val="24"/>
          <w:szCs w:val="24"/>
        </w:rPr>
        <w:t>t</w:t>
      </w:r>
      <w:r w:rsidRPr="00562A25">
        <w:rPr>
          <w:rFonts w:cstheme="minorHAnsi"/>
          <w:noProof w:val="0"/>
          <w:sz w:val="24"/>
          <w:szCs w:val="24"/>
        </w:rPr>
        <w:t xml:space="preserve">he Permutational Multivariate Analysis of Variance (PERMANOVA) </w:t>
      </w:r>
      <w:sdt>
        <w:sdtPr>
          <w:rPr>
            <w:rFonts w:cstheme="minorHAnsi"/>
            <w:noProof w:val="0"/>
            <w:color w:val="000000"/>
            <w:sz w:val="24"/>
            <w:szCs w:val="24"/>
          </w:rPr>
          <w:tag w:val="MENDELEY_CITATION_v3_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"/>
          <w:id w:val="269209109"/>
          <w:placeholder>
            <w:docPart w:val="DefaultPlaceholder_-1854013440"/>
          </w:placeholder>
        </w:sdtPr>
        <w:sdtEndPr/>
        <w:sdtContent>
          <w:r w:rsidR="00570730" w:rsidRPr="00570730">
            <w:rPr>
              <w:rFonts w:cstheme="minorHAnsi"/>
              <w:noProof w:val="0"/>
              <w:color w:val="000000"/>
              <w:sz w:val="24"/>
              <w:szCs w:val="24"/>
            </w:rPr>
            <w:t>(Anderson, 2001)</w:t>
          </w:r>
        </w:sdtContent>
      </w:sdt>
      <w:r w:rsidRPr="00562A25">
        <w:rPr>
          <w:rFonts w:cstheme="minorHAnsi"/>
          <w:noProof w:val="0"/>
          <w:color w:val="000000"/>
          <w:sz w:val="24"/>
          <w:szCs w:val="24"/>
        </w:rPr>
        <w:t xml:space="preserve"> </w:t>
      </w:r>
      <w:r w:rsidRPr="00562A25">
        <w:rPr>
          <w:rFonts w:cstheme="minorHAnsi"/>
          <w:noProof w:val="0"/>
          <w:sz w:val="24"/>
          <w:szCs w:val="24"/>
        </w:rPr>
        <w:t>is performed to evaluate if the groups are significantly separated.</w:t>
      </w:r>
      <w:r w:rsidRPr="00575985">
        <w:rPr>
          <w:rFonts w:cstheme="minorHAnsi"/>
          <w:noProof w:val="0"/>
          <w:sz w:val="24"/>
          <w:szCs w:val="24"/>
        </w:rPr>
        <w:t xml:space="preserve"> </w:t>
      </w:r>
    </w:p>
    <w:p w14:paraId="037EC80B" w14:textId="0F68305B" w:rsidR="00676B88" w:rsidRPr="00575985" w:rsidRDefault="00CC2861" w:rsidP="00676B88">
      <w:pPr>
        <w:autoSpaceDE w:val="0"/>
        <w:autoSpaceDN w:val="0"/>
        <w:adjustRightInd w:val="0"/>
        <w:spacing w:after="0" w:line="240" w:lineRule="auto"/>
        <w:rPr>
          <w:rFonts w:cstheme="minorHAnsi"/>
          <w:noProof w:val="0"/>
          <w:sz w:val="24"/>
          <w:szCs w:val="24"/>
        </w:rPr>
      </w:pPr>
      <w:r w:rsidRPr="00575985">
        <w:rPr>
          <w:rFonts w:cstheme="minorHAnsi"/>
          <w:noProof w:val="0"/>
          <w:sz w:val="24"/>
          <w:szCs w:val="24"/>
        </w:rPr>
        <w:t>Although the beta diversity analysis can provide us with valuable information about the relation between the groups</w:t>
      </w:r>
      <w:r w:rsidR="00781761" w:rsidRPr="00575985">
        <w:rPr>
          <w:rFonts w:cstheme="minorHAnsi"/>
          <w:noProof w:val="0"/>
          <w:sz w:val="24"/>
          <w:szCs w:val="24"/>
        </w:rPr>
        <w:t>,</w:t>
      </w:r>
      <w:r w:rsidRPr="00575985">
        <w:rPr>
          <w:rFonts w:cstheme="minorHAnsi"/>
          <w:noProof w:val="0"/>
          <w:sz w:val="24"/>
          <w:szCs w:val="24"/>
        </w:rPr>
        <w:t xml:space="preserve"> in </w:t>
      </w:r>
      <w:proofErr w:type="gramStart"/>
      <w:r w:rsidRPr="00575985">
        <w:rPr>
          <w:rFonts w:cstheme="minorHAnsi"/>
          <w:noProof w:val="0"/>
          <w:sz w:val="24"/>
          <w:szCs w:val="24"/>
        </w:rPr>
        <w:t>many</w:t>
      </w:r>
      <w:proofErr w:type="gramEnd"/>
      <w:r w:rsidRPr="00575985">
        <w:rPr>
          <w:rFonts w:cstheme="minorHAnsi"/>
          <w:noProof w:val="0"/>
          <w:sz w:val="24"/>
          <w:szCs w:val="24"/>
        </w:rPr>
        <w:t xml:space="preserve"> cases</w:t>
      </w:r>
      <w:r w:rsidR="00781761" w:rsidRPr="00575985">
        <w:rPr>
          <w:rFonts w:cstheme="minorHAnsi"/>
          <w:noProof w:val="0"/>
          <w:sz w:val="24"/>
          <w:szCs w:val="24"/>
        </w:rPr>
        <w:t>,</w:t>
      </w:r>
      <w:r w:rsidRPr="00575985">
        <w:rPr>
          <w:rFonts w:cstheme="minorHAnsi"/>
          <w:noProof w:val="0"/>
          <w:sz w:val="24"/>
          <w:szCs w:val="24"/>
        </w:rPr>
        <w:t xml:space="preserve"> it is </w:t>
      </w:r>
      <w:r w:rsidR="00781761" w:rsidRPr="00575985">
        <w:rPr>
          <w:rFonts w:cstheme="minorHAnsi"/>
          <w:noProof w:val="0"/>
          <w:sz w:val="24"/>
          <w:szCs w:val="24"/>
        </w:rPr>
        <w:t>help</w:t>
      </w:r>
      <w:r w:rsidRPr="00575985">
        <w:rPr>
          <w:rFonts w:cstheme="minorHAnsi"/>
          <w:noProof w:val="0"/>
          <w:sz w:val="24"/>
          <w:szCs w:val="24"/>
        </w:rPr>
        <w:t xml:space="preserve">ful to examine the structure of a dataset without specific group labeling. </w:t>
      </w:r>
      <w:r w:rsidR="00676B88" w:rsidRPr="00575985">
        <w:rPr>
          <w:rFonts w:cstheme="minorHAnsi"/>
          <w:noProof w:val="0"/>
          <w:sz w:val="24"/>
          <w:szCs w:val="24"/>
        </w:rPr>
        <w:t>Clustering a group without using labels or prior information is defined as de novo clustering. In this script</w:t>
      </w:r>
      <w:r w:rsidR="00781761" w:rsidRPr="00575985">
        <w:rPr>
          <w:rFonts w:cstheme="minorHAnsi"/>
          <w:noProof w:val="0"/>
          <w:sz w:val="24"/>
          <w:szCs w:val="24"/>
        </w:rPr>
        <w:t>,</w:t>
      </w:r>
      <w:r w:rsidR="00676B88" w:rsidRPr="00575985">
        <w:rPr>
          <w:rFonts w:cstheme="minorHAnsi"/>
          <w:noProof w:val="0"/>
          <w:sz w:val="24"/>
          <w:szCs w:val="24"/>
        </w:rPr>
        <w:t xml:space="preserve"> the Partitioning Around Medoids algorithm (PAM) </w:t>
      </w:r>
      <w:sdt>
        <w:sdtPr>
          <w:rPr>
            <w:rFonts w:cstheme="minorHAnsi"/>
            <w:noProof w:val="0"/>
            <w:sz w:val="24"/>
            <w:szCs w:val="24"/>
          </w:rPr>
          <w:tag w:val="MENDELEY_CITATION_v3_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"/>
          <w:id w:val="244928876"/>
          <w:placeholder>
            <w:docPart w:val="9CFDDBD112A04EEFBC5EB089B9CCBF32"/>
          </w:placeholder>
        </w:sdtPr>
        <w:sdtEndPr/>
        <w:sdtContent>
          <w:r w:rsidR="00570730">
            <w:rPr>
              <w:rFonts w:eastAsia="Times New Roman"/>
            </w:rPr>
            <w:t>(Kaufman &amp; Rousseeuw, 2009)</w:t>
          </w:r>
        </w:sdtContent>
      </w:sdt>
      <w:r w:rsidR="00676B88" w:rsidRPr="00575985">
        <w:rPr>
          <w:rFonts w:cstheme="minorHAnsi"/>
          <w:noProof w:val="0"/>
          <w:sz w:val="24"/>
          <w:szCs w:val="24"/>
        </w:rPr>
        <w:t xml:space="preserve"> is used for the de novo clustering of the groups.</w:t>
      </w:r>
    </w:p>
    <w:p w14:paraId="1C822C50" w14:textId="54BFBA4A" w:rsidR="00CC2861" w:rsidRPr="00570730" w:rsidRDefault="00CC2861" w:rsidP="00CC2861">
      <w:pPr>
        <w:autoSpaceDE w:val="0"/>
        <w:autoSpaceDN w:val="0"/>
        <w:adjustRightInd w:val="0"/>
        <w:spacing w:after="0" w:line="240" w:lineRule="auto"/>
        <w:rPr>
          <w:rFonts w:cstheme="minorHAnsi"/>
          <w:noProof w:val="0"/>
          <w:sz w:val="24"/>
          <w:szCs w:val="24"/>
        </w:rPr>
      </w:pPr>
      <w:r w:rsidRPr="00570730">
        <w:rPr>
          <w:rFonts w:cstheme="minorHAnsi"/>
          <w:noProof w:val="0"/>
          <w:sz w:val="24"/>
          <w:szCs w:val="24"/>
        </w:rPr>
        <w:t xml:space="preserve">The optimal number of clusters can be determined by analyzing the plots </w:t>
      </w:r>
      <w:bookmarkStart w:id="0" w:name="_Hlk88433108"/>
      <w:r w:rsidRPr="00570730">
        <w:rPr>
          <w:rFonts w:cstheme="minorHAnsi"/>
          <w:noProof w:val="0"/>
          <w:sz w:val="24"/>
          <w:szCs w:val="24"/>
        </w:rPr>
        <w:t xml:space="preserve">of </w:t>
      </w:r>
      <w:proofErr w:type="spellStart"/>
      <w:r w:rsidRPr="00570730">
        <w:rPr>
          <w:rFonts w:cstheme="minorHAnsi"/>
          <w:noProof w:val="0"/>
          <w:sz w:val="24"/>
          <w:szCs w:val="24"/>
        </w:rPr>
        <w:t>Calinski-Harabasz</w:t>
      </w:r>
      <w:proofErr w:type="spellEnd"/>
      <w:r w:rsidRPr="00570730">
        <w:rPr>
          <w:rFonts w:cstheme="minorHAnsi"/>
          <w:noProof w:val="0"/>
          <w:sz w:val="24"/>
          <w:szCs w:val="24"/>
        </w:rPr>
        <w:t xml:space="preserve"> </w:t>
      </w:r>
      <w:sdt>
        <w:sdtPr>
          <w:rPr>
            <w:rFonts w:cstheme="minorHAnsi"/>
            <w:noProof w:val="0"/>
            <w:color w:val="000000"/>
            <w:sz w:val="24"/>
            <w:szCs w:val="24"/>
          </w:rPr>
          <w:tag w:val="MENDELEY_CITATION_v3_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"/>
          <w:id w:val="-1167327578"/>
          <w:placeholder>
            <w:docPart w:val="ABC4E31CD6464293AD290EC02FD57017"/>
          </w:placeholder>
        </w:sdtPr>
        <w:sdtEndPr/>
        <w:sdtContent>
          <w:r w:rsidR="00570730" w:rsidRPr="00570730">
            <w:rPr>
              <w:rFonts w:eastAsia="Times New Roman"/>
              <w:sz w:val="24"/>
              <w:szCs w:val="24"/>
            </w:rPr>
            <w:t>(Caliñski &amp; Harabasz, 1974)</w:t>
          </w:r>
        </w:sdtContent>
      </w:sdt>
      <w:r w:rsidRPr="00570730">
        <w:rPr>
          <w:rFonts w:cstheme="minorHAnsi"/>
          <w:noProof w:val="0"/>
          <w:sz w:val="24"/>
          <w:szCs w:val="24"/>
        </w:rPr>
        <w:t xml:space="preserve"> and silhouette </w:t>
      </w:r>
      <w:sdt>
        <w:sdtPr>
          <w:rPr>
            <w:rFonts w:cstheme="minorHAnsi"/>
            <w:noProof w:val="0"/>
            <w:color w:val="000000"/>
            <w:sz w:val="24"/>
            <w:szCs w:val="24"/>
          </w:rPr>
          <w:tag w:val="MENDELEY_CITATION_v3_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"/>
          <w:id w:val="497002589"/>
          <w:placeholder>
            <w:docPart w:val="ABC4E31CD6464293AD290EC02FD57017"/>
          </w:placeholder>
        </w:sdtPr>
        <w:sdtEndPr/>
        <w:sdtContent>
          <w:r w:rsidR="00570730" w:rsidRPr="00570730">
            <w:rPr>
              <w:rFonts w:cstheme="minorHAnsi"/>
              <w:noProof w:val="0"/>
              <w:color w:val="000000"/>
              <w:sz w:val="24"/>
              <w:szCs w:val="24"/>
            </w:rPr>
            <w:t>(</w:t>
          </w:r>
          <w:proofErr w:type="spellStart"/>
          <w:r w:rsidR="00570730" w:rsidRPr="00570730">
            <w:rPr>
              <w:rFonts w:cstheme="minorHAnsi"/>
              <w:noProof w:val="0"/>
              <w:color w:val="000000"/>
              <w:sz w:val="24"/>
              <w:szCs w:val="24"/>
            </w:rPr>
            <w:t>Rousseeuw</w:t>
          </w:r>
          <w:proofErr w:type="spellEnd"/>
          <w:r w:rsidR="00570730" w:rsidRPr="00570730">
            <w:rPr>
              <w:rFonts w:cstheme="minorHAnsi"/>
              <w:noProof w:val="0"/>
              <w:color w:val="000000"/>
              <w:sz w:val="24"/>
              <w:szCs w:val="24"/>
            </w:rPr>
            <w:t>, 1987)</w:t>
          </w:r>
        </w:sdtContent>
      </w:sdt>
      <w:r w:rsidRPr="00570730">
        <w:rPr>
          <w:rFonts w:cstheme="minorHAnsi"/>
          <w:noProof w:val="0"/>
          <w:sz w:val="24"/>
          <w:szCs w:val="24"/>
        </w:rPr>
        <w:t xml:space="preserve"> index </w:t>
      </w:r>
      <w:bookmarkEnd w:id="0"/>
      <w:r w:rsidRPr="00570730">
        <w:rPr>
          <w:rFonts w:cstheme="minorHAnsi"/>
          <w:noProof w:val="0"/>
          <w:sz w:val="24"/>
          <w:szCs w:val="24"/>
        </w:rPr>
        <w:t xml:space="preserve">and the Within Sum of Squares (WSS) plot. </w:t>
      </w:r>
    </w:p>
    <w:p w14:paraId="55ABAB71" w14:textId="77777777" w:rsidR="00CC2861" w:rsidRDefault="00CC2861" w:rsidP="00CC2861">
      <w:pPr>
        <w:rPr>
          <w:b/>
          <w:bCs/>
          <w:noProof w:val="0"/>
          <w:sz w:val="28"/>
          <w:szCs w:val="28"/>
          <w:u w:val="single"/>
        </w:rPr>
      </w:pPr>
    </w:p>
    <w:p w14:paraId="367862A4" w14:textId="5112B4B7" w:rsidR="00CC2861" w:rsidRPr="007D5A9B" w:rsidRDefault="00CC2861" w:rsidP="00CC2861">
      <w:pPr>
        <w:rPr>
          <w:b/>
          <w:bCs/>
          <w:noProof w:val="0"/>
          <w:sz w:val="28"/>
          <w:szCs w:val="28"/>
          <w:u w:val="single"/>
        </w:rPr>
      </w:pPr>
      <w:r w:rsidRPr="007D5A9B">
        <w:rPr>
          <w:b/>
          <w:bCs/>
          <w:noProof w:val="0"/>
          <w:sz w:val="28"/>
          <w:szCs w:val="28"/>
          <w:u w:val="single"/>
        </w:rPr>
        <w:t>Inputs:</w:t>
      </w:r>
    </w:p>
    <w:p w14:paraId="436D022C" w14:textId="77777777" w:rsidR="00CC2861" w:rsidRDefault="00CC2861" w:rsidP="00CC2861">
      <w:pPr>
        <w:rPr>
          <w:noProof w:val="0"/>
          <w:sz w:val="24"/>
          <w:szCs w:val="24"/>
        </w:rPr>
      </w:pPr>
      <w:r>
        <w:rPr>
          <w:noProof w:val="0"/>
          <w:sz w:val="24"/>
          <w:szCs w:val="24"/>
        </w:rPr>
        <w:t>The inputs of the "Distances" scripts are the following:</w:t>
      </w:r>
    </w:p>
    <w:p w14:paraId="47F92E98" w14:textId="66A78D42" w:rsidR="00CC2861" w:rsidRDefault="00CC2861" w:rsidP="00CC2861">
      <w:pPr>
        <w:pStyle w:val="ListParagraph"/>
        <w:numPr>
          <w:ilvl w:val="0"/>
          <w:numId w:val="1"/>
        </w:numPr>
        <w:rPr>
          <w:noProof w:val="0"/>
          <w:sz w:val="24"/>
          <w:szCs w:val="24"/>
        </w:rPr>
      </w:pPr>
      <w:r w:rsidRPr="0016773A">
        <w:rPr>
          <w:rFonts w:cstheme="minorHAnsi"/>
          <w:noProof w:val="0"/>
          <w:sz w:val="24"/>
          <w:szCs w:val="24"/>
        </w:rPr>
        <w:t>An OTUs or ASVs</w:t>
      </w:r>
      <w:r>
        <w:rPr>
          <w:rFonts w:cstheme="minorHAnsi"/>
          <w:noProof w:val="0"/>
          <w:sz w:val="24"/>
          <w:szCs w:val="24"/>
        </w:rPr>
        <w:t xml:space="preserve"> abundance</w:t>
      </w:r>
      <w:r w:rsidRPr="0016773A">
        <w:rPr>
          <w:rFonts w:cstheme="minorHAnsi"/>
          <w:noProof w:val="0"/>
          <w:sz w:val="24"/>
          <w:szCs w:val="24"/>
        </w:rPr>
        <w:t xml:space="preserve"> table</w:t>
      </w:r>
      <w:r>
        <w:rPr>
          <w:rFonts w:cstheme="minorHAnsi"/>
          <w:noProof w:val="0"/>
          <w:sz w:val="24"/>
          <w:szCs w:val="24"/>
        </w:rPr>
        <w:t>.</w:t>
      </w:r>
      <w:r w:rsidRPr="0016773A">
        <w:rPr>
          <w:rFonts w:cstheme="minorHAnsi"/>
          <w:noProof w:val="0"/>
          <w:sz w:val="24"/>
          <w:szCs w:val="24"/>
        </w:rPr>
        <w:t xml:space="preserve"> </w:t>
      </w:r>
      <w:r w:rsidRPr="00CC2861">
        <w:rPr>
          <w:rFonts w:cstheme="minorHAnsi"/>
          <w:noProof w:val="0"/>
          <w:sz w:val="24"/>
          <w:szCs w:val="24"/>
        </w:rPr>
        <w:t xml:space="preserve">In this table, the rows should represent the OTUS or ASVs and the columns the samples.  </w:t>
      </w:r>
      <w:r>
        <w:rPr>
          <w:rFonts w:cstheme="minorHAnsi"/>
          <w:noProof w:val="0"/>
          <w:sz w:val="24"/>
          <w:szCs w:val="24"/>
        </w:rPr>
        <w:t xml:space="preserve">An extra column with the </w:t>
      </w:r>
      <w:r>
        <w:rPr>
          <w:rFonts w:cstheme="minorHAnsi"/>
          <w:noProof w:val="0"/>
          <w:sz w:val="24"/>
          <w:szCs w:val="24"/>
        </w:rPr>
        <w:lastRenderedPageBreak/>
        <w:t>taxonomic classification of the OTUs/ASVs can be included; besides this column,</w:t>
      </w:r>
      <w:r>
        <w:rPr>
          <w:noProof w:val="0"/>
          <w:sz w:val="24"/>
          <w:szCs w:val="24"/>
        </w:rPr>
        <w:t xml:space="preserve"> no other information should be present in this file.</w:t>
      </w:r>
      <w:r w:rsidRPr="0016773A">
        <w:rPr>
          <w:noProof w:val="0"/>
          <w:sz w:val="24"/>
          <w:szCs w:val="24"/>
        </w:rPr>
        <w:t xml:space="preserve"> </w:t>
      </w:r>
      <w:r>
        <w:rPr>
          <w:noProof w:val="0"/>
          <w:sz w:val="24"/>
          <w:szCs w:val="24"/>
        </w:rPr>
        <w:t>A</w:t>
      </w:r>
      <w:r w:rsidRPr="007711B0">
        <w:rPr>
          <w:noProof w:val="0"/>
          <w:sz w:val="24"/>
          <w:szCs w:val="24"/>
        </w:rPr>
        <w:t xml:space="preserve"> normalized table</w:t>
      </w:r>
      <w:r>
        <w:rPr>
          <w:noProof w:val="0"/>
          <w:sz w:val="24"/>
          <w:szCs w:val="24"/>
        </w:rPr>
        <w:t xml:space="preserve"> </w:t>
      </w:r>
      <w:r w:rsidRPr="007711B0">
        <w:rPr>
          <w:noProof w:val="0"/>
          <w:sz w:val="24"/>
          <w:szCs w:val="24"/>
        </w:rPr>
        <w:t>of this format</w:t>
      </w:r>
      <w:r>
        <w:rPr>
          <w:noProof w:val="0"/>
          <w:sz w:val="24"/>
          <w:szCs w:val="24"/>
        </w:rPr>
        <w:t xml:space="preserve"> can be produced via t</w:t>
      </w:r>
      <w:r w:rsidRPr="007711B0">
        <w:rPr>
          <w:noProof w:val="0"/>
          <w:sz w:val="24"/>
          <w:szCs w:val="24"/>
        </w:rPr>
        <w:t xml:space="preserve">he </w:t>
      </w:r>
      <w:r>
        <w:rPr>
          <w:noProof w:val="0"/>
          <w:sz w:val="24"/>
          <w:szCs w:val="24"/>
        </w:rPr>
        <w:t>"</w:t>
      </w:r>
      <w:r w:rsidRPr="007711B0">
        <w:rPr>
          <w:noProof w:val="0"/>
          <w:sz w:val="24"/>
          <w:szCs w:val="24"/>
        </w:rPr>
        <w:t>normalization</w:t>
      </w:r>
      <w:r>
        <w:rPr>
          <w:noProof w:val="0"/>
          <w:sz w:val="24"/>
          <w:szCs w:val="24"/>
        </w:rPr>
        <w:t>"</w:t>
      </w:r>
      <w:r w:rsidRPr="007711B0">
        <w:rPr>
          <w:noProof w:val="0"/>
          <w:sz w:val="24"/>
          <w:szCs w:val="24"/>
        </w:rPr>
        <w:t xml:space="preserve"> script of </w:t>
      </w:r>
      <w:r>
        <w:rPr>
          <w:noProof w:val="0"/>
          <w:sz w:val="24"/>
          <w:szCs w:val="24"/>
        </w:rPr>
        <w:t xml:space="preserve">the </w:t>
      </w:r>
      <w:r w:rsidRPr="007711B0">
        <w:rPr>
          <w:noProof w:val="0"/>
          <w:sz w:val="24"/>
          <w:szCs w:val="24"/>
        </w:rPr>
        <w:t>RHEA pipeline</w:t>
      </w:r>
      <w:r>
        <w:rPr>
          <w:noProof w:val="0"/>
          <w:sz w:val="24"/>
          <w:szCs w:val="24"/>
        </w:rPr>
        <w:t xml:space="preserve"> </w:t>
      </w:r>
      <w:sdt>
        <w:sdtPr>
          <w:rPr>
            <w:noProof w:val="0"/>
            <w:color w:val="000000"/>
            <w:sz w:val="24"/>
            <w:szCs w:val="24"/>
          </w:rPr>
          <w:tag w:val="MENDELEY_CITATION_v3_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"/>
          <w:id w:val="2105527159"/>
          <w:placeholder>
            <w:docPart w:val="58C8B2578AE341E6AE5702D70FAFCF1D"/>
          </w:placeholder>
        </w:sdtPr>
        <w:sdtEndPr/>
        <w:sdtContent>
          <w:r w:rsidR="00570730" w:rsidRPr="00570730">
            <w:rPr>
              <w:noProof w:val="0"/>
              <w:color w:val="000000"/>
              <w:sz w:val="24"/>
              <w:szCs w:val="24"/>
            </w:rPr>
            <w:t>(</w:t>
          </w:r>
          <w:proofErr w:type="spellStart"/>
          <w:r w:rsidR="00570730" w:rsidRPr="00570730">
            <w:rPr>
              <w:noProof w:val="0"/>
              <w:color w:val="000000"/>
              <w:sz w:val="24"/>
              <w:szCs w:val="24"/>
            </w:rPr>
            <w:t>Lagkouvardos</w:t>
          </w:r>
          <w:proofErr w:type="spellEnd"/>
          <w:r w:rsidR="00570730" w:rsidRPr="00570730">
            <w:rPr>
              <w:noProof w:val="0"/>
              <w:color w:val="000000"/>
              <w:sz w:val="24"/>
              <w:szCs w:val="24"/>
            </w:rPr>
            <w:t xml:space="preserve"> et al., 2017)</w:t>
          </w:r>
        </w:sdtContent>
      </w:sdt>
      <w:r w:rsidRPr="007711B0">
        <w:rPr>
          <w:noProof w:val="0"/>
          <w:sz w:val="24"/>
          <w:szCs w:val="24"/>
        </w:rPr>
        <w:t>.</w:t>
      </w:r>
      <w:r>
        <w:rPr>
          <w:noProof w:val="0"/>
          <w:sz w:val="24"/>
          <w:szCs w:val="24"/>
        </w:rPr>
        <w:t xml:space="preserve"> The following image presents an example of the </w:t>
      </w:r>
      <w:r w:rsidR="005A5134">
        <w:rPr>
          <w:noProof w:val="0"/>
          <w:sz w:val="24"/>
          <w:szCs w:val="24"/>
        </w:rPr>
        <w:t>acceptable</w:t>
      </w:r>
      <w:r>
        <w:rPr>
          <w:noProof w:val="0"/>
          <w:sz w:val="24"/>
          <w:szCs w:val="24"/>
        </w:rPr>
        <w:t xml:space="preserve"> form of the abundance table.</w:t>
      </w:r>
    </w:p>
    <w:p w14:paraId="3D7D6A8A" w14:textId="77777777" w:rsidR="00CC2861" w:rsidRDefault="00CC2861" w:rsidP="00CC2861">
      <w:pPr>
        <w:pStyle w:val="ListParagraph"/>
        <w:rPr>
          <w:noProof w:val="0"/>
          <w:sz w:val="24"/>
          <w:szCs w:val="24"/>
        </w:rPr>
      </w:pPr>
    </w:p>
    <w:p w14:paraId="0F6D0A80" w14:textId="77777777" w:rsidR="00CC2861" w:rsidRDefault="00CC2861" w:rsidP="00CC2861">
      <w:pPr>
        <w:pStyle w:val="ListParagraph"/>
        <w:ind w:left="0"/>
        <w:jc w:val="center"/>
        <w:rPr>
          <w:noProof w:val="0"/>
          <w:sz w:val="24"/>
          <w:szCs w:val="24"/>
        </w:rPr>
      </w:pPr>
      <w:r>
        <w:drawing>
          <wp:anchor distT="0" distB="0" distL="114300" distR="114300" simplePos="0" relativeHeight="251659264" behindDoc="1" locked="0" layoutInCell="1" allowOverlap="1" wp14:anchorId="22AD06EA" wp14:editId="62EEFACC">
            <wp:simplePos x="0" y="0"/>
            <wp:positionH relativeFrom="column">
              <wp:posOffset>289560</wp:posOffset>
            </wp:positionH>
            <wp:positionV relativeFrom="paragraph">
              <wp:posOffset>217805</wp:posOffset>
            </wp:positionV>
            <wp:extent cx="5274310" cy="1416050"/>
            <wp:effectExtent l="0" t="0" r="2540" b="0"/>
            <wp:wrapTight wrapText="bothSides">
              <wp:wrapPolygon edited="0">
                <wp:start x="0" y="0"/>
                <wp:lineTo x="0" y="21213"/>
                <wp:lineTo x="21532" y="21213"/>
                <wp:lineTo x="21532" y="0"/>
                <wp:lineTo x="0" y="0"/>
              </wp:wrapPolygon>
            </wp:wrapTight>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416050"/>
                    </a:xfrm>
                    <a:prstGeom prst="rect">
                      <a:avLst/>
                    </a:prstGeom>
                    <a:noFill/>
                    <a:ln>
                      <a:noFill/>
                    </a:ln>
                  </pic:spPr>
                </pic:pic>
              </a:graphicData>
            </a:graphic>
          </wp:anchor>
        </w:drawing>
      </w:r>
    </w:p>
    <w:p w14:paraId="65388639" w14:textId="77777777" w:rsidR="00CC2861" w:rsidRDefault="00CC2861" w:rsidP="00CC2861">
      <w:pPr>
        <w:pStyle w:val="ListParagraph"/>
        <w:rPr>
          <w:noProof w:val="0"/>
          <w:sz w:val="24"/>
          <w:szCs w:val="24"/>
        </w:rPr>
      </w:pPr>
    </w:p>
    <w:p w14:paraId="44821B9D" w14:textId="77777777" w:rsidR="00CC2861" w:rsidRPr="007711B0" w:rsidRDefault="00CC2861" w:rsidP="00CC2861">
      <w:pPr>
        <w:pStyle w:val="ListParagraph"/>
        <w:rPr>
          <w:noProof w:val="0"/>
          <w:sz w:val="24"/>
          <w:szCs w:val="24"/>
        </w:rPr>
      </w:pPr>
    </w:p>
    <w:p w14:paraId="4E6A26E2" w14:textId="1669FF7F" w:rsidR="00CC2861" w:rsidRPr="00F4788C" w:rsidRDefault="00CC2861" w:rsidP="00CC2861">
      <w:pPr>
        <w:pStyle w:val="ListParagraph"/>
        <w:numPr>
          <w:ilvl w:val="0"/>
          <w:numId w:val="2"/>
        </w:numPr>
        <w:rPr>
          <w:noProof w:val="0"/>
          <w:sz w:val="24"/>
          <w:szCs w:val="24"/>
        </w:rPr>
      </w:pPr>
      <w:r>
        <w:rPr>
          <w:noProof w:val="0"/>
          <w:sz w:val="24"/>
          <w:szCs w:val="24"/>
        </w:rPr>
        <w:t>T</w:t>
      </w:r>
      <w:r w:rsidRPr="00F4788C">
        <w:rPr>
          <w:noProof w:val="0"/>
          <w:sz w:val="24"/>
          <w:szCs w:val="24"/>
        </w:rPr>
        <w:t>he second necessary input file is a phylogenetic tree corresponding to the abundance table's OTUs or ASVs.</w:t>
      </w:r>
      <w:r w:rsidRPr="007E3592">
        <w:t xml:space="preserve"> </w:t>
      </w:r>
      <w:r w:rsidRPr="00F4788C">
        <w:rPr>
          <w:noProof w:val="0"/>
          <w:sz w:val="24"/>
          <w:szCs w:val="24"/>
        </w:rPr>
        <w:t xml:space="preserve">The tree must be in </w:t>
      </w:r>
      <w:proofErr w:type="spellStart"/>
      <w:r w:rsidRPr="00F4788C">
        <w:rPr>
          <w:noProof w:val="0"/>
          <w:sz w:val="24"/>
          <w:szCs w:val="24"/>
        </w:rPr>
        <w:t>Newick</w:t>
      </w:r>
      <w:proofErr w:type="spellEnd"/>
      <w:r w:rsidRPr="00F4788C">
        <w:rPr>
          <w:noProof w:val="0"/>
          <w:sz w:val="24"/>
          <w:szCs w:val="24"/>
        </w:rPr>
        <w:t xml:space="preserve"> format and is a prerequisite for calculating the </w:t>
      </w:r>
      <w:r w:rsidRPr="00EC484F">
        <w:rPr>
          <w:noProof w:val="0"/>
          <w:sz w:val="24"/>
          <w:szCs w:val="24"/>
        </w:rPr>
        <w:t xml:space="preserve">Generalized </w:t>
      </w:r>
      <w:proofErr w:type="spellStart"/>
      <w:r w:rsidRPr="00F4788C">
        <w:rPr>
          <w:noProof w:val="0"/>
          <w:sz w:val="24"/>
          <w:szCs w:val="24"/>
        </w:rPr>
        <w:t>Unifrac</w:t>
      </w:r>
      <w:proofErr w:type="spellEnd"/>
      <w:r w:rsidRPr="00F4788C">
        <w:rPr>
          <w:noProof w:val="0"/>
          <w:sz w:val="24"/>
          <w:szCs w:val="24"/>
        </w:rPr>
        <w:t xml:space="preserve"> Distances Table.  The preprocessing of the </w:t>
      </w:r>
      <w:r>
        <w:rPr>
          <w:noProof w:val="0"/>
          <w:sz w:val="24"/>
          <w:szCs w:val="24"/>
        </w:rPr>
        <w:t xml:space="preserve">raw </w:t>
      </w:r>
      <w:r w:rsidRPr="00F4788C">
        <w:rPr>
          <w:noProof w:val="0"/>
          <w:sz w:val="24"/>
          <w:szCs w:val="24"/>
        </w:rPr>
        <w:t xml:space="preserve">data through the IMNGS </w:t>
      </w:r>
      <w:r w:rsidRPr="00044F19">
        <w:rPr>
          <w:noProof w:val="0"/>
          <w:sz w:val="24"/>
          <w:szCs w:val="24"/>
        </w:rPr>
        <w:t xml:space="preserve">platform </w:t>
      </w:r>
      <w:sdt>
        <w:sdtPr>
          <w:rPr>
            <w:noProof w:val="0"/>
            <w:color w:val="000000"/>
            <w:sz w:val="24"/>
            <w:szCs w:val="24"/>
          </w:rPr>
          <w:tag w:val="MENDELEY_CITATION_v3_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"/>
          <w:id w:val="-729605386"/>
          <w:placeholder>
            <w:docPart w:val="C6336393566948008DCA8DE79FFE0980"/>
          </w:placeholder>
        </w:sdtPr>
        <w:sdtEndPr/>
        <w:sdtContent>
          <w:r w:rsidR="00570730" w:rsidRPr="00570730">
            <w:rPr>
              <w:noProof w:val="0"/>
              <w:color w:val="000000"/>
              <w:sz w:val="24"/>
              <w:szCs w:val="24"/>
            </w:rPr>
            <w:t>(</w:t>
          </w:r>
          <w:proofErr w:type="spellStart"/>
          <w:r w:rsidR="00570730" w:rsidRPr="00570730">
            <w:rPr>
              <w:noProof w:val="0"/>
              <w:color w:val="000000"/>
              <w:sz w:val="24"/>
              <w:szCs w:val="24"/>
            </w:rPr>
            <w:t>Lagkouvardos</w:t>
          </w:r>
          <w:proofErr w:type="spellEnd"/>
          <w:r w:rsidR="00570730" w:rsidRPr="00570730">
            <w:rPr>
              <w:noProof w:val="0"/>
              <w:color w:val="000000"/>
              <w:sz w:val="24"/>
              <w:szCs w:val="24"/>
            </w:rPr>
            <w:t xml:space="preserve"> et al., 2016)</w:t>
          </w:r>
        </w:sdtContent>
      </w:sdt>
      <w:r>
        <w:rPr>
          <w:noProof w:val="0"/>
          <w:color w:val="000000"/>
          <w:sz w:val="24"/>
          <w:szCs w:val="24"/>
        </w:rPr>
        <w:t xml:space="preserve"> </w:t>
      </w:r>
      <w:r w:rsidRPr="00F4788C">
        <w:rPr>
          <w:noProof w:val="0"/>
          <w:sz w:val="24"/>
          <w:szCs w:val="24"/>
        </w:rPr>
        <w:t>provides this type of tree.</w:t>
      </w:r>
      <w:r w:rsidRPr="00F4788C">
        <w:rPr>
          <w:b/>
          <w:bCs/>
          <w:noProof w:val="0"/>
          <w:sz w:val="24"/>
          <w:szCs w:val="24"/>
        </w:rPr>
        <w:t xml:space="preserve"> </w:t>
      </w:r>
      <w:r w:rsidRPr="00F4788C">
        <w:rPr>
          <w:b/>
          <w:bCs/>
          <w:i/>
          <w:iCs/>
          <w:noProof w:val="0"/>
          <w:sz w:val="24"/>
          <w:szCs w:val="24"/>
        </w:rPr>
        <w:t xml:space="preserve"> If a tree is not available</w:t>
      </w:r>
      <w:r w:rsidRPr="00F4788C">
        <w:rPr>
          <w:noProof w:val="0"/>
          <w:sz w:val="24"/>
          <w:szCs w:val="24"/>
        </w:rPr>
        <w:t xml:space="preserve">, the user can instead </w:t>
      </w:r>
      <w:r w:rsidR="00D13F39">
        <w:rPr>
          <w:noProof w:val="0"/>
          <w:sz w:val="24"/>
          <w:szCs w:val="24"/>
        </w:rPr>
        <w:t>provide</w:t>
      </w:r>
      <w:r w:rsidRPr="00F4788C">
        <w:rPr>
          <w:noProof w:val="0"/>
          <w:sz w:val="24"/>
          <w:szCs w:val="24"/>
        </w:rPr>
        <w:t xml:space="preserve"> a dissimilarity matrix of the samples. The "beta diversity" script of the RHEA pipeline</w:t>
      </w:r>
      <w:r>
        <w:rPr>
          <w:noProof w:val="0"/>
          <w:sz w:val="24"/>
          <w:szCs w:val="24"/>
        </w:rPr>
        <w:t xml:space="preserve"> </w:t>
      </w:r>
      <w:r w:rsidRPr="00F4788C">
        <w:rPr>
          <w:noProof w:val="0"/>
          <w:sz w:val="24"/>
          <w:szCs w:val="24"/>
        </w:rPr>
        <w:t xml:space="preserve">can generate this kind of matrix. </w:t>
      </w:r>
      <w:r>
        <w:rPr>
          <w:noProof w:val="0"/>
          <w:sz w:val="24"/>
          <w:szCs w:val="24"/>
        </w:rPr>
        <w:t>Even though</w:t>
      </w:r>
      <w:r w:rsidRPr="00F4788C">
        <w:rPr>
          <w:noProof w:val="0"/>
          <w:sz w:val="24"/>
          <w:szCs w:val="24"/>
        </w:rPr>
        <w:t xml:space="preserve"> the user can use any metric to calculate the dissimilarity </w:t>
      </w:r>
      <w:r>
        <w:rPr>
          <w:noProof w:val="0"/>
          <w:sz w:val="24"/>
          <w:szCs w:val="24"/>
        </w:rPr>
        <w:t>measures</w:t>
      </w:r>
      <w:r w:rsidRPr="00F4788C">
        <w:rPr>
          <w:noProof w:val="0"/>
          <w:sz w:val="24"/>
          <w:szCs w:val="24"/>
        </w:rPr>
        <w:t xml:space="preserve">, we strongly recommend </w:t>
      </w:r>
      <w:r>
        <w:rPr>
          <w:noProof w:val="0"/>
          <w:sz w:val="24"/>
          <w:szCs w:val="24"/>
        </w:rPr>
        <w:t xml:space="preserve">using the </w:t>
      </w:r>
      <w:r w:rsidRPr="00F4788C">
        <w:rPr>
          <w:noProof w:val="0"/>
          <w:sz w:val="24"/>
          <w:szCs w:val="24"/>
        </w:rPr>
        <w:t xml:space="preserve">Generalized </w:t>
      </w:r>
      <w:proofErr w:type="spellStart"/>
      <w:r w:rsidRPr="00F4788C">
        <w:rPr>
          <w:noProof w:val="0"/>
          <w:sz w:val="24"/>
          <w:szCs w:val="24"/>
        </w:rPr>
        <w:t>Unifrac</w:t>
      </w:r>
      <w:proofErr w:type="spellEnd"/>
      <w:r w:rsidRPr="00F4788C">
        <w:rPr>
          <w:noProof w:val="0"/>
          <w:sz w:val="24"/>
          <w:szCs w:val="24"/>
        </w:rPr>
        <w:t xml:space="preserve"> distance metric.</w:t>
      </w:r>
    </w:p>
    <w:p w14:paraId="711569EC" w14:textId="77777777" w:rsidR="00CC2861" w:rsidRDefault="00CC2861" w:rsidP="00CC2861">
      <w:pPr>
        <w:pStyle w:val="ListParagraph"/>
        <w:numPr>
          <w:ilvl w:val="0"/>
          <w:numId w:val="2"/>
        </w:numPr>
        <w:rPr>
          <w:noProof w:val="0"/>
          <w:sz w:val="24"/>
          <w:szCs w:val="24"/>
        </w:rPr>
      </w:pPr>
      <w:r w:rsidRPr="007A0279">
        <w:rPr>
          <w:noProof w:val="0"/>
          <w:sz w:val="24"/>
          <w:szCs w:val="24"/>
        </w:rPr>
        <w:t>The final requirement is a mapping file that contains the labels of the samples. The information of the mapping file is necessary for the labeling and determination of the reference and test groups.</w:t>
      </w:r>
      <w:r>
        <w:rPr>
          <w:noProof w:val="0"/>
          <w:sz w:val="24"/>
          <w:szCs w:val="24"/>
        </w:rPr>
        <w:t xml:space="preserve"> </w:t>
      </w:r>
      <w:r w:rsidRPr="00450850">
        <w:rPr>
          <w:noProof w:val="0"/>
          <w:sz w:val="24"/>
          <w:szCs w:val="24"/>
        </w:rPr>
        <w:t xml:space="preserve">The rows of the mapping file should have the </w:t>
      </w:r>
      <w:r>
        <w:rPr>
          <w:noProof w:val="0"/>
          <w:sz w:val="24"/>
          <w:szCs w:val="24"/>
        </w:rPr>
        <w:t>same</w:t>
      </w:r>
      <w:r w:rsidRPr="00450850">
        <w:rPr>
          <w:noProof w:val="0"/>
          <w:sz w:val="24"/>
          <w:szCs w:val="24"/>
        </w:rPr>
        <w:t xml:space="preserve"> sample names as the OTUs/ASVs table</w:t>
      </w:r>
      <w:r>
        <w:rPr>
          <w:noProof w:val="0"/>
          <w:sz w:val="24"/>
          <w:szCs w:val="24"/>
        </w:rPr>
        <w:t>, and the columns should contain the labeling information. The existence of extra columns will not affect the program.</w:t>
      </w:r>
    </w:p>
    <w:p w14:paraId="59628591" w14:textId="5D8D6543" w:rsidR="00CC2861" w:rsidRDefault="00CC2861" w:rsidP="00CC2861">
      <w:pPr>
        <w:pStyle w:val="ListParagraph"/>
        <w:rPr>
          <w:noProof w:val="0"/>
          <w:sz w:val="24"/>
          <w:szCs w:val="24"/>
        </w:rPr>
      </w:pPr>
    </w:p>
    <w:p w14:paraId="33AAE0DF" w14:textId="77777777" w:rsidR="00CC2861" w:rsidRDefault="00CC2861" w:rsidP="00CC2861">
      <w:pPr>
        <w:pStyle w:val="ListParagraph"/>
        <w:rPr>
          <w:noProof w:val="0"/>
          <w:sz w:val="24"/>
          <w:szCs w:val="24"/>
        </w:rPr>
      </w:pPr>
    </w:p>
    <w:p w14:paraId="3D8192A5" w14:textId="77777777" w:rsidR="00CC2861" w:rsidRPr="00E76F34" w:rsidRDefault="00CC2861" w:rsidP="00CC2861">
      <w:pPr>
        <w:ind w:left="360"/>
        <w:rPr>
          <w:noProof w:val="0"/>
          <w:sz w:val="24"/>
          <w:szCs w:val="24"/>
        </w:rPr>
      </w:pPr>
      <w:r>
        <w:rPr>
          <w:noProof w:val="0"/>
          <w:sz w:val="24"/>
          <w:szCs w:val="24"/>
        </w:rPr>
        <w:t>The following table presents the acceptable types of input files.</w:t>
      </w:r>
    </w:p>
    <w:tbl>
      <w:tblPr>
        <w:tblStyle w:val="TableGrid"/>
        <w:tblpPr w:leftFromText="180" w:rightFromText="180" w:vertAnchor="text" w:horzAnchor="page" w:tblpX="2317" w:tblpY="206"/>
        <w:tblW w:w="0" w:type="auto"/>
        <w:tblLook w:val="04A0" w:firstRow="1" w:lastRow="0" w:firstColumn="1" w:lastColumn="0" w:noHBand="0" w:noVBand="1"/>
      </w:tblPr>
      <w:tblGrid>
        <w:gridCol w:w="3325"/>
        <w:gridCol w:w="4971"/>
      </w:tblGrid>
      <w:tr w:rsidR="00CC2861" w14:paraId="48BDA296" w14:textId="77777777" w:rsidTr="004C6377">
        <w:tc>
          <w:tcPr>
            <w:tcW w:w="3325" w:type="dxa"/>
          </w:tcPr>
          <w:p w14:paraId="2EE3904B" w14:textId="77777777" w:rsidR="00CC2861" w:rsidRPr="009A7F08" w:rsidRDefault="00CC2861" w:rsidP="004C6377">
            <w:pPr>
              <w:jc w:val="center"/>
              <w:rPr>
                <w:b/>
                <w:bCs/>
                <w:noProof w:val="0"/>
                <w:sz w:val="28"/>
                <w:szCs w:val="28"/>
              </w:rPr>
            </w:pPr>
            <w:r w:rsidRPr="009A7F08">
              <w:rPr>
                <w:b/>
                <w:bCs/>
                <w:noProof w:val="0"/>
                <w:sz w:val="28"/>
                <w:szCs w:val="28"/>
              </w:rPr>
              <w:t>File</w:t>
            </w:r>
          </w:p>
        </w:tc>
        <w:tc>
          <w:tcPr>
            <w:tcW w:w="4971" w:type="dxa"/>
          </w:tcPr>
          <w:p w14:paraId="6B236A9B" w14:textId="77777777" w:rsidR="00CC2861" w:rsidRPr="009A7F08" w:rsidRDefault="00CC2861" w:rsidP="004C6377">
            <w:pPr>
              <w:jc w:val="center"/>
              <w:rPr>
                <w:b/>
                <w:bCs/>
                <w:noProof w:val="0"/>
                <w:sz w:val="28"/>
                <w:szCs w:val="28"/>
              </w:rPr>
            </w:pPr>
            <w:r w:rsidRPr="009A7F08">
              <w:rPr>
                <w:b/>
                <w:bCs/>
                <w:noProof w:val="0"/>
                <w:sz w:val="28"/>
                <w:szCs w:val="28"/>
              </w:rPr>
              <w:t>Accepted formats</w:t>
            </w:r>
          </w:p>
        </w:tc>
      </w:tr>
      <w:tr w:rsidR="00CC2861" w14:paraId="7A4345E4" w14:textId="77777777" w:rsidTr="004C6377">
        <w:tc>
          <w:tcPr>
            <w:tcW w:w="3325" w:type="dxa"/>
          </w:tcPr>
          <w:p w14:paraId="2E132C16" w14:textId="77777777" w:rsidR="00CC2861" w:rsidRPr="0035258A" w:rsidRDefault="00CC2861" w:rsidP="004C6377">
            <w:pPr>
              <w:jc w:val="center"/>
              <w:rPr>
                <w:noProof w:val="0"/>
                <w:sz w:val="24"/>
                <w:szCs w:val="24"/>
              </w:rPr>
            </w:pPr>
            <w:r w:rsidRPr="0035258A">
              <w:rPr>
                <w:noProof w:val="0"/>
                <w:sz w:val="24"/>
                <w:szCs w:val="24"/>
              </w:rPr>
              <w:t>OTUs or ASVs table</w:t>
            </w:r>
          </w:p>
        </w:tc>
        <w:tc>
          <w:tcPr>
            <w:tcW w:w="4971" w:type="dxa"/>
          </w:tcPr>
          <w:p w14:paraId="308F086F" w14:textId="77777777" w:rsidR="00CC2861" w:rsidRPr="0035258A" w:rsidRDefault="00CC2861" w:rsidP="004C6377">
            <w:pPr>
              <w:rPr>
                <w:noProof w:val="0"/>
                <w:sz w:val="24"/>
                <w:szCs w:val="24"/>
              </w:rPr>
            </w:pPr>
            <w:r w:rsidRPr="0035258A">
              <w:rPr>
                <w:noProof w:val="0"/>
                <w:sz w:val="24"/>
                <w:szCs w:val="24"/>
              </w:rPr>
              <w:t>.txt, .tab, .csv</w:t>
            </w:r>
            <w:proofErr w:type="gramStart"/>
            <w:r>
              <w:rPr>
                <w:noProof w:val="0"/>
                <w:sz w:val="24"/>
                <w:szCs w:val="24"/>
              </w:rPr>
              <w:t>, .</w:t>
            </w:r>
            <w:proofErr w:type="spellStart"/>
            <w:r>
              <w:rPr>
                <w:noProof w:val="0"/>
                <w:sz w:val="24"/>
                <w:szCs w:val="24"/>
              </w:rPr>
              <w:t>tsv</w:t>
            </w:r>
            <w:proofErr w:type="spellEnd"/>
            <w:proofErr w:type="gramEnd"/>
            <w:r w:rsidRPr="0035258A">
              <w:rPr>
                <w:noProof w:val="0"/>
                <w:sz w:val="24"/>
                <w:szCs w:val="24"/>
              </w:rPr>
              <w:t xml:space="preserve"> (tab or comma separated)</w:t>
            </w:r>
          </w:p>
        </w:tc>
      </w:tr>
      <w:tr w:rsidR="00CC2861" w14:paraId="31F42E3F" w14:textId="77777777" w:rsidTr="004C6377">
        <w:tc>
          <w:tcPr>
            <w:tcW w:w="3325" w:type="dxa"/>
          </w:tcPr>
          <w:p w14:paraId="01DD252E" w14:textId="77777777" w:rsidR="00CC2861" w:rsidRPr="00916784" w:rsidRDefault="00CC2861" w:rsidP="004C6377">
            <w:pPr>
              <w:jc w:val="center"/>
              <w:rPr>
                <w:noProof w:val="0"/>
                <w:sz w:val="24"/>
                <w:szCs w:val="24"/>
              </w:rPr>
            </w:pPr>
            <w:r>
              <w:rPr>
                <w:noProof w:val="0"/>
                <w:sz w:val="24"/>
                <w:szCs w:val="24"/>
              </w:rPr>
              <w:t>Dissimilarity matrix</w:t>
            </w:r>
          </w:p>
        </w:tc>
        <w:tc>
          <w:tcPr>
            <w:tcW w:w="4971" w:type="dxa"/>
          </w:tcPr>
          <w:p w14:paraId="1BE8182D" w14:textId="77777777" w:rsidR="00CC2861" w:rsidRDefault="00CC2861" w:rsidP="004C6377">
            <w:pPr>
              <w:rPr>
                <w:b/>
                <w:bCs/>
                <w:noProof w:val="0"/>
                <w:sz w:val="28"/>
                <w:szCs w:val="28"/>
                <w:u w:val="single"/>
              </w:rPr>
            </w:pPr>
            <w:r w:rsidRPr="0035258A">
              <w:rPr>
                <w:noProof w:val="0"/>
                <w:sz w:val="24"/>
                <w:szCs w:val="24"/>
              </w:rPr>
              <w:t>.txt, .tab, .csv</w:t>
            </w:r>
            <w:proofErr w:type="gramStart"/>
            <w:r>
              <w:rPr>
                <w:noProof w:val="0"/>
                <w:sz w:val="24"/>
                <w:szCs w:val="24"/>
              </w:rPr>
              <w:t>, .</w:t>
            </w:r>
            <w:proofErr w:type="spellStart"/>
            <w:r>
              <w:rPr>
                <w:noProof w:val="0"/>
                <w:sz w:val="24"/>
                <w:szCs w:val="24"/>
              </w:rPr>
              <w:t>tsv</w:t>
            </w:r>
            <w:proofErr w:type="spellEnd"/>
            <w:proofErr w:type="gramEnd"/>
            <w:r w:rsidRPr="0035258A">
              <w:rPr>
                <w:noProof w:val="0"/>
                <w:sz w:val="24"/>
                <w:szCs w:val="24"/>
              </w:rPr>
              <w:t xml:space="preserve"> (tab or comma separated)</w:t>
            </w:r>
          </w:p>
        </w:tc>
      </w:tr>
      <w:tr w:rsidR="00CC2861" w14:paraId="6E8F5D31" w14:textId="77777777" w:rsidTr="004C6377">
        <w:tc>
          <w:tcPr>
            <w:tcW w:w="3325" w:type="dxa"/>
          </w:tcPr>
          <w:p w14:paraId="7F9F04B2" w14:textId="77777777" w:rsidR="00CC2861" w:rsidRPr="00916784" w:rsidRDefault="00CC2861" w:rsidP="004C6377">
            <w:pPr>
              <w:jc w:val="center"/>
              <w:rPr>
                <w:noProof w:val="0"/>
                <w:sz w:val="28"/>
                <w:szCs w:val="28"/>
              </w:rPr>
            </w:pPr>
            <w:r w:rsidRPr="00916784">
              <w:rPr>
                <w:noProof w:val="0"/>
                <w:sz w:val="24"/>
                <w:szCs w:val="24"/>
              </w:rPr>
              <w:t>Mapping file</w:t>
            </w:r>
          </w:p>
        </w:tc>
        <w:tc>
          <w:tcPr>
            <w:tcW w:w="4971" w:type="dxa"/>
          </w:tcPr>
          <w:p w14:paraId="12840A64" w14:textId="77777777" w:rsidR="00CC2861" w:rsidRDefault="00CC2861" w:rsidP="004C6377">
            <w:pPr>
              <w:rPr>
                <w:b/>
                <w:bCs/>
                <w:noProof w:val="0"/>
                <w:sz w:val="28"/>
                <w:szCs w:val="28"/>
                <w:u w:val="single"/>
              </w:rPr>
            </w:pPr>
            <w:r w:rsidRPr="0035258A">
              <w:rPr>
                <w:noProof w:val="0"/>
                <w:sz w:val="24"/>
                <w:szCs w:val="24"/>
              </w:rPr>
              <w:t>.txt, .tab, .csv</w:t>
            </w:r>
            <w:proofErr w:type="gramStart"/>
            <w:r>
              <w:rPr>
                <w:noProof w:val="0"/>
                <w:sz w:val="24"/>
                <w:szCs w:val="24"/>
              </w:rPr>
              <w:t>, .</w:t>
            </w:r>
            <w:proofErr w:type="spellStart"/>
            <w:r>
              <w:rPr>
                <w:noProof w:val="0"/>
                <w:sz w:val="24"/>
                <w:szCs w:val="24"/>
              </w:rPr>
              <w:t>tsv</w:t>
            </w:r>
            <w:proofErr w:type="spellEnd"/>
            <w:proofErr w:type="gramEnd"/>
            <w:r w:rsidRPr="0035258A">
              <w:rPr>
                <w:noProof w:val="0"/>
                <w:sz w:val="24"/>
                <w:szCs w:val="24"/>
              </w:rPr>
              <w:t xml:space="preserve"> (tab or comma separated)</w:t>
            </w:r>
          </w:p>
        </w:tc>
      </w:tr>
      <w:tr w:rsidR="00CC2861" w14:paraId="01022331" w14:textId="77777777" w:rsidTr="004C6377">
        <w:tc>
          <w:tcPr>
            <w:tcW w:w="3325" w:type="dxa"/>
          </w:tcPr>
          <w:p w14:paraId="0CF709DB" w14:textId="77777777" w:rsidR="00CC2861" w:rsidRPr="000B3B32" w:rsidRDefault="00CC2861" w:rsidP="004C6377">
            <w:pPr>
              <w:jc w:val="center"/>
              <w:rPr>
                <w:noProof w:val="0"/>
                <w:sz w:val="24"/>
                <w:szCs w:val="24"/>
              </w:rPr>
            </w:pPr>
            <w:r w:rsidRPr="000B3B32">
              <w:rPr>
                <w:noProof w:val="0"/>
                <w:sz w:val="24"/>
                <w:szCs w:val="24"/>
              </w:rPr>
              <w:t>Phylogenetic tree</w:t>
            </w:r>
          </w:p>
        </w:tc>
        <w:tc>
          <w:tcPr>
            <w:tcW w:w="4971" w:type="dxa"/>
          </w:tcPr>
          <w:p w14:paraId="7C41BD25" w14:textId="77777777" w:rsidR="00CC2861" w:rsidRPr="00D7261F" w:rsidRDefault="00CC2861" w:rsidP="004C6377">
            <w:pPr>
              <w:rPr>
                <w:noProof w:val="0"/>
                <w:sz w:val="28"/>
                <w:szCs w:val="28"/>
              </w:rPr>
            </w:pPr>
            <w:proofErr w:type="gramStart"/>
            <w:r w:rsidRPr="00B85CEF">
              <w:rPr>
                <w:noProof w:val="0"/>
                <w:sz w:val="24"/>
                <w:szCs w:val="24"/>
              </w:rPr>
              <w:t>.</w:t>
            </w:r>
            <w:proofErr w:type="spellStart"/>
            <w:r w:rsidRPr="00B85CEF">
              <w:rPr>
                <w:noProof w:val="0"/>
                <w:sz w:val="24"/>
                <w:szCs w:val="24"/>
              </w:rPr>
              <w:t>nwk</w:t>
            </w:r>
            <w:proofErr w:type="spellEnd"/>
            <w:proofErr w:type="gramEnd"/>
            <w:r w:rsidRPr="00B85CEF">
              <w:rPr>
                <w:noProof w:val="0"/>
                <w:sz w:val="24"/>
                <w:szCs w:val="24"/>
              </w:rPr>
              <w:t>, .</w:t>
            </w:r>
            <w:proofErr w:type="spellStart"/>
            <w:r w:rsidRPr="00B85CEF">
              <w:rPr>
                <w:noProof w:val="0"/>
                <w:sz w:val="24"/>
                <w:szCs w:val="24"/>
              </w:rPr>
              <w:t>tre</w:t>
            </w:r>
            <w:proofErr w:type="spellEnd"/>
          </w:p>
        </w:tc>
      </w:tr>
    </w:tbl>
    <w:p w14:paraId="4A0CADE5" w14:textId="77777777" w:rsidR="00CC2861" w:rsidRPr="00E76F34" w:rsidRDefault="00CC2861" w:rsidP="00CC2861">
      <w:pPr>
        <w:pStyle w:val="ListParagraph"/>
        <w:rPr>
          <w:noProof w:val="0"/>
          <w:sz w:val="24"/>
          <w:szCs w:val="24"/>
        </w:rPr>
      </w:pPr>
    </w:p>
    <w:p w14:paraId="637812A4" w14:textId="77777777" w:rsidR="00CC2861" w:rsidRPr="00E76F34" w:rsidRDefault="00CC2861" w:rsidP="00CC2861">
      <w:pPr>
        <w:rPr>
          <w:noProof w:val="0"/>
          <w:sz w:val="24"/>
          <w:szCs w:val="24"/>
        </w:rPr>
      </w:pPr>
    </w:p>
    <w:p w14:paraId="10700AD4" w14:textId="321DA31D" w:rsidR="00CC2861" w:rsidRDefault="00CC2861" w:rsidP="00CC2861">
      <w:pPr>
        <w:rPr>
          <w:noProof w:val="0"/>
          <w:sz w:val="24"/>
          <w:szCs w:val="24"/>
        </w:rPr>
      </w:pPr>
      <w:r w:rsidRPr="006D21BA">
        <w:rPr>
          <w:noProof w:val="0"/>
          <w:sz w:val="24"/>
          <w:szCs w:val="24"/>
        </w:rPr>
        <w:lastRenderedPageBreak/>
        <w:t xml:space="preserve">Besides the input files, the user </w:t>
      </w:r>
      <w:proofErr w:type="gramStart"/>
      <w:r w:rsidRPr="006D21BA">
        <w:rPr>
          <w:noProof w:val="0"/>
          <w:sz w:val="24"/>
          <w:szCs w:val="24"/>
        </w:rPr>
        <w:t>has to</w:t>
      </w:r>
      <w:proofErr w:type="gramEnd"/>
      <w:r w:rsidRPr="006D21BA">
        <w:rPr>
          <w:noProof w:val="0"/>
          <w:sz w:val="24"/>
          <w:szCs w:val="24"/>
        </w:rPr>
        <w:t xml:space="preserve"> </w:t>
      </w:r>
      <w:r>
        <w:rPr>
          <w:noProof w:val="0"/>
          <w:sz w:val="24"/>
          <w:szCs w:val="24"/>
        </w:rPr>
        <w:t xml:space="preserve">fill </w:t>
      </w:r>
      <w:r w:rsidR="00F41C56">
        <w:rPr>
          <w:noProof w:val="0"/>
          <w:sz w:val="24"/>
          <w:szCs w:val="24"/>
        </w:rPr>
        <w:t>in</w:t>
      </w:r>
      <w:r>
        <w:rPr>
          <w:noProof w:val="0"/>
          <w:sz w:val="24"/>
          <w:szCs w:val="24"/>
        </w:rPr>
        <w:t xml:space="preserve"> some extra parameters:</w:t>
      </w:r>
    </w:p>
    <w:p w14:paraId="355C140C" w14:textId="3DAF67B3" w:rsidR="00CC2861" w:rsidRPr="00B8738D" w:rsidRDefault="00CC2861" w:rsidP="00CC2861">
      <w:pPr>
        <w:pStyle w:val="ListParagraph"/>
        <w:numPr>
          <w:ilvl w:val="0"/>
          <w:numId w:val="4"/>
        </w:numPr>
        <w:rPr>
          <w:noProof w:val="0"/>
          <w:sz w:val="24"/>
          <w:szCs w:val="24"/>
        </w:rPr>
      </w:pPr>
      <w:r>
        <w:rPr>
          <w:noProof w:val="0"/>
          <w:sz w:val="24"/>
          <w:szCs w:val="24"/>
        </w:rPr>
        <w:t>The first is whether</w:t>
      </w:r>
      <w:r w:rsidRPr="00B8738D">
        <w:rPr>
          <w:noProof w:val="0"/>
          <w:sz w:val="24"/>
          <w:szCs w:val="24"/>
        </w:rPr>
        <w:t xml:space="preserve"> the OTUs or ASVs table is normalized or not.</w:t>
      </w:r>
      <w:r>
        <w:rPr>
          <w:noProof w:val="0"/>
          <w:sz w:val="24"/>
          <w:szCs w:val="24"/>
        </w:rPr>
        <w:t xml:space="preserve"> </w:t>
      </w:r>
      <w:r w:rsidRPr="00CC2861">
        <w:rPr>
          <w:noProof w:val="0"/>
          <w:sz w:val="24"/>
          <w:szCs w:val="24"/>
        </w:rPr>
        <w:t>If the table is not normalized, then the first step will be the normalization of the table so the sum of the counts will be equal across all the samples.</w:t>
      </w:r>
      <w:r w:rsidRPr="00B8738D">
        <w:rPr>
          <w:noProof w:val="0"/>
          <w:sz w:val="24"/>
          <w:szCs w:val="24"/>
        </w:rPr>
        <w:t xml:space="preserve"> </w:t>
      </w:r>
      <w:r>
        <w:rPr>
          <w:noProof w:val="0"/>
          <w:sz w:val="24"/>
          <w:szCs w:val="24"/>
        </w:rPr>
        <w:t>(Required)</w:t>
      </w:r>
    </w:p>
    <w:p w14:paraId="2879F092" w14:textId="77777777" w:rsidR="00CC2861" w:rsidRPr="006C0C84" w:rsidRDefault="00CC2861" w:rsidP="00CC2861">
      <w:pPr>
        <w:pStyle w:val="ListParagraph"/>
        <w:numPr>
          <w:ilvl w:val="0"/>
          <w:numId w:val="4"/>
        </w:numPr>
        <w:shd w:val="clear" w:color="auto" w:fill="FDFDFD"/>
        <w:spacing w:after="0" w:line="240" w:lineRule="auto"/>
        <w:rPr>
          <w:rFonts w:eastAsia="Times New Roman" w:cstheme="minorHAnsi"/>
          <w:noProof w:val="0"/>
          <w:sz w:val="24"/>
          <w:szCs w:val="24"/>
          <w:lang w:val="en"/>
        </w:rPr>
      </w:pPr>
      <w:r w:rsidRPr="006C0C84">
        <w:rPr>
          <w:rFonts w:eastAsia="Times New Roman" w:cstheme="minorHAnsi"/>
          <w:noProof w:val="0"/>
          <w:sz w:val="24"/>
          <w:szCs w:val="24"/>
          <w:lang w:val="en"/>
        </w:rPr>
        <w:t>The name of the column from which the script will draw the information about the label of the</w:t>
      </w:r>
      <w:r w:rsidRPr="006C0C84">
        <w:rPr>
          <w:rFonts w:eastAsia="Times New Roman" w:cstheme="minorHAnsi"/>
          <w:noProof w:val="0"/>
          <w:sz w:val="24"/>
          <w:szCs w:val="24"/>
        </w:rPr>
        <w:t xml:space="preserve"> </w:t>
      </w:r>
      <w:r>
        <w:rPr>
          <w:rFonts w:eastAsia="Times New Roman" w:cstheme="minorHAnsi"/>
          <w:noProof w:val="0"/>
          <w:sz w:val="24"/>
          <w:szCs w:val="24"/>
        </w:rPr>
        <w:t>samples. (Required)</w:t>
      </w:r>
    </w:p>
    <w:p w14:paraId="77E33E9F" w14:textId="03CD1C31" w:rsidR="00CC2861" w:rsidRPr="00CC2861" w:rsidRDefault="00CC2861" w:rsidP="00CC2861">
      <w:pPr>
        <w:pStyle w:val="ListParagraph"/>
        <w:numPr>
          <w:ilvl w:val="0"/>
          <w:numId w:val="4"/>
        </w:numPr>
        <w:rPr>
          <w:noProof w:val="0"/>
          <w:sz w:val="24"/>
          <w:szCs w:val="24"/>
        </w:rPr>
      </w:pPr>
      <w:r w:rsidRPr="0002474F">
        <w:rPr>
          <w:noProof w:val="0"/>
          <w:sz w:val="24"/>
          <w:szCs w:val="24"/>
        </w:rPr>
        <w:t xml:space="preserve">The name </w:t>
      </w:r>
      <w:r>
        <w:rPr>
          <w:noProof w:val="0"/>
          <w:sz w:val="24"/>
          <w:szCs w:val="24"/>
        </w:rPr>
        <w:t>of</w:t>
      </w:r>
      <w:r w:rsidRPr="0002474F">
        <w:rPr>
          <w:noProof w:val="0"/>
          <w:sz w:val="24"/>
          <w:szCs w:val="24"/>
        </w:rPr>
        <w:t xml:space="preserve"> the reference group. </w:t>
      </w:r>
      <w:r>
        <w:rPr>
          <w:noProof w:val="0"/>
          <w:sz w:val="24"/>
          <w:szCs w:val="24"/>
        </w:rPr>
        <w:t>The user must</w:t>
      </w:r>
      <w:r w:rsidRPr="0002474F">
        <w:rPr>
          <w:noProof w:val="0"/>
          <w:sz w:val="24"/>
          <w:szCs w:val="24"/>
        </w:rPr>
        <w:t xml:space="preserve"> provide </w:t>
      </w:r>
      <w:r>
        <w:rPr>
          <w:noProof w:val="0"/>
          <w:sz w:val="24"/>
          <w:szCs w:val="24"/>
        </w:rPr>
        <w:t>at least one name</w:t>
      </w:r>
      <w:r w:rsidRPr="0002474F">
        <w:rPr>
          <w:noProof w:val="0"/>
          <w:sz w:val="24"/>
          <w:szCs w:val="24"/>
        </w:rPr>
        <w:t>.</w:t>
      </w:r>
      <w:r>
        <w:rPr>
          <w:noProof w:val="0"/>
          <w:sz w:val="24"/>
          <w:szCs w:val="24"/>
        </w:rPr>
        <w:t xml:space="preserve"> </w:t>
      </w:r>
      <w:r w:rsidRPr="0002474F">
        <w:rPr>
          <w:noProof w:val="0"/>
          <w:sz w:val="24"/>
          <w:szCs w:val="24"/>
        </w:rPr>
        <w:t xml:space="preserve"> </w:t>
      </w:r>
      <w:r>
        <w:rPr>
          <w:noProof w:val="0"/>
          <w:sz w:val="24"/>
          <w:szCs w:val="24"/>
        </w:rPr>
        <w:t>(Required)</w:t>
      </w:r>
    </w:p>
    <w:p w14:paraId="63E647D4" w14:textId="354608F2" w:rsidR="00CC2861" w:rsidRPr="00601C2F" w:rsidRDefault="00CC2861" w:rsidP="00CC2861">
      <w:pPr>
        <w:pStyle w:val="ListParagraph"/>
        <w:numPr>
          <w:ilvl w:val="0"/>
          <w:numId w:val="4"/>
        </w:numPr>
        <w:rPr>
          <w:noProof w:val="0"/>
          <w:sz w:val="24"/>
          <w:szCs w:val="24"/>
        </w:rPr>
      </w:pPr>
      <w:r w:rsidRPr="00601C2F">
        <w:rPr>
          <w:noProof w:val="0"/>
          <w:sz w:val="24"/>
          <w:szCs w:val="24"/>
        </w:rPr>
        <w:t xml:space="preserve"> </w:t>
      </w:r>
      <w:r>
        <w:rPr>
          <w:noProof w:val="0"/>
          <w:sz w:val="24"/>
          <w:szCs w:val="24"/>
        </w:rPr>
        <w:t>T</w:t>
      </w:r>
      <w:r w:rsidRPr="008E6AD0">
        <w:rPr>
          <w:noProof w:val="0"/>
          <w:sz w:val="24"/>
          <w:szCs w:val="24"/>
        </w:rPr>
        <w:t>he names of the test groups</w:t>
      </w:r>
      <w:r>
        <w:rPr>
          <w:noProof w:val="0"/>
          <w:sz w:val="24"/>
          <w:szCs w:val="24"/>
        </w:rPr>
        <w:t>. The user can determine the names of one or more test groups. (Optional)</w:t>
      </w:r>
    </w:p>
    <w:p w14:paraId="10ED06DA" w14:textId="77777777" w:rsidR="00CC2861" w:rsidRDefault="00CC2861" w:rsidP="00CC2861">
      <w:pPr>
        <w:rPr>
          <w:b/>
          <w:bCs/>
          <w:noProof w:val="0"/>
          <w:sz w:val="28"/>
          <w:szCs w:val="28"/>
          <w:u w:val="single"/>
        </w:rPr>
      </w:pPr>
    </w:p>
    <w:p w14:paraId="702C8879" w14:textId="77777777" w:rsidR="00CC2861" w:rsidRPr="007D5A9B" w:rsidRDefault="00CC2861" w:rsidP="00CC2861">
      <w:pPr>
        <w:rPr>
          <w:b/>
          <w:bCs/>
          <w:noProof w:val="0"/>
          <w:sz w:val="28"/>
          <w:szCs w:val="28"/>
          <w:u w:val="single"/>
        </w:rPr>
      </w:pPr>
      <w:r w:rsidRPr="007D5A9B">
        <w:rPr>
          <w:b/>
          <w:bCs/>
          <w:noProof w:val="0"/>
          <w:sz w:val="28"/>
          <w:szCs w:val="28"/>
          <w:u w:val="single"/>
        </w:rPr>
        <w:t>Outputs:</w:t>
      </w:r>
    </w:p>
    <w:p w14:paraId="777C7B65" w14:textId="383A84CF" w:rsidR="00CC2861" w:rsidRDefault="00C50C28" w:rsidP="00CC2861">
      <w:pPr>
        <w:rPr>
          <w:noProof w:val="0"/>
          <w:sz w:val="24"/>
          <w:szCs w:val="24"/>
        </w:rPr>
      </w:pPr>
      <w:r>
        <w:rPr>
          <w:noProof w:val="0"/>
          <w:sz w:val="24"/>
          <w:szCs w:val="24"/>
        </w:rPr>
        <w:t>T</w:t>
      </w:r>
      <w:r w:rsidR="00CC2861">
        <w:rPr>
          <w:noProof w:val="0"/>
          <w:sz w:val="24"/>
          <w:szCs w:val="24"/>
        </w:rPr>
        <w:t>wo folders</w:t>
      </w:r>
      <w:r w:rsidR="00DA7C2F">
        <w:rPr>
          <w:noProof w:val="0"/>
          <w:sz w:val="24"/>
          <w:szCs w:val="24"/>
        </w:rPr>
        <w:t xml:space="preserve"> and a dissimilarity matrix</w:t>
      </w:r>
      <w:r>
        <w:rPr>
          <w:noProof w:val="0"/>
          <w:sz w:val="24"/>
          <w:szCs w:val="24"/>
        </w:rPr>
        <w:t xml:space="preserve"> are among </w:t>
      </w:r>
      <w:r w:rsidR="00D353E6">
        <w:rPr>
          <w:noProof w:val="0"/>
          <w:sz w:val="24"/>
          <w:szCs w:val="24"/>
        </w:rPr>
        <w:t>t</w:t>
      </w:r>
      <w:r>
        <w:rPr>
          <w:noProof w:val="0"/>
          <w:sz w:val="24"/>
          <w:szCs w:val="24"/>
        </w:rPr>
        <w:t>he outputs of this script</w:t>
      </w:r>
      <w:r w:rsidR="00CC2861">
        <w:rPr>
          <w:noProof w:val="0"/>
          <w:sz w:val="24"/>
          <w:szCs w:val="24"/>
        </w:rPr>
        <w:t>:</w:t>
      </w:r>
    </w:p>
    <w:p w14:paraId="7D96D231" w14:textId="00ECCEC8" w:rsidR="00CC2861" w:rsidRPr="00E04560" w:rsidRDefault="00CC2861" w:rsidP="00CC2861">
      <w:pPr>
        <w:pStyle w:val="ListParagraph"/>
        <w:numPr>
          <w:ilvl w:val="0"/>
          <w:numId w:val="3"/>
        </w:numPr>
        <w:rPr>
          <w:noProof w:val="0"/>
          <w:sz w:val="24"/>
          <w:szCs w:val="24"/>
        </w:rPr>
      </w:pPr>
      <w:r w:rsidRPr="00CB0EE1">
        <w:rPr>
          <w:noProof w:val="0"/>
          <w:sz w:val="24"/>
          <w:szCs w:val="24"/>
        </w:rPr>
        <w:t>The first</w:t>
      </w:r>
      <w:r w:rsidR="00A10723">
        <w:rPr>
          <w:noProof w:val="0"/>
          <w:sz w:val="24"/>
          <w:szCs w:val="24"/>
        </w:rPr>
        <w:t xml:space="preserve"> folder</w:t>
      </w:r>
      <w:r w:rsidRPr="00CB0EE1">
        <w:rPr>
          <w:noProof w:val="0"/>
          <w:sz w:val="24"/>
          <w:szCs w:val="24"/>
        </w:rPr>
        <w:t xml:space="preserve"> is </w:t>
      </w:r>
      <w:r>
        <w:rPr>
          <w:noProof w:val="0"/>
          <w:sz w:val="24"/>
          <w:szCs w:val="24"/>
        </w:rPr>
        <w:t>called</w:t>
      </w:r>
      <w:r w:rsidRPr="00CB0EE1">
        <w:rPr>
          <w:noProof w:val="0"/>
          <w:sz w:val="24"/>
          <w:szCs w:val="24"/>
        </w:rPr>
        <w:t xml:space="preserve"> </w:t>
      </w:r>
      <w:r>
        <w:rPr>
          <w:noProof w:val="0"/>
          <w:sz w:val="24"/>
          <w:szCs w:val="24"/>
        </w:rPr>
        <w:t>the "</w:t>
      </w:r>
      <w:r w:rsidR="00713BC6">
        <w:rPr>
          <w:noProof w:val="0"/>
          <w:sz w:val="24"/>
          <w:szCs w:val="24"/>
        </w:rPr>
        <w:t>Beta D</w:t>
      </w:r>
      <w:r w:rsidR="00CB4205">
        <w:rPr>
          <w:noProof w:val="0"/>
          <w:sz w:val="24"/>
          <w:szCs w:val="24"/>
        </w:rPr>
        <w:t>iversity</w:t>
      </w:r>
      <w:r>
        <w:rPr>
          <w:noProof w:val="0"/>
          <w:sz w:val="24"/>
          <w:szCs w:val="24"/>
        </w:rPr>
        <w:t>"</w:t>
      </w:r>
      <w:r w:rsidRPr="00CB0EE1">
        <w:rPr>
          <w:noProof w:val="0"/>
          <w:sz w:val="24"/>
          <w:szCs w:val="24"/>
        </w:rPr>
        <w:t xml:space="preserve">.  </w:t>
      </w:r>
      <w:r>
        <w:rPr>
          <w:noProof w:val="0"/>
          <w:sz w:val="24"/>
          <w:szCs w:val="24"/>
        </w:rPr>
        <w:t>T</w:t>
      </w:r>
      <w:r w:rsidRPr="00CB0EE1">
        <w:rPr>
          <w:noProof w:val="0"/>
          <w:sz w:val="24"/>
          <w:szCs w:val="24"/>
        </w:rPr>
        <w:t xml:space="preserve">his </w:t>
      </w:r>
      <w:r w:rsidR="001D1E76">
        <w:rPr>
          <w:noProof w:val="0"/>
          <w:sz w:val="24"/>
          <w:szCs w:val="24"/>
        </w:rPr>
        <w:t xml:space="preserve">folder contains all the </w:t>
      </w:r>
      <w:r w:rsidR="00B6426C">
        <w:rPr>
          <w:noProof w:val="0"/>
          <w:sz w:val="24"/>
          <w:szCs w:val="24"/>
        </w:rPr>
        <w:t>files related to the</w:t>
      </w:r>
      <w:r>
        <w:rPr>
          <w:noProof w:val="0"/>
          <w:sz w:val="24"/>
          <w:szCs w:val="24"/>
        </w:rPr>
        <w:t xml:space="preserve"> </w:t>
      </w:r>
      <w:r w:rsidR="00B6426C">
        <w:rPr>
          <w:noProof w:val="0"/>
          <w:sz w:val="24"/>
          <w:szCs w:val="24"/>
        </w:rPr>
        <w:t>beta diversity analysis</w:t>
      </w:r>
      <w:r w:rsidR="004E678C">
        <w:rPr>
          <w:noProof w:val="0"/>
          <w:sz w:val="24"/>
          <w:szCs w:val="24"/>
        </w:rPr>
        <w:t xml:space="preserve">. </w:t>
      </w:r>
    </w:p>
    <w:p w14:paraId="1E0A8F6C" w14:textId="3D60696B" w:rsidR="00CC2861" w:rsidRDefault="00CC2861" w:rsidP="00CC2861">
      <w:pPr>
        <w:pStyle w:val="ListParagraph"/>
        <w:rPr>
          <w:noProof w:val="0"/>
          <w:sz w:val="24"/>
          <w:szCs w:val="24"/>
        </w:rPr>
      </w:pPr>
      <w:r>
        <w:rPr>
          <w:noProof w:val="0"/>
          <w:sz w:val="24"/>
          <w:szCs w:val="24"/>
        </w:rPr>
        <w:t>The</w:t>
      </w:r>
      <w:r w:rsidRPr="00CB0EE1">
        <w:rPr>
          <w:noProof w:val="0"/>
          <w:sz w:val="24"/>
          <w:szCs w:val="24"/>
        </w:rPr>
        <w:t xml:space="preserve"> user can find</w:t>
      </w:r>
      <w:r>
        <w:rPr>
          <w:noProof w:val="0"/>
          <w:sz w:val="24"/>
          <w:szCs w:val="24"/>
        </w:rPr>
        <w:t xml:space="preserve"> in this </w:t>
      </w:r>
      <w:r w:rsidR="002C62DA">
        <w:rPr>
          <w:noProof w:val="0"/>
          <w:sz w:val="24"/>
          <w:szCs w:val="24"/>
        </w:rPr>
        <w:t>folder</w:t>
      </w:r>
      <w:r>
        <w:rPr>
          <w:noProof w:val="0"/>
          <w:sz w:val="24"/>
          <w:szCs w:val="24"/>
        </w:rPr>
        <w:t>:</w:t>
      </w:r>
    </w:p>
    <w:p w14:paraId="17E0EEA5" w14:textId="4B98C39B" w:rsidR="0004045C" w:rsidRPr="0004045C" w:rsidRDefault="0004045C" w:rsidP="0004045C">
      <w:pPr>
        <w:pStyle w:val="ListParagraph"/>
        <w:numPr>
          <w:ilvl w:val="0"/>
          <w:numId w:val="8"/>
        </w:numPr>
        <w:rPr>
          <w:noProof w:val="0"/>
          <w:sz w:val="24"/>
          <w:szCs w:val="24"/>
        </w:rPr>
      </w:pPr>
      <w:bookmarkStart w:id="1" w:name="_Hlk88419521"/>
      <w:r w:rsidRPr="0004045C">
        <w:rPr>
          <w:noProof w:val="0"/>
          <w:sz w:val="24"/>
          <w:szCs w:val="24"/>
        </w:rPr>
        <w:t xml:space="preserve">A </w:t>
      </w:r>
      <w:r w:rsidR="00430A69" w:rsidRPr="0004045C">
        <w:rPr>
          <w:noProof w:val="0"/>
          <w:sz w:val="24"/>
          <w:szCs w:val="24"/>
        </w:rPr>
        <w:t xml:space="preserve">PDF </w:t>
      </w:r>
      <w:r w:rsidRPr="0004045C">
        <w:rPr>
          <w:noProof w:val="0"/>
          <w:sz w:val="24"/>
          <w:szCs w:val="24"/>
        </w:rPr>
        <w:t xml:space="preserve">file with the MDS and NMDS plots of the given groups. The distances of these plots </w:t>
      </w:r>
      <w:r w:rsidR="00502C18">
        <w:rPr>
          <w:noProof w:val="0"/>
          <w:sz w:val="24"/>
          <w:szCs w:val="24"/>
        </w:rPr>
        <w:t xml:space="preserve">were </w:t>
      </w:r>
      <w:r w:rsidRPr="0004045C">
        <w:rPr>
          <w:noProof w:val="0"/>
          <w:sz w:val="24"/>
          <w:szCs w:val="24"/>
        </w:rPr>
        <w:t xml:space="preserve">calculated </w:t>
      </w:r>
      <w:r w:rsidR="00502C18">
        <w:rPr>
          <w:noProof w:val="0"/>
          <w:sz w:val="24"/>
          <w:szCs w:val="24"/>
        </w:rPr>
        <w:t>using</w:t>
      </w:r>
      <w:r w:rsidRPr="0004045C">
        <w:rPr>
          <w:noProof w:val="0"/>
          <w:sz w:val="24"/>
          <w:szCs w:val="24"/>
        </w:rPr>
        <w:t xml:space="preserve"> the generalized </w:t>
      </w:r>
      <w:proofErr w:type="spellStart"/>
      <w:r w:rsidRPr="0004045C">
        <w:rPr>
          <w:noProof w:val="0"/>
          <w:sz w:val="24"/>
          <w:szCs w:val="24"/>
        </w:rPr>
        <w:t>UniFrac</w:t>
      </w:r>
      <w:proofErr w:type="spellEnd"/>
      <w:r w:rsidRPr="0004045C">
        <w:rPr>
          <w:noProof w:val="0"/>
          <w:sz w:val="24"/>
          <w:szCs w:val="24"/>
        </w:rPr>
        <w:t xml:space="preserve"> </w:t>
      </w:r>
      <w:r w:rsidR="00502C18">
        <w:rPr>
          <w:noProof w:val="0"/>
          <w:sz w:val="24"/>
          <w:szCs w:val="24"/>
        </w:rPr>
        <w:t>metric</w:t>
      </w:r>
      <w:r w:rsidRPr="0004045C">
        <w:rPr>
          <w:noProof w:val="0"/>
          <w:sz w:val="24"/>
          <w:szCs w:val="24"/>
        </w:rPr>
        <w:t xml:space="preserve"> </w:t>
      </w:r>
      <w:r w:rsidR="00502C18">
        <w:rPr>
          <w:noProof w:val="0"/>
          <w:sz w:val="24"/>
          <w:szCs w:val="24"/>
        </w:rPr>
        <w:t>or</w:t>
      </w:r>
      <w:r w:rsidR="006458C1">
        <w:rPr>
          <w:noProof w:val="0"/>
          <w:sz w:val="24"/>
          <w:szCs w:val="24"/>
        </w:rPr>
        <w:t xml:space="preserve"> by</w:t>
      </w:r>
      <w:r w:rsidR="00502C18">
        <w:rPr>
          <w:noProof w:val="0"/>
          <w:sz w:val="24"/>
          <w:szCs w:val="24"/>
        </w:rPr>
        <w:t xml:space="preserve"> </w:t>
      </w:r>
      <w:r w:rsidR="001F0641">
        <w:rPr>
          <w:noProof w:val="0"/>
          <w:sz w:val="24"/>
          <w:szCs w:val="24"/>
        </w:rPr>
        <w:t>using</w:t>
      </w:r>
      <w:r w:rsidR="0026237C">
        <w:rPr>
          <w:noProof w:val="0"/>
          <w:sz w:val="24"/>
          <w:szCs w:val="24"/>
        </w:rPr>
        <w:t xml:space="preserve"> </w:t>
      </w:r>
      <w:r w:rsidR="00502C18">
        <w:rPr>
          <w:noProof w:val="0"/>
          <w:sz w:val="24"/>
          <w:szCs w:val="24"/>
        </w:rPr>
        <w:t xml:space="preserve">the </w:t>
      </w:r>
      <w:r w:rsidR="0026237C">
        <w:rPr>
          <w:noProof w:val="0"/>
          <w:sz w:val="24"/>
          <w:szCs w:val="24"/>
        </w:rPr>
        <w:t>provided dissimilarity matrix</w:t>
      </w:r>
      <w:r w:rsidRPr="0004045C">
        <w:rPr>
          <w:noProof w:val="0"/>
          <w:sz w:val="24"/>
          <w:szCs w:val="24"/>
        </w:rPr>
        <w:t xml:space="preserve">, </w:t>
      </w:r>
    </w:p>
    <w:p w14:paraId="5553C7A5" w14:textId="3BB7B903" w:rsidR="00CC2861" w:rsidRPr="006777B9" w:rsidRDefault="00007599" w:rsidP="008F1161">
      <w:pPr>
        <w:pStyle w:val="ListParagraph"/>
        <w:numPr>
          <w:ilvl w:val="0"/>
          <w:numId w:val="8"/>
        </w:numPr>
        <w:rPr>
          <w:noProof w:val="0"/>
          <w:sz w:val="24"/>
          <w:szCs w:val="24"/>
        </w:rPr>
      </w:pPr>
      <w:r w:rsidRPr="00626A3B">
        <w:rPr>
          <w:noProof w:val="0"/>
          <w:sz w:val="24"/>
          <w:szCs w:val="24"/>
        </w:rPr>
        <w:t>Two</w:t>
      </w:r>
      <w:r w:rsidR="00430A69" w:rsidRPr="00626A3B">
        <w:rPr>
          <w:noProof w:val="0"/>
          <w:sz w:val="24"/>
          <w:szCs w:val="24"/>
        </w:rPr>
        <w:t xml:space="preserve"> PDF file</w:t>
      </w:r>
      <w:r w:rsidRPr="00626A3B">
        <w:rPr>
          <w:noProof w:val="0"/>
          <w:sz w:val="24"/>
          <w:szCs w:val="24"/>
        </w:rPr>
        <w:t>s</w:t>
      </w:r>
      <w:r w:rsidR="00430A69" w:rsidRPr="00626A3B">
        <w:rPr>
          <w:noProof w:val="0"/>
          <w:sz w:val="24"/>
          <w:szCs w:val="24"/>
        </w:rPr>
        <w:t xml:space="preserve"> </w:t>
      </w:r>
      <w:r w:rsidR="00AD6D6F" w:rsidRPr="00626A3B">
        <w:rPr>
          <w:noProof w:val="0"/>
          <w:sz w:val="24"/>
          <w:szCs w:val="24"/>
        </w:rPr>
        <w:t>conta</w:t>
      </w:r>
      <w:r w:rsidRPr="00626A3B">
        <w:rPr>
          <w:noProof w:val="0"/>
          <w:sz w:val="24"/>
          <w:szCs w:val="24"/>
        </w:rPr>
        <w:t>in</w:t>
      </w:r>
      <w:r w:rsidR="00AD6D6F" w:rsidRPr="00626A3B">
        <w:rPr>
          <w:noProof w:val="0"/>
          <w:sz w:val="24"/>
          <w:szCs w:val="24"/>
        </w:rPr>
        <w:t xml:space="preserve">ing </w:t>
      </w:r>
      <w:r w:rsidRPr="00626A3B">
        <w:rPr>
          <w:noProof w:val="0"/>
          <w:sz w:val="24"/>
          <w:szCs w:val="24"/>
        </w:rPr>
        <w:t xml:space="preserve">the MDS and NMDS plots for </w:t>
      </w:r>
      <w:r w:rsidR="00AD6D6F" w:rsidRPr="00626A3B">
        <w:rPr>
          <w:noProof w:val="0"/>
          <w:sz w:val="24"/>
          <w:szCs w:val="24"/>
        </w:rPr>
        <w:t>the pai</w:t>
      </w:r>
      <w:r w:rsidRPr="00626A3B">
        <w:rPr>
          <w:noProof w:val="0"/>
          <w:sz w:val="24"/>
          <w:szCs w:val="24"/>
        </w:rPr>
        <w:t>r</w:t>
      </w:r>
      <w:r w:rsidR="00AD6D6F" w:rsidRPr="00626A3B">
        <w:rPr>
          <w:noProof w:val="0"/>
          <w:sz w:val="24"/>
          <w:szCs w:val="24"/>
        </w:rPr>
        <w:t>wise comparison</w:t>
      </w:r>
      <w:r w:rsidR="00DE52D0" w:rsidRPr="00626A3B">
        <w:rPr>
          <w:noProof w:val="0"/>
          <w:sz w:val="24"/>
          <w:szCs w:val="24"/>
        </w:rPr>
        <w:t>s</w:t>
      </w:r>
      <w:r w:rsidR="00AD6D6F" w:rsidRPr="00626A3B">
        <w:rPr>
          <w:noProof w:val="0"/>
          <w:sz w:val="24"/>
          <w:szCs w:val="24"/>
        </w:rPr>
        <w:t xml:space="preserve"> between the</w:t>
      </w:r>
      <w:r w:rsidRPr="00626A3B">
        <w:rPr>
          <w:noProof w:val="0"/>
          <w:sz w:val="24"/>
          <w:szCs w:val="24"/>
        </w:rPr>
        <w:t xml:space="preserve"> groups</w:t>
      </w:r>
      <w:r w:rsidR="00C832D8" w:rsidRPr="00626A3B">
        <w:rPr>
          <w:noProof w:val="0"/>
          <w:sz w:val="24"/>
          <w:szCs w:val="24"/>
        </w:rPr>
        <w:t>. In the case of the MDS plots</w:t>
      </w:r>
      <w:r w:rsidR="008B3177" w:rsidRPr="00626A3B">
        <w:rPr>
          <w:noProof w:val="0"/>
          <w:sz w:val="24"/>
          <w:szCs w:val="24"/>
        </w:rPr>
        <w:t>,</w:t>
      </w:r>
      <w:r w:rsidR="00C832D8" w:rsidRPr="00626A3B">
        <w:rPr>
          <w:noProof w:val="0"/>
          <w:sz w:val="24"/>
          <w:szCs w:val="24"/>
        </w:rPr>
        <w:t xml:space="preserve"> </w:t>
      </w:r>
      <w:r w:rsidR="008B3177" w:rsidRPr="00626A3B">
        <w:rPr>
          <w:noProof w:val="0"/>
          <w:sz w:val="24"/>
          <w:szCs w:val="24"/>
        </w:rPr>
        <w:t xml:space="preserve">for </w:t>
      </w:r>
      <w:r w:rsidR="00C832D8" w:rsidRPr="00626A3B">
        <w:rPr>
          <w:noProof w:val="0"/>
          <w:sz w:val="24"/>
          <w:szCs w:val="24"/>
        </w:rPr>
        <w:t>each pair</w:t>
      </w:r>
      <w:r w:rsidR="00064CD0" w:rsidRPr="00626A3B">
        <w:rPr>
          <w:noProof w:val="0"/>
          <w:sz w:val="24"/>
          <w:szCs w:val="24"/>
        </w:rPr>
        <w:t>,</w:t>
      </w:r>
      <w:r w:rsidR="008B3177" w:rsidRPr="00626A3B">
        <w:rPr>
          <w:noProof w:val="0"/>
          <w:sz w:val="24"/>
          <w:szCs w:val="24"/>
        </w:rPr>
        <w:t xml:space="preserve"> </w:t>
      </w:r>
      <w:r w:rsidR="00C553D4">
        <w:rPr>
          <w:noProof w:val="0"/>
          <w:sz w:val="24"/>
          <w:szCs w:val="24"/>
        </w:rPr>
        <w:t>the p-value of the</w:t>
      </w:r>
      <w:r w:rsidR="008B3177" w:rsidRPr="00626A3B">
        <w:rPr>
          <w:noProof w:val="0"/>
          <w:sz w:val="24"/>
          <w:szCs w:val="24"/>
        </w:rPr>
        <w:t xml:space="preserve"> </w:t>
      </w:r>
      <w:r w:rsidR="00064CD0" w:rsidRPr="00626A3B">
        <w:rPr>
          <w:noProof w:val="0"/>
          <w:sz w:val="24"/>
          <w:szCs w:val="24"/>
        </w:rPr>
        <w:t xml:space="preserve">PERMANOVA </w:t>
      </w:r>
      <w:r w:rsidR="00C553D4">
        <w:rPr>
          <w:noProof w:val="0"/>
          <w:sz w:val="24"/>
          <w:szCs w:val="24"/>
        </w:rPr>
        <w:t>test</w:t>
      </w:r>
      <w:r w:rsidR="00064CD0" w:rsidRPr="00626A3B">
        <w:rPr>
          <w:noProof w:val="0"/>
          <w:sz w:val="24"/>
          <w:szCs w:val="24"/>
        </w:rPr>
        <w:t xml:space="preserve"> is calculated</w:t>
      </w:r>
      <w:r w:rsidR="00064CD0" w:rsidRPr="006777B9">
        <w:rPr>
          <w:noProof w:val="0"/>
          <w:sz w:val="24"/>
          <w:szCs w:val="24"/>
        </w:rPr>
        <w:t xml:space="preserve">. </w:t>
      </w:r>
      <w:r w:rsidR="006777B9" w:rsidRPr="006777B9">
        <w:rPr>
          <w:rFonts w:cstheme="minorHAnsi"/>
          <w:noProof w:val="0"/>
          <w:sz w:val="24"/>
          <w:szCs w:val="24"/>
        </w:rPr>
        <w:t xml:space="preserve">All the p-values are adjusted by using the </w:t>
      </w:r>
      <w:proofErr w:type="spellStart"/>
      <w:r w:rsidR="006777B9" w:rsidRPr="006777B9">
        <w:rPr>
          <w:rFonts w:cstheme="minorHAnsi"/>
          <w:noProof w:val="0"/>
          <w:sz w:val="24"/>
          <w:szCs w:val="24"/>
        </w:rPr>
        <w:t>Benjamini</w:t>
      </w:r>
      <w:proofErr w:type="spellEnd"/>
      <w:r w:rsidR="006777B9" w:rsidRPr="006777B9">
        <w:rPr>
          <w:rFonts w:cstheme="minorHAnsi"/>
          <w:noProof w:val="0"/>
          <w:sz w:val="24"/>
          <w:szCs w:val="24"/>
        </w:rPr>
        <w:t xml:space="preserve">–Hochberg method </w:t>
      </w:r>
      <w:sdt>
        <w:sdtPr>
          <w:rPr>
            <w:rFonts w:cstheme="minorHAnsi"/>
            <w:noProof w:val="0"/>
            <w:color w:val="000000"/>
            <w:sz w:val="24"/>
            <w:szCs w:val="24"/>
          </w:rPr>
          <w:tag w:val="MENDELEY_CITATION_v3_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"/>
          <w:id w:val="-113602658"/>
          <w:placeholder>
            <w:docPart w:val="453676E202914EF196783FC4411DF5B5"/>
          </w:placeholder>
        </w:sdtPr>
        <w:sdtContent>
          <w:r w:rsidR="006777B9" w:rsidRPr="006777B9">
            <w:rPr>
              <w:rFonts w:cstheme="minorHAnsi"/>
              <w:noProof w:val="0"/>
              <w:color w:val="000000"/>
              <w:sz w:val="24"/>
              <w:szCs w:val="24"/>
            </w:rPr>
            <w:t>(</w:t>
          </w:r>
          <w:proofErr w:type="spellStart"/>
          <w:r w:rsidR="006777B9" w:rsidRPr="006777B9">
            <w:rPr>
              <w:rFonts w:cstheme="minorHAnsi"/>
              <w:noProof w:val="0"/>
              <w:color w:val="000000"/>
              <w:sz w:val="24"/>
              <w:szCs w:val="24"/>
            </w:rPr>
            <w:t>Benjamini</w:t>
          </w:r>
          <w:proofErr w:type="spellEnd"/>
          <w:r w:rsidR="006777B9" w:rsidRPr="006777B9">
            <w:rPr>
              <w:rFonts w:cstheme="minorHAnsi"/>
              <w:noProof w:val="0"/>
              <w:color w:val="000000"/>
              <w:sz w:val="24"/>
              <w:szCs w:val="24"/>
            </w:rPr>
            <w:t xml:space="preserve"> and Hochberg, 1995)</w:t>
          </w:r>
        </w:sdtContent>
      </w:sdt>
      <w:r w:rsidR="006777B9" w:rsidRPr="006777B9">
        <w:rPr>
          <w:rFonts w:cstheme="minorHAnsi"/>
          <w:noProof w:val="0"/>
          <w:sz w:val="24"/>
          <w:szCs w:val="24"/>
        </w:rPr>
        <w:t>.</w:t>
      </w:r>
    </w:p>
    <w:p w14:paraId="0A1EE53A" w14:textId="4C3BA743" w:rsidR="00CC2861" w:rsidRPr="00B15EC8" w:rsidRDefault="00EE5070" w:rsidP="00560171">
      <w:pPr>
        <w:pStyle w:val="ListParagraph"/>
        <w:numPr>
          <w:ilvl w:val="0"/>
          <w:numId w:val="8"/>
        </w:numPr>
        <w:rPr>
          <w:noProof w:val="0"/>
          <w:sz w:val="24"/>
          <w:szCs w:val="24"/>
        </w:rPr>
      </w:pPr>
      <w:bookmarkStart w:id="2" w:name="_Hlk88419975"/>
      <w:r>
        <w:rPr>
          <w:noProof w:val="0"/>
          <w:sz w:val="24"/>
          <w:szCs w:val="24"/>
        </w:rPr>
        <w:t>A PDF file with a</w:t>
      </w:r>
      <w:r w:rsidR="00B15EC8" w:rsidRPr="00B15EC8">
        <w:rPr>
          <w:noProof w:val="0"/>
          <w:sz w:val="24"/>
          <w:szCs w:val="24"/>
        </w:rPr>
        <w:t xml:space="preserve"> phylogram based on the Ward</w:t>
      </w:r>
      <w:r w:rsidR="00BE0DDF">
        <w:rPr>
          <w:noProof w:val="0"/>
          <w:sz w:val="24"/>
          <w:szCs w:val="24"/>
        </w:rPr>
        <w:t>'</w:t>
      </w:r>
      <w:r w:rsidR="00B15EC8" w:rsidRPr="00B15EC8">
        <w:rPr>
          <w:noProof w:val="0"/>
          <w:sz w:val="24"/>
          <w:szCs w:val="24"/>
        </w:rPr>
        <w:t>s minimum variance method showing the</w:t>
      </w:r>
      <w:r w:rsidR="00B15EC8">
        <w:rPr>
          <w:noProof w:val="0"/>
          <w:sz w:val="24"/>
          <w:szCs w:val="24"/>
        </w:rPr>
        <w:t xml:space="preserve"> </w:t>
      </w:r>
      <w:r w:rsidR="00B15EC8" w:rsidRPr="00B15EC8">
        <w:rPr>
          <w:noProof w:val="0"/>
          <w:sz w:val="24"/>
          <w:szCs w:val="24"/>
        </w:rPr>
        <w:t xml:space="preserve">hierarchical clustering of samples </w:t>
      </w:r>
      <w:r w:rsidR="00DF418F">
        <w:rPr>
          <w:noProof w:val="0"/>
          <w:sz w:val="24"/>
          <w:szCs w:val="24"/>
        </w:rPr>
        <w:t>and,</w:t>
      </w:r>
    </w:p>
    <w:bookmarkEnd w:id="2"/>
    <w:p w14:paraId="5E4CA534" w14:textId="23409B8D" w:rsidR="00CC2861" w:rsidRDefault="00DF418F" w:rsidP="00CC2861">
      <w:pPr>
        <w:pStyle w:val="ListParagraph"/>
        <w:numPr>
          <w:ilvl w:val="0"/>
          <w:numId w:val="8"/>
        </w:numPr>
        <w:rPr>
          <w:noProof w:val="0"/>
          <w:sz w:val="24"/>
          <w:szCs w:val="24"/>
        </w:rPr>
      </w:pPr>
      <w:r>
        <w:rPr>
          <w:noProof w:val="0"/>
          <w:sz w:val="24"/>
          <w:szCs w:val="24"/>
        </w:rPr>
        <w:t>The correspo</w:t>
      </w:r>
      <w:r w:rsidR="006271E2">
        <w:rPr>
          <w:noProof w:val="0"/>
          <w:sz w:val="24"/>
          <w:szCs w:val="24"/>
        </w:rPr>
        <w:t xml:space="preserve">nding tree in </w:t>
      </w:r>
      <w:proofErr w:type="spellStart"/>
      <w:r w:rsidR="006271E2">
        <w:rPr>
          <w:noProof w:val="0"/>
          <w:sz w:val="24"/>
          <w:szCs w:val="24"/>
        </w:rPr>
        <w:t>Newick</w:t>
      </w:r>
      <w:proofErr w:type="spellEnd"/>
      <w:r w:rsidR="006271E2">
        <w:rPr>
          <w:noProof w:val="0"/>
          <w:sz w:val="24"/>
          <w:szCs w:val="24"/>
        </w:rPr>
        <w:t xml:space="preserve"> format</w:t>
      </w:r>
      <w:r w:rsidR="00621B89">
        <w:rPr>
          <w:noProof w:val="0"/>
          <w:sz w:val="24"/>
          <w:szCs w:val="24"/>
        </w:rPr>
        <w:t>.</w:t>
      </w:r>
    </w:p>
    <w:bookmarkEnd w:id="1"/>
    <w:p w14:paraId="414EC6F2" w14:textId="78D7B1CB" w:rsidR="00CC2861" w:rsidRPr="00780AC6" w:rsidRDefault="00CC2861" w:rsidP="005B12BA">
      <w:pPr>
        <w:pStyle w:val="ListParagraph"/>
        <w:numPr>
          <w:ilvl w:val="0"/>
          <w:numId w:val="3"/>
        </w:numPr>
        <w:rPr>
          <w:sz w:val="24"/>
          <w:szCs w:val="24"/>
        </w:rPr>
      </w:pPr>
      <w:r w:rsidRPr="00780AC6">
        <w:rPr>
          <w:noProof w:val="0"/>
          <w:sz w:val="24"/>
          <w:szCs w:val="24"/>
        </w:rPr>
        <w:t xml:space="preserve">The second </w:t>
      </w:r>
      <w:r w:rsidR="00C95003" w:rsidRPr="00780AC6">
        <w:rPr>
          <w:noProof w:val="0"/>
          <w:sz w:val="24"/>
          <w:szCs w:val="24"/>
        </w:rPr>
        <w:t>folder</w:t>
      </w:r>
      <w:r w:rsidRPr="00780AC6">
        <w:rPr>
          <w:noProof w:val="0"/>
          <w:sz w:val="24"/>
          <w:szCs w:val="24"/>
        </w:rPr>
        <w:t xml:space="preserve"> is named </w:t>
      </w:r>
      <w:bookmarkStart w:id="3" w:name="_Hlk88432920"/>
      <w:r w:rsidRPr="00780AC6">
        <w:rPr>
          <w:noProof w:val="0"/>
          <w:sz w:val="24"/>
          <w:szCs w:val="24"/>
        </w:rPr>
        <w:t>"</w:t>
      </w:r>
      <w:r w:rsidR="00C95003" w:rsidRPr="00780AC6">
        <w:rPr>
          <w:noProof w:val="0"/>
          <w:sz w:val="24"/>
          <w:szCs w:val="24"/>
        </w:rPr>
        <w:t>Optimal Number of Clusters</w:t>
      </w:r>
      <w:r w:rsidRPr="00780AC6">
        <w:rPr>
          <w:noProof w:val="0"/>
          <w:sz w:val="24"/>
          <w:szCs w:val="24"/>
        </w:rPr>
        <w:t>"</w:t>
      </w:r>
      <w:r w:rsidR="0073618E" w:rsidRPr="00780AC6">
        <w:rPr>
          <w:noProof w:val="0"/>
          <w:sz w:val="24"/>
          <w:szCs w:val="24"/>
        </w:rPr>
        <w:t xml:space="preserve"> </w:t>
      </w:r>
      <w:bookmarkEnd w:id="3"/>
      <w:r w:rsidR="0073618E" w:rsidRPr="00780AC6">
        <w:rPr>
          <w:noProof w:val="0"/>
          <w:sz w:val="24"/>
          <w:szCs w:val="24"/>
        </w:rPr>
        <w:t>a</w:t>
      </w:r>
      <w:r w:rsidR="00DB7C2B" w:rsidRPr="00780AC6">
        <w:rPr>
          <w:noProof w:val="0"/>
          <w:sz w:val="24"/>
          <w:szCs w:val="24"/>
        </w:rPr>
        <w:t>nd includes all the de novo clustering</w:t>
      </w:r>
      <w:r w:rsidR="00BE0DDF" w:rsidRPr="00780AC6">
        <w:rPr>
          <w:noProof w:val="0"/>
          <w:sz w:val="24"/>
          <w:szCs w:val="24"/>
        </w:rPr>
        <w:t>-</w:t>
      </w:r>
      <w:r w:rsidR="00DB7C2B" w:rsidRPr="00780AC6">
        <w:rPr>
          <w:noProof w:val="0"/>
          <w:sz w:val="24"/>
          <w:szCs w:val="24"/>
        </w:rPr>
        <w:t>related files.</w:t>
      </w:r>
      <w:r w:rsidR="00500469" w:rsidRPr="00780AC6">
        <w:rPr>
          <w:noProof w:val="0"/>
          <w:sz w:val="24"/>
          <w:szCs w:val="24"/>
        </w:rPr>
        <w:t xml:space="preserve"> </w:t>
      </w:r>
      <w:proofErr w:type="gramStart"/>
      <w:r w:rsidR="00DB7C2B" w:rsidRPr="00780AC6">
        <w:rPr>
          <w:noProof w:val="0"/>
          <w:sz w:val="24"/>
          <w:szCs w:val="24"/>
        </w:rPr>
        <w:t xml:space="preserve">The </w:t>
      </w:r>
      <w:r w:rsidRPr="00780AC6">
        <w:rPr>
          <w:noProof w:val="0"/>
          <w:sz w:val="24"/>
          <w:szCs w:val="24"/>
        </w:rPr>
        <w:t xml:space="preserve"> </w:t>
      </w:r>
      <w:r w:rsidR="00DB7C2B" w:rsidRPr="00780AC6">
        <w:rPr>
          <w:noProof w:val="0"/>
          <w:sz w:val="24"/>
          <w:szCs w:val="24"/>
        </w:rPr>
        <w:t>"</w:t>
      </w:r>
      <w:proofErr w:type="gramEnd"/>
      <w:r w:rsidR="00DB7C2B" w:rsidRPr="00780AC6">
        <w:rPr>
          <w:noProof w:val="0"/>
          <w:sz w:val="24"/>
          <w:szCs w:val="24"/>
        </w:rPr>
        <w:t>Optimal Number of Clusters"</w:t>
      </w:r>
      <w:r w:rsidR="00621B89" w:rsidRPr="00780AC6">
        <w:rPr>
          <w:noProof w:val="0"/>
          <w:sz w:val="24"/>
          <w:szCs w:val="24"/>
        </w:rPr>
        <w:t xml:space="preserve"> folder</w:t>
      </w:r>
      <w:r w:rsidR="00DB7C2B" w:rsidRPr="00780AC6">
        <w:rPr>
          <w:noProof w:val="0"/>
          <w:sz w:val="24"/>
          <w:szCs w:val="24"/>
        </w:rPr>
        <w:t xml:space="preserve"> </w:t>
      </w:r>
      <w:r w:rsidR="00051865" w:rsidRPr="00780AC6">
        <w:rPr>
          <w:noProof w:val="0"/>
          <w:sz w:val="24"/>
          <w:szCs w:val="24"/>
        </w:rPr>
        <w:t>contains</w:t>
      </w:r>
      <w:r w:rsidRPr="00780AC6">
        <w:rPr>
          <w:noProof w:val="0"/>
          <w:sz w:val="24"/>
          <w:szCs w:val="24"/>
        </w:rPr>
        <w:t xml:space="preserve"> the following elements:</w:t>
      </w:r>
    </w:p>
    <w:p w14:paraId="35E110B3" w14:textId="2E8B05C0" w:rsidR="00BE0DDF" w:rsidRDefault="00051865" w:rsidP="00CC2861">
      <w:pPr>
        <w:pStyle w:val="ListParagraph"/>
        <w:numPr>
          <w:ilvl w:val="0"/>
          <w:numId w:val="8"/>
        </w:numPr>
        <w:rPr>
          <w:noProof w:val="0"/>
          <w:sz w:val="24"/>
          <w:szCs w:val="24"/>
        </w:rPr>
      </w:pPr>
      <w:r>
        <w:rPr>
          <w:noProof w:val="0"/>
          <w:sz w:val="24"/>
          <w:szCs w:val="24"/>
        </w:rPr>
        <w:t xml:space="preserve">A folder </w:t>
      </w:r>
      <w:r w:rsidR="00EE5070">
        <w:rPr>
          <w:noProof w:val="0"/>
          <w:sz w:val="24"/>
          <w:szCs w:val="24"/>
        </w:rPr>
        <w:t>with</w:t>
      </w:r>
      <w:r w:rsidR="00EF673E">
        <w:rPr>
          <w:noProof w:val="0"/>
          <w:sz w:val="24"/>
          <w:szCs w:val="24"/>
        </w:rPr>
        <w:t xml:space="preserve"> the clustering</w:t>
      </w:r>
      <w:r w:rsidR="003B0F84">
        <w:rPr>
          <w:noProof w:val="0"/>
          <w:sz w:val="24"/>
          <w:szCs w:val="24"/>
        </w:rPr>
        <w:t>-related</w:t>
      </w:r>
      <w:r w:rsidR="00C2664E">
        <w:rPr>
          <w:noProof w:val="0"/>
          <w:sz w:val="24"/>
          <w:szCs w:val="24"/>
        </w:rPr>
        <w:t xml:space="preserve"> information </w:t>
      </w:r>
      <w:r>
        <w:rPr>
          <w:noProof w:val="0"/>
          <w:sz w:val="24"/>
          <w:szCs w:val="24"/>
        </w:rPr>
        <w:t xml:space="preserve">for </w:t>
      </w:r>
      <w:r w:rsidR="00A03971">
        <w:rPr>
          <w:noProof w:val="0"/>
          <w:sz w:val="24"/>
          <w:szCs w:val="24"/>
        </w:rPr>
        <w:t xml:space="preserve">each of </w:t>
      </w:r>
      <w:r>
        <w:rPr>
          <w:noProof w:val="0"/>
          <w:sz w:val="24"/>
          <w:szCs w:val="24"/>
        </w:rPr>
        <w:t>the reference</w:t>
      </w:r>
      <w:r w:rsidR="00A03971">
        <w:rPr>
          <w:noProof w:val="0"/>
          <w:sz w:val="24"/>
          <w:szCs w:val="24"/>
        </w:rPr>
        <w:t xml:space="preserve"> and test groups. Every folder </w:t>
      </w:r>
      <w:r w:rsidR="00AD3DDB">
        <w:rPr>
          <w:noProof w:val="0"/>
          <w:sz w:val="24"/>
          <w:szCs w:val="24"/>
        </w:rPr>
        <w:t>holds</w:t>
      </w:r>
      <w:r w:rsidR="00A03971">
        <w:rPr>
          <w:noProof w:val="0"/>
          <w:sz w:val="24"/>
          <w:szCs w:val="24"/>
        </w:rPr>
        <w:t xml:space="preserve"> t</w:t>
      </w:r>
      <w:r w:rsidR="00AD3DDB">
        <w:rPr>
          <w:noProof w:val="0"/>
          <w:sz w:val="24"/>
          <w:szCs w:val="24"/>
        </w:rPr>
        <w:t>wo</w:t>
      </w:r>
      <w:r w:rsidR="00A03971">
        <w:rPr>
          <w:noProof w:val="0"/>
          <w:sz w:val="24"/>
          <w:szCs w:val="24"/>
        </w:rPr>
        <w:t xml:space="preserve"> pdf files:</w:t>
      </w:r>
    </w:p>
    <w:p w14:paraId="063301B7" w14:textId="23C7980E" w:rsidR="00CC2861" w:rsidRDefault="00BE0DDF" w:rsidP="00BE0DDF">
      <w:pPr>
        <w:pStyle w:val="ListParagraph"/>
        <w:ind w:left="1440"/>
        <w:rPr>
          <w:noProof w:val="0"/>
          <w:sz w:val="24"/>
          <w:szCs w:val="24"/>
        </w:rPr>
      </w:pPr>
      <w:r>
        <w:rPr>
          <w:noProof w:val="0"/>
          <w:sz w:val="24"/>
          <w:szCs w:val="24"/>
        </w:rPr>
        <w:t xml:space="preserve">          1) </w:t>
      </w:r>
      <w:r w:rsidR="00CC2861">
        <w:rPr>
          <w:noProof w:val="0"/>
          <w:sz w:val="24"/>
          <w:szCs w:val="24"/>
        </w:rPr>
        <w:t xml:space="preserve"> </w:t>
      </w:r>
      <w:r w:rsidR="00640070">
        <w:rPr>
          <w:noProof w:val="0"/>
          <w:sz w:val="24"/>
          <w:szCs w:val="24"/>
        </w:rPr>
        <w:t xml:space="preserve">The first PDF file has the plots of </w:t>
      </w:r>
      <w:proofErr w:type="spellStart"/>
      <w:r w:rsidR="00640070" w:rsidRPr="00640070">
        <w:rPr>
          <w:noProof w:val="0"/>
          <w:sz w:val="24"/>
          <w:szCs w:val="24"/>
        </w:rPr>
        <w:t>Calinski-Harabasz</w:t>
      </w:r>
      <w:proofErr w:type="spellEnd"/>
      <w:r w:rsidR="00640070" w:rsidRPr="00640070">
        <w:rPr>
          <w:noProof w:val="0"/>
          <w:sz w:val="24"/>
          <w:szCs w:val="24"/>
        </w:rPr>
        <w:t xml:space="preserve"> and </w:t>
      </w:r>
      <w:r w:rsidR="00491C15">
        <w:rPr>
          <w:noProof w:val="0"/>
          <w:sz w:val="24"/>
          <w:szCs w:val="24"/>
        </w:rPr>
        <w:t xml:space="preserve">                    </w:t>
      </w:r>
      <w:r w:rsidR="00640070" w:rsidRPr="00640070">
        <w:rPr>
          <w:noProof w:val="0"/>
          <w:sz w:val="24"/>
          <w:szCs w:val="24"/>
        </w:rPr>
        <w:t>silhouette index</w:t>
      </w:r>
      <w:r w:rsidR="00640070">
        <w:rPr>
          <w:noProof w:val="0"/>
          <w:sz w:val="24"/>
          <w:szCs w:val="24"/>
        </w:rPr>
        <w:t xml:space="preserve"> and the </w:t>
      </w:r>
      <w:r w:rsidR="00491C15">
        <w:rPr>
          <w:noProof w:val="0"/>
          <w:sz w:val="24"/>
          <w:szCs w:val="24"/>
        </w:rPr>
        <w:t>WSS plot</w:t>
      </w:r>
      <w:r w:rsidR="003B0F84">
        <w:rPr>
          <w:noProof w:val="0"/>
          <w:sz w:val="24"/>
          <w:szCs w:val="24"/>
        </w:rPr>
        <w:t xml:space="preserve"> of each of the groups,</w:t>
      </w:r>
    </w:p>
    <w:p w14:paraId="3B9DE80D" w14:textId="694AF71F" w:rsidR="00420712" w:rsidRDefault="00491C15" w:rsidP="00BE0DDF">
      <w:pPr>
        <w:pStyle w:val="ListParagraph"/>
        <w:ind w:left="1440"/>
        <w:rPr>
          <w:noProof w:val="0"/>
          <w:sz w:val="24"/>
          <w:szCs w:val="24"/>
        </w:rPr>
      </w:pPr>
      <w:r>
        <w:rPr>
          <w:noProof w:val="0"/>
          <w:sz w:val="24"/>
          <w:szCs w:val="24"/>
        </w:rPr>
        <w:t xml:space="preserve">           2) The second PDF </w:t>
      </w:r>
      <w:r w:rsidR="00945A26">
        <w:rPr>
          <w:noProof w:val="0"/>
          <w:sz w:val="24"/>
          <w:szCs w:val="24"/>
        </w:rPr>
        <w:t>contains the MDS plots</w:t>
      </w:r>
      <w:r w:rsidR="00FE0A53">
        <w:rPr>
          <w:noProof w:val="0"/>
          <w:sz w:val="24"/>
          <w:szCs w:val="24"/>
        </w:rPr>
        <w:t xml:space="preserve"> </w:t>
      </w:r>
      <w:r w:rsidR="000C2155">
        <w:rPr>
          <w:noProof w:val="0"/>
          <w:sz w:val="24"/>
          <w:szCs w:val="24"/>
        </w:rPr>
        <w:t xml:space="preserve">that </w:t>
      </w:r>
      <w:r w:rsidR="004425D1">
        <w:rPr>
          <w:noProof w:val="0"/>
          <w:sz w:val="24"/>
          <w:szCs w:val="24"/>
        </w:rPr>
        <w:t>visualiz</w:t>
      </w:r>
      <w:r w:rsidR="000C2155">
        <w:rPr>
          <w:noProof w:val="0"/>
          <w:sz w:val="24"/>
          <w:szCs w:val="24"/>
        </w:rPr>
        <w:t>e</w:t>
      </w:r>
      <w:r w:rsidR="00FE0A53">
        <w:rPr>
          <w:noProof w:val="0"/>
          <w:sz w:val="24"/>
          <w:szCs w:val="24"/>
        </w:rPr>
        <w:t xml:space="preserve"> the groups using </w:t>
      </w:r>
      <w:r w:rsidR="006549B9">
        <w:rPr>
          <w:noProof w:val="0"/>
          <w:sz w:val="24"/>
          <w:szCs w:val="24"/>
        </w:rPr>
        <w:t>different numbers of clusters each time</w:t>
      </w:r>
      <w:r w:rsidR="00945A26">
        <w:rPr>
          <w:noProof w:val="0"/>
          <w:sz w:val="24"/>
          <w:szCs w:val="24"/>
        </w:rPr>
        <w:t>.</w:t>
      </w:r>
    </w:p>
    <w:p w14:paraId="4184CE4B" w14:textId="1C6369A1" w:rsidR="00410261" w:rsidRPr="00410261" w:rsidRDefault="00410261" w:rsidP="00410261">
      <w:pPr>
        <w:rPr>
          <w:rFonts w:cstheme="minorHAnsi"/>
          <w:noProof w:val="0"/>
          <w:sz w:val="24"/>
          <w:szCs w:val="24"/>
        </w:rPr>
      </w:pPr>
      <w:r w:rsidRPr="00410261">
        <w:rPr>
          <w:rFonts w:cstheme="minorHAnsi"/>
          <w:noProof w:val="0"/>
          <w:sz w:val="24"/>
          <w:szCs w:val="24"/>
        </w:rPr>
        <w:t xml:space="preserve">The appraisal of </w:t>
      </w:r>
      <w:r w:rsidR="00E41FBE">
        <w:rPr>
          <w:rFonts w:cstheme="minorHAnsi"/>
          <w:noProof w:val="0"/>
          <w:sz w:val="24"/>
          <w:szCs w:val="24"/>
        </w:rPr>
        <w:t>all the previously mentioned</w:t>
      </w:r>
      <w:r w:rsidRPr="00410261">
        <w:rPr>
          <w:rFonts w:cstheme="minorHAnsi"/>
          <w:noProof w:val="0"/>
          <w:sz w:val="24"/>
          <w:szCs w:val="24"/>
        </w:rPr>
        <w:t xml:space="preserve"> plots in conjunction with the prior knowledge of the dataset can help </w:t>
      </w:r>
      <w:r>
        <w:rPr>
          <w:rFonts w:cstheme="minorHAnsi"/>
          <w:noProof w:val="0"/>
          <w:sz w:val="24"/>
          <w:szCs w:val="24"/>
        </w:rPr>
        <w:t>the user</w:t>
      </w:r>
      <w:r w:rsidRPr="00410261">
        <w:rPr>
          <w:rFonts w:cstheme="minorHAnsi"/>
          <w:noProof w:val="0"/>
          <w:sz w:val="24"/>
          <w:szCs w:val="24"/>
        </w:rPr>
        <w:t xml:space="preserve"> decide the optimal number of clusters.</w:t>
      </w:r>
      <w:r w:rsidR="00346D9A">
        <w:rPr>
          <w:rFonts w:cstheme="minorHAnsi"/>
          <w:noProof w:val="0"/>
          <w:sz w:val="24"/>
          <w:szCs w:val="24"/>
        </w:rPr>
        <w:t xml:space="preserve"> This </w:t>
      </w:r>
      <w:r w:rsidR="002A5494">
        <w:rPr>
          <w:rFonts w:cstheme="minorHAnsi"/>
          <w:noProof w:val="0"/>
          <w:sz w:val="24"/>
          <w:szCs w:val="24"/>
        </w:rPr>
        <w:t>information</w:t>
      </w:r>
      <w:r w:rsidR="00346D9A">
        <w:rPr>
          <w:rFonts w:cstheme="minorHAnsi"/>
          <w:noProof w:val="0"/>
          <w:sz w:val="24"/>
          <w:szCs w:val="24"/>
        </w:rPr>
        <w:t xml:space="preserve"> </w:t>
      </w:r>
      <w:r w:rsidR="002A5494">
        <w:rPr>
          <w:rFonts w:cstheme="minorHAnsi"/>
          <w:noProof w:val="0"/>
          <w:sz w:val="24"/>
          <w:szCs w:val="24"/>
        </w:rPr>
        <w:t>is necessary for</w:t>
      </w:r>
      <w:r w:rsidR="00346D9A">
        <w:rPr>
          <w:rFonts w:cstheme="minorHAnsi"/>
          <w:noProof w:val="0"/>
          <w:sz w:val="24"/>
          <w:szCs w:val="24"/>
        </w:rPr>
        <w:t xml:space="preserve"> the </w:t>
      </w:r>
      <w:r w:rsidR="002A5494">
        <w:rPr>
          <w:rFonts w:cstheme="minorHAnsi"/>
          <w:noProof w:val="0"/>
          <w:sz w:val="24"/>
          <w:szCs w:val="24"/>
        </w:rPr>
        <w:t>"</w:t>
      </w:r>
      <w:r w:rsidR="00346D9A">
        <w:rPr>
          <w:rFonts w:cstheme="minorHAnsi"/>
          <w:noProof w:val="0"/>
          <w:sz w:val="24"/>
          <w:szCs w:val="24"/>
        </w:rPr>
        <w:t>Distances</w:t>
      </w:r>
      <w:r w:rsidR="002A5494">
        <w:rPr>
          <w:rFonts w:cstheme="minorHAnsi"/>
          <w:noProof w:val="0"/>
          <w:sz w:val="24"/>
          <w:szCs w:val="24"/>
        </w:rPr>
        <w:t>" script.</w:t>
      </w:r>
    </w:p>
    <w:p w14:paraId="78A293FF" w14:textId="77777777" w:rsidR="00410261" w:rsidRPr="00410261" w:rsidRDefault="00410261" w:rsidP="00410261">
      <w:pPr>
        <w:rPr>
          <w:noProof w:val="0"/>
          <w:sz w:val="24"/>
          <w:szCs w:val="24"/>
        </w:rPr>
      </w:pPr>
    </w:p>
    <w:p w14:paraId="1E2CF71C" w14:textId="1432C0A5" w:rsidR="00CC2861" w:rsidRPr="00CB40B9" w:rsidRDefault="00CC2861" w:rsidP="00CB40B9">
      <w:pPr>
        <w:pStyle w:val="ListParagraph"/>
        <w:numPr>
          <w:ilvl w:val="0"/>
          <w:numId w:val="12"/>
        </w:numPr>
        <w:rPr>
          <w:noProof w:val="0"/>
          <w:sz w:val="24"/>
          <w:szCs w:val="24"/>
        </w:rPr>
      </w:pPr>
      <w:r w:rsidRPr="00CB40B9">
        <w:rPr>
          <w:noProof w:val="0"/>
          <w:sz w:val="24"/>
          <w:szCs w:val="24"/>
        </w:rPr>
        <w:lastRenderedPageBreak/>
        <w:t xml:space="preserve">Furthermore, </w:t>
      </w:r>
      <w:r w:rsidR="004C4CA4" w:rsidRPr="00CB40B9">
        <w:rPr>
          <w:noProof w:val="0"/>
          <w:sz w:val="24"/>
          <w:szCs w:val="24"/>
        </w:rPr>
        <w:t xml:space="preserve">the dissimilarity </w:t>
      </w:r>
      <w:r w:rsidR="00A03254" w:rsidRPr="00CB40B9">
        <w:rPr>
          <w:noProof w:val="0"/>
          <w:sz w:val="24"/>
          <w:szCs w:val="24"/>
        </w:rPr>
        <w:t xml:space="preserve">matrix </w:t>
      </w:r>
      <w:r w:rsidR="009A154D" w:rsidRPr="00CB40B9">
        <w:rPr>
          <w:noProof w:val="0"/>
          <w:sz w:val="24"/>
          <w:szCs w:val="24"/>
        </w:rPr>
        <w:t xml:space="preserve">across </w:t>
      </w:r>
      <w:r w:rsidR="00973974" w:rsidRPr="00CB40B9">
        <w:rPr>
          <w:noProof w:val="0"/>
          <w:sz w:val="24"/>
          <w:szCs w:val="24"/>
        </w:rPr>
        <w:t>all the samples is calculated and printed</w:t>
      </w:r>
      <w:r w:rsidR="00540B26" w:rsidRPr="00CB40B9">
        <w:rPr>
          <w:noProof w:val="0"/>
          <w:sz w:val="24"/>
          <w:szCs w:val="24"/>
        </w:rPr>
        <w:t xml:space="preserve">. This matrix can be used as input in the </w:t>
      </w:r>
      <w:r w:rsidR="00BE0DDF" w:rsidRPr="00CB40B9">
        <w:rPr>
          <w:noProof w:val="0"/>
          <w:sz w:val="24"/>
          <w:szCs w:val="24"/>
        </w:rPr>
        <w:t>"</w:t>
      </w:r>
      <w:r w:rsidR="00540B26" w:rsidRPr="00CB40B9">
        <w:rPr>
          <w:noProof w:val="0"/>
          <w:sz w:val="24"/>
          <w:szCs w:val="24"/>
        </w:rPr>
        <w:t>Distances</w:t>
      </w:r>
      <w:r w:rsidR="00BE0DDF" w:rsidRPr="00CB40B9">
        <w:rPr>
          <w:noProof w:val="0"/>
          <w:sz w:val="24"/>
          <w:szCs w:val="24"/>
        </w:rPr>
        <w:t>"</w:t>
      </w:r>
      <w:r w:rsidR="00540B26" w:rsidRPr="00CB40B9">
        <w:rPr>
          <w:noProof w:val="0"/>
          <w:sz w:val="24"/>
          <w:szCs w:val="24"/>
        </w:rPr>
        <w:t xml:space="preserve"> script</w:t>
      </w:r>
      <w:r w:rsidR="00A9063A" w:rsidRPr="00CB40B9">
        <w:rPr>
          <w:noProof w:val="0"/>
          <w:sz w:val="24"/>
          <w:szCs w:val="24"/>
        </w:rPr>
        <w:t xml:space="preserve">. </w:t>
      </w:r>
      <w:r w:rsidR="00833255" w:rsidRPr="006610D7">
        <w:rPr>
          <w:b/>
          <w:bCs/>
          <w:noProof w:val="0"/>
          <w:sz w:val="24"/>
          <w:szCs w:val="24"/>
        </w:rPr>
        <w:t>Warning:</w:t>
      </w:r>
      <w:r w:rsidR="00833255" w:rsidRPr="00CB40B9">
        <w:rPr>
          <w:noProof w:val="0"/>
          <w:sz w:val="24"/>
          <w:szCs w:val="24"/>
        </w:rPr>
        <w:t xml:space="preserve"> </w:t>
      </w:r>
      <w:r w:rsidR="005C10BB">
        <w:rPr>
          <w:noProof w:val="0"/>
          <w:sz w:val="24"/>
          <w:szCs w:val="24"/>
        </w:rPr>
        <w:t>this dissimilarity mat</w:t>
      </w:r>
      <w:r w:rsidR="006610D7">
        <w:rPr>
          <w:noProof w:val="0"/>
          <w:sz w:val="24"/>
          <w:szCs w:val="24"/>
        </w:rPr>
        <w:t>r</w:t>
      </w:r>
      <w:r w:rsidR="005C10BB">
        <w:rPr>
          <w:noProof w:val="0"/>
          <w:sz w:val="24"/>
          <w:szCs w:val="24"/>
        </w:rPr>
        <w:t xml:space="preserve">ix can be used only </w:t>
      </w:r>
      <w:r w:rsidR="000B4416">
        <w:rPr>
          <w:noProof w:val="0"/>
          <w:sz w:val="24"/>
          <w:szCs w:val="24"/>
        </w:rPr>
        <w:t>for the para</w:t>
      </w:r>
      <w:r w:rsidR="006610D7">
        <w:rPr>
          <w:noProof w:val="0"/>
          <w:sz w:val="24"/>
          <w:szCs w:val="24"/>
        </w:rPr>
        <w:t>m</w:t>
      </w:r>
      <w:r w:rsidR="000B4416">
        <w:rPr>
          <w:noProof w:val="0"/>
          <w:sz w:val="24"/>
          <w:szCs w:val="24"/>
        </w:rPr>
        <w:t>eters</w:t>
      </w:r>
      <w:r w:rsidR="00E65BEE">
        <w:rPr>
          <w:noProof w:val="0"/>
          <w:sz w:val="24"/>
          <w:szCs w:val="24"/>
        </w:rPr>
        <w:t xml:space="preserve"> given in the initialization section</w:t>
      </w:r>
      <w:r w:rsidR="006610D7">
        <w:rPr>
          <w:noProof w:val="0"/>
          <w:sz w:val="24"/>
          <w:szCs w:val="24"/>
        </w:rPr>
        <w:t xml:space="preserve">. </w:t>
      </w:r>
      <w:r w:rsidR="002D09B4">
        <w:rPr>
          <w:noProof w:val="0"/>
          <w:sz w:val="24"/>
          <w:szCs w:val="24"/>
        </w:rPr>
        <w:t>A new dissimilarity matrix should be produced if the user wishes to perform an analysis with different parameters</w:t>
      </w:r>
      <w:r w:rsidR="00EB5598">
        <w:rPr>
          <w:noProof w:val="0"/>
          <w:sz w:val="24"/>
          <w:szCs w:val="24"/>
        </w:rPr>
        <w:t>.</w:t>
      </w:r>
    </w:p>
    <w:p w14:paraId="47ED7FB3" w14:textId="7D48D016" w:rsidR="00CC2861" w:rsidRDefault="00CC2861"/>
    <w:p w14:paraId="2CEBE5ED" w14:textId="77777777" w:rsidR="00CC2861" w:rsidRDefault="00CC2861" w:rsidP="00CC2861">
      <w:pPr>
        <w:rPr>
          <w:b/>
          <w:bCs/>
          <w:noProof w:val="0"/>
          <w:sz w:val="28"/>
          <w:szCs w:val="28"/>
          <w:u w:val="single"/>
        </w:rPr>
      </w:pPr>
      <w:r w:rsidRPr="007D5A9B">
        <w:rPr>
          <w:b/>
          <w:bCs/>
          <w:noProof w:val="0"/>
          <w:sz w:val="28"/>
          <w:szCs w:val="28"/>
          <w:u w:val="single"/>
        </w:rPr>
        <w:t>Troubleshooting:</w:t>
      </w:r>
    </w:p>
    <w:p w14:paraId="70E08B7D" w14:textId="77777777" w:rsidR="00CC2861" w:rsidRPr="007D5A9B" w:rsidRDefault="00CC2861" w:rsidP="00CC2861">
      <w:pPr>
        <w:rPr>
          <w:b/>
          <w:bCs/>
          <w:noProof w:val="0"/>
          <w:sz w:val="28"/>
          <w:szCs w:val="28"/>
          <w:u w:val="single"/>
        </w:rPr>
      </w:pPr>
    </w:p>
    <w:tbl>
      <w:tblPr>
        <w:tblStyle w:val="TableGrid"/>
        <w:tblW w:w="8545" w:type="dxa"/>
        <w:tblLook w:val="04A0" w:firstRow="1" w:lastRow="0" w:firstColumn="1" w:lastColumn="0" w:noHBand="0" w:noVBand="1"/>
      </w:tblPr>
      <w:tblGrid>
        <w:gridCol w:w="4148"/>
        <w:gridCol w:w="4397"/>
      </w:tblGrid>
      <w:tr w:rsidR="00CC2861" w14:paraId="72551D08" w14:textId="77777777" w:rsidTr="004C6377">
        <w:tc>
          <w:tcPr>
            <w:tcW w:w="4148" w:type="dxa"/>
          </w:tcPr>
          <w:p w14:paraId="715424CE" w14:textId="77777777" w:rsidR="00CC2861" w:rsidRPr="003C1489" w:rsidRDefault="00CC2861" w:rsidP="004C6377">
            <w:pPr>
              <w:jc w:val="center"/>
              <w:rPr>
                <w:b/>
                <w:bCs/>
                <w:noProof w:val="0"/>
                <w:sz w:val="24"/>
                <w:szCs w:val="24"/>
              </w:rPr>
            </w:pPr>
            <w:r w:rsidRPr="003C1489">
              <w:rPr>
                <w:b/>
                <w:bCs/>
                <w:noProof w:val="0"/>
                <w:sz w:val="24"/>
                <w:szCs w:val="24"/>
              </w:rPr>
              <w:t>PROBLEM</w:t>
            </w:r>
          </w:p>
        </w:tc>
        <w:tc>
          <w:tcPr>
            <w:tcW w:w="4397" w:type="dxa"/>
          </w:tcPr>
          <w:p w14:paraId="4414F057" w14:textId="77777777" w:rsidR="00CC2861" w:rsidRPr="003C1489" w:rsidRDefault="00CC2861" w:rsidP="004C6377">
            <w:pPr>
              <w:pStyle w:val="ListParagraph"/>
              <w:rPr>
                <w:b/>
                <w:bCs/>
                <w:noProof w:val="0"/>
                <w:sz w:val="24"/>
                <w:szCs w:val="24"/>
              </w:rPr>
            </w:pPr>
            <w:r>
              <w:rPr>
                <w:b/>
                <w:bCs/>
                <w:noProof w:val="0"/>
                <w:sz w:val="24"/>
                <w:szCs w:val="24"/>
              </w:rPr>
              <w:t xml:space="preserve">               </w:t>
            </w:r>
            <w:r w:rsidRPr="003C1489">
              <w:rPr>
                <w:b/>
                <w:bCs/>
                <w:noProof w:val="0"/>
                <w:sz w:val="24"/>
                <w:szCs w:val="24"/>
              </w:rPr>
              <w:t>SOLUTION</w:t>
            </w:r>
          </w:p>
        </w:tc>
      </w:tr>
      <w:tr w:rsidR="00CC2861" w14:paraId="36D48FC8" w14:textId="77777777" w:rsidTr="004C6377">
        <w:tc>
          <w:tcPr>
            <w:tcW w:w="4148" w:type="dxa"/>
          </w:tcPr>
          <w:p w14:paraId="4647BD88" w14:textId="77777777" w:rsidR="00CC2861" w:rsidRDefault="00CC2861" w:rsidP="004C6377">
            <w:pPr>
              <w:rPr>
                <w:noProof w:val="0"/>
                <w:sz w:val="24"/>
                <w:szCs w:val="24"/>
              </w:rPr>
            </w:pPr>
            <w:r>
              <w:rPr>
                <w:noProof w:val="0"/>
                <w:sz w:val="24"/>
                <w:szCs w:val="24"/>
              </w:rPr>
              <w:t xml:space="preserve">The script cannot read the input files. </w:t>
            </w:r>
          </w:p>
        </w:tc>
        <w:tc>
          <w:tcPr>
            <w:tcW w:w="4397" w:type="dxa"/>
          </w:tcPr>
          <w:p w14:paraId="493EED89" w14:textId="77777777" w:rsidR="00CC2861" w:rsidRPr="00E26C85" w:rsidRDefault="00CC2861" w:rsidP="00CC2861">
            <w:pPr>
              <w:pStyle w:val="ListParagraph"/>
              <w:numPr>
                <w:ilvl w:val="0"/>
                <w:numId w:val="9"/>
              </w:numPr>
              <w:rPr>
                <w:noProof w:val="0"/>
                <w:sz w:val="24"/>
                <w:szCs w:val="24"/>
              </w:rPr>
            </w:pPr>
            <w:r w:rsidRPr="00E26C85">
              <w:rPr>
                <w:noProof w:val="0"/>
                <w:sz w:val="24"/>
                <w:szCs w:val="24"/>
              </w:rPr>
              <w:t>Set the right path</w:t>
            </w:r>
          </w:p>
          <w:p w14:paraId="0E2B8687" w14:textId="77777777" w:rsidR="00CC2861" w:rsidRPr="00E26C85" w:rsidRDefault="00CC2861" w:rsidP="00CC2861">
            <w:pPr>
              <w:pStyle w:val="ListParagraph"/>
              <w:numPr>
                <w:ilvl w:val="0"/>
                <w:numId w:val="9"/>
              </w:numPr>
              <w:rPr>
                <w:noProof w:val="0"/>
                <w:sz w:val="24"/>
                <w:szCs w:val="24"/>
              </w:rPr>
            </w:pPr>
            <w:r w:rsidRPr="00E26C85">
              <w:rPr>
                <w:noProof w:val="0"/>
                <w:sz w:val="24"/>
                <w:szCs w:val="24"/>
              </w:rPr>
              <w:t>Check the spelling of the file</w:t>
            </w:r>
            <w:r>
              <w:rPr>
                <w:noProof w:val="0"/>
                <w:sz w:val="24"/>
                <w:szCs w:val="24"/>
              </w:rPr>
              <w:t xml:space="preserve"> names</w:t>
            </w:r>
          </w:p>
        </w:tc>
      </w:tr>
      <w:tr w:rsidR="00CC2861" w14:paraId="0F8DEFBB" w14:textId="77777777" w:rsidTr="004C6377">
        <w:tc>
          <w:tcPr>
            <w:tcW w:w="4148" w:type="dxa"/>
          </w:tcPr>
          <w:p w14:paraId="139CC1FA" w14:textId="77777777" w:rsidR="00CC2861" w:rsidRDefault="00CC2861" w:rsidP="004C6377">
            <w:pPr>
              <w:rPr>
                <w:noProof w:val="0"/>
                <w:sz w:val="24"/>
                <w:szCs w:val="24"/>
              </w:rPr>
            </w:pPr>
            <w:r>
              <w:rPr>
                <w:noProof w:val="0"/>
                <w:sz w:val="24"/>
                <w:szCs w:val="24"/>
              </w:rPr>
              <w:t>The script cannot find the column of the mapping file</w:t>
            </w:r>
          </w:p>
        </w:tc>
        <w:tc>
          <w:tcPr>
            <w:tcW w:w="4397" w:type="dxa"/>
          </w:tcPr>
          <w:p w14:paraId="7FCA50E2" w14:textId="77777777" w:rsidR="00CC2861" w:rsidRPr="00284EE0" w:rsidRDefault="00CC2861" w:rsidP="00CC2861">
            <w:pPr>
              <w:pStyle w:val="ListParagraph"/>
              <w:numPr>
                <w:ilvl w:val="0"/>
                <w:numId w:val="10"/>
              </w:numPr>
              <w:rPr>
                <w:rFonts w:cstheme="minorHAnsi"/>
                <w:noProof w:val="0"/>
                <w:sz w:val="24"/>
                <w:szCs w:val="24"/>
              </w:rPr>
            </w:pPr>
            <w:r w:rsidRPr="00DD4EDC">
              <w:rPr>
                <w:rFonts w:cstheme="minorHAnsi"/>
                <w:noProof w:val="0"/>
                <w:color w:val="333333"/>
                <w:sz w:val="24"/>
                <w:szCs w:val="24"/>
              </w:rPr>
              <w:t>Check that the provided column name exists and has been spelled correctly.</w:t>
            </w:r>
          </w:p>
        </w:tc>
      </w:tr>
      <w:tr w:rsidR="00CC2861" w14:paraId="33A09AC2" w14:textId="77777777" w:rsidTr="004C6377">
        <w:tc>
          <w:tcPr>
            <w:tcW w:w="4148" w:type="dxa"/>
          </w:tcPr>
          <w:p w14:paraId="533295B3" w14:textId="77777777" w:rsidR="00CC2861" w:rsidRDefault="00CC2861" w:rsidP="004C6377">
            <w:pPr>
              <w:rPr>
                <w:noProof w:val="0"/>
                <w:sz w:val="24"/>
                <w:szCs w:val="24"/>
              </w:rPr>
            </w:pPr>
            <w:r>
              <w:rPr>
                <w:noProof w:val="0"/>
                <w:sz w:val="24"/>
                <w:szCs w:val="24"/>
              </w:rPr>
              <w:t>The script cannot compute the distances matrix</w:t>
            </w:r>
          </w:p>
        </w:tc>
        <w:tc>
          <w:tcPr>
            <w:tcW w:w="4397" w:type="dxa"/>
          </w:tcPr>
          <w:p w14:paraId="56A5D9C7" w14:textId="77777777" w:rsidR="00CC2861" w:rsidRPr="00615ED0" w:rsidRDefault="00CC2861" w:rsidP="00CC2861">
            <w:pPr>
              <w:pStyle w:val="ListParagraph"/>
              <w:numPr>
                <w:ilvl w:val="0"/>
                <w:numId w:val="10"/>
              </w:numPr>
              <w:rPr>
                <w:noProof w:val="0"/>
                <w:sz w:val="24"/>
                <w:szCs w:val="24"/>
              </w:rPr>
            </w:pPr>
            <w:r w:rsidRPr="00615ED0">
              <w:rPr>
                <w:noProof w:val="0"/>
                <w:sz w:val="24"/>
                <w:szCs w:val="24"/>
              </w:rPr>
              <w:t>Check</w:t>
            </w:r>
            <w:r>
              <w:rPr>
                <w:noProof w:val="0"/>
                <w:sz w:val="24"/>
                <w:szCs w:val="24"/>
              </w:rPr>
              <w:t xml:space="preserve"> that</w:t>
            </w:r>
            <w:r w:rsidRPr="00615ED0">
              <w:rPr>
                <w:noProof w:val="0"/>
                <w:sz w:val="24"/>
                <w:szCs w:val="24"/>
              </w:rPr>
              <w:t xml:space="preserve"> you have provided a phylogenetic tree in </w:t>
            </w:r>
            <w:proofErr w:type="spellStart"/>
            <w:r w:rsidRPr="00615ED0">
              <w:rPr>
                <w:noProof w:val="0"/>
                <w:sz w:val="24"/>
                <w:szCs w:val="24"/>
              </w:rPr>
              <w:t>Newick</w:t>
            </w:r>
            <w:proofErr w:type="spellEnd"/>
            <w:r w:rsidRPr="00615ED0">
              <w:rPr>
                <w:noProof w:val="0"/>
                <w:sz w:val="24"/>
                <w:szCs w:val="24"/>
              </w:rPr>
              <w:t xml:space="preserve"> format</w:t>
            </w:r>
          </w:p>
        </w:tc>
      </w:tr>
      <w:tr w:rsidR="00CC2861" w14:paraId="1A7221A8" w14:textId="77777777" w:rsidTr="004C6377">
        <w:tc>
          <w:tcPr>
            <w:tcW w:w="4148" w:type="dxa"/>
          </w:tcPr>
          <w:p w14:paraId="335DDACC" w14:textId="77777777" w:rsidR="00CC2861" w:rsidRDefault="00CC2861" w:rsidP="004C6377">
            <w:pPr>
              <w:rPr>
                <w:noProof w:val="0"/>
                <w:sz w:val="24"/>
                <w:szCs w:val="24"/>
              </w:rPr>
            </w:pPr>
            <w:r>
              <w:rPr>
                <w:noProof w:val="0"/>
                <w:sz w:val="24"/>
                <w:szCs w:val="24"/>
              </w:rPr>
              <w:t>The mapping file of the script does not contain any samples to cluster</w:t>
            </w:r>
          </w:p>
        </w:tc>
        <w:tc>
          <w:tcPr>
            <w:tcW w:w="4397" w:type="dxa"/>
          </w:tcPr>
          <w:p w14:paraId="329F812D" w14:textId="77777777" w:rsidR="00CC2861" w:rsidRPr="00570C23" w:rsidRDefault="00CC2861" w:rsidP="00CC2861">
            <w:pPr>
              <w:pStyle w:val="ListParagraph"/>
              <w:numPr>
                <w:ilvl w:val="0"/>
                <w:numId w:val="11"/>
              </w:numPr>
              <w:rPr>
                <w:noProof w:val="0"/>
                <w:sz w:val="24"/>
                <w:szCs w:val="24"/>
              </w:rPr>
            </w:pPr>
            <w:r w:rsidRPr="00570C23">
              <w:rPr>
                <w:noProof w:val="0"/>
                <w:sz w:val="24"/>
                <w:szCs w:val="24"/>
              </w:rPr>
              <w:t>Check the spelling of the mapping file's column name</w:t>
            </w:r>
          </w:p>
          <w:p w14:paraId="2C2B769D" w14:textId="77777777" w:rsidR="00CC2861" w:rsidRPr="00570C23" w:rsidRDefault="00CC2861" w:rsidP="00CC2861">
            <w:pPr>
              <w:pStyle w:val="ListParagraph"/>
              <w:numPr>
                <w:ilvl w:val="0"/>
                <w:numId w:val="11"/>
              </w:numPr>
              <w:rPr>
                <w:noProof w:val="0"/>
                <w:sz w:val="24"/>
                <w:szCs w:val="24"/>
              </w:rPr>
            </w:pPr>
            <w:r w:rsidRPr="00570C23">
              <w:rPr>
                <w:noProof w:val="0"/>
                <w:sz w:val="24"/>
                <w:szCs w:val="24"/>
              </w:rPr>
              <w:t>Check the spelling of the group names</w:t>
            </w:r>
          </w:p>
        </w:tc>
      </w:tr>
    </w:tbl>
    <w:p w14:paraId="6D63E8EE" w14:textId="77777777" w:rsidR="00CC2861" w:rsidRDefault="00CC2861"/>
    <w:p w14:paraId="77B2A68C" w14:textId="77777777" w:rsidR="00520920" w:rsidRDefault="00520920"/>
    <w:p w14:paraId="7E649C88" w14:textId="77777777" w:rsidR="00520920" w:rsidRDefault="00520920"/>
    <w:p w14:paraId="72A0AD0F" w14:textId="0AFA7B06" w:rsidR="00570730" w:rsidRPr="00520920" w:rsidRDefault="00520920">
      <w:pPr>
        <w:rPr>
          <w:b/>
          <w:bCs/>
          <w:sz w:val="24"/>
          <w:szCs w:val="24"/>
          <w:u w:val="single"/>
        </w:rPr>
      </w:pPr>
      <w:r w:rsidRPr="00520920">
        <w:rPr>
          <w:b/>
          <w:bCs/>
          <w:sz w:val="24"/>
          <w:szCs w:val="24"/>
          <w:u w:val="single"/>
        </w:rPr>
        <w:t>References:</w:t>
      </w:r>
    </w:p>
    <w:sdt>
      <w:sdtPr>
        <w:rPr>
          <w:sz w:val="24"/>
          <w:szCs w:val="24"/>
        </w:rPr>
        <w:tag w:val="MENDELEY_BIBLIOGRAPHY"/>
        <w:id w:val="1926070388"/>
        <w:placeholder>
          <w:docPart w:val="DefaultPlaceholder_-1854013440"/>
        </w:placeholder>
      </w:sdtPr>
      <w:sdtEndPr>
        <w:rPr>
          <w:sz w:val="22"/>
          <w:szCs w:val="22"/>
        </w:rPr>
      </w:sdtEndPr>
      <w:sdtContent>
        <w:p w14:paraId="570AA365" w14:textId="77777777" w:rsidR="00520920" w:rsidRPr="00520920" w:rsidRDefault="00520920">
          <w:pPr>
            <w:autoSpaceDE w:val="0"/>
            <w:autoSpaceDN w:val="0"/>
            <w:ind w:hanging="480"/>
            <w:divId w:val="1167138775"/>
            <w:rPr>
              <w:rFonts w:eastAsia="Times New Roman"/>
              <w:sz w:val="24"/>
              <w:szCs w:val="24"/>
            </w:rPr>
          </w:pPr>
          <w:r w:rsidRPr="00520920">
            <w:rPr>
              <w:rFonts w:eastAsia="Times New Roman"/>
              <w:sz w:val="24"/>
              <w:szCs w:val="24"/>
            </w:rPr>
            <w:t xml:space="preserve">Anderson, M. J. (2001). A new method for non‐parametric multivariate analysis of variance. </w:t>
          </w:r>
          <w:r w:rsidRPr="00520920">
            <w:rPr>
              <w:rFonts w:eastAsia="Times New Roman"/>
              <w:i/>
              <w:iCs/>
              <w:sz w:val="24"/>
              <w:szCs w:val="24"/>
            </w:rPr>
            <w:t>Austral Ecology</w:t>
          </w:r>
          <w:r w:rsidRPr="00520920">
            <w:rPr>
              <w:rFonts w:eastAsia="Times New Roman"/>
              <w:sz w:val="24"/>
              <w:szCs w:val="24"/>
            </w:rPr>
            <w:t xml:space="preserve">, </w:t>
          </w:r>
          <w:r w:rsidRPr="00520920">
            <w:rPr>
              <w:rFonts w:eastAsia="Times New Roman"/>
              <w:i/>
              <w:iCs/>
              <w:sz w:val="24"/>
              <w:szCs w:val="24"/>
            </w:rPr>
            <w:t>26</w:t>
          </w:r>
          <w:r w:rsidRPr="00520920">
            <w:rPr>
              <w:rFonts w:eastAsia="Times New Roman"/>
              <w:sz w:val="24"/>
              <w:szCs w:val="24"/>
            </w:rPr>
            <w:t>(1), 32–46.</w:t>
          </w:r>
        </w:p>
        <w:p w14:paraId="4E2B3ADF" w14:textId="77777777" w:rsidR="00520920" w:rsidRPr="00520920" w:rsidRDefault="00520920">
          <w:pPr>
            <w:autoSpaceDE w:val="0"/>
            <w:autoSpaceDN w:val="0"/>
            <w:ind w:hanging="480"/>
            <w:divId w:val="2061007138"/>
            <w:rPr>
              <w:rFonts w:eastAsia="Times New Roman"/>
              <w:sz w:val="24"/>
              <w:szCs w:val="24"/>
            </w:rPr>
          </w:pPr>
          <w:r w:rsidRPr="00520920">
            <w:rPr>
              <w:rFonts w:eastAsia="Times New Roman"/>
              <w:sz w:val="24"/>
              <w:szCs w:val="24"/>
            </w:rPr>
            <w:t xml:space="preserve">Bray, J. R., &amp; Curtis, J. T. (1957). An ordination of the upland forest communities of southern Wisconsin. </w:t>
          </w:r>
          <w:r w:rsidRPr="00520920">
            <w:rPr>
              <w:rFonts w:eastAsia="Times New Roman"/>
              <w:i/>
              <w:iCs/>
              <w:sz w:val="24"/>
              <w:szCs w:val="24"/>
            </w:rPr>
            <w:t>Ecological Monographs</w:t>
          </w:r>
          <w:r w:rsidRPr="00520920">
            <w:rPr>
              <w:rFonts w:eastAsia="Times New Roman"/>
              <w:sz w:val="24"/>
              <w:szCs w:val="24"/>
            </w:rPr>
            <w:t xml:space="preserve">, </w:t>
          </w:r>
          <w:r w:rsidRPr="00520920">
            <w:rPr>
              <w:rFonts w:eastAsia="Times New Roman"/>
              <w:i/>
              <w:iCs/>
              <w:sz w:val="24"/>
              <w:szCs w:val="24"/>
            </w:rPr>
            <w:t>27</w:t>
          </w:r>
          <w:r w:rsidRPr="00520920">
            <w:rPr>
              <w:rFonts w:eastAsia="Times New Roman"/>
              <w:sz w:val="24"/>
              <w:szCs w:val="24"/>
            </w:rPr>
            <w:t>(4), 325–349.</w:t>
          </w:r>
        </w:p>
        <w:p w14:paraId="6B7E6D67" w14:textId="77777777" w:rsidR="00520920" w:rsidRPr="00520920" w:rsidRDefault="00520920">
          <w:pPr>
            <w:autoSpaceDE w:val="0"/>
            <w:autoSpaceDN w:val="0"/>
            <w:ind w:hanging="480"/>
            <w:divId w:val="658464984"/>
            <w:rPr>
              <w:rFonts w:eastAsia="Times New Roman"/>
              <w:sz w:val="24"/>
              <w:szCs w:val="24"/>
            </w:rPr>
          </w:pPr>
          <w:r w:rsidRPr="00520920">
            <w:rPr>
              <w:rFonts w:eastAsia="Times New Roman"/>
              <w:sz w:val="24"/>
              <w:szCs w:val="24"/>
            </w:rPr>
            <w:t xml:space="preserve">Caliñski, T., &amp; Harabasz, J. (1974). A Dendrite Method Foe Cluster Analysis. </w:t>
          </w:r>
          <w:r w:rsidRPr="00520920">
            <w:rPr>
              <w:rFonts w:eastAsia="Times New Roman"/>
              <w:i/>
              <w:iCs/>
              <w:sz w:val="24"/>
              <w:szCs w:val="24"/>
            </w:rPr>
            <w:t>Communications in Statistics</w:t>
          </w:r>
          <w:r w:rsidRPr="00520920">
            <w:rPr>
              <w:rFonts w:eastAsia="Times New Roman"/>
              <w:sz w:val="24"/>
              <w:szCs w:val="24"/>
            </w:rPr>
            <w:t xml:space="preserve">, </w:t>
          </w:r>
          <w:r w:rsidRPr="00520920">
            <w:rPr>
              <w:rFonts w:eastAsia="Times New Roman"/>
              <w:i/>
              <w:iCs/>
              <w:sz w:val="24"/>
              <w:szCs w:val="24"/>
            </w:rPr>
            <w:t>3</w:t>
          </w:r>
          <w:r w:rsidRPr="00520920">
            <w:rPr>
              <w:rFonts w:eastAsia="Times New Roman"/>
              <w:sz w:val="24"/>
              <w:szCs w:val="24"/>
            </w:rPr>
            <w:t>(1), 1–27. https://doi.org/10.1080/03610927408827101</w:t>
          </w:r>
        </w:p>
        <w:p w14:paraId="6C37F3F0" w14:textId="77777777" w:rsidR="00520920" w:rsidRPr="00520920" w:rsidRDefault="00520920">
          <w:pPr>
            <w:autoSpaceDE w:val="0"/>
            <w:autoSpaceDN w:val="0"/>
            <w:ind w:hanging="480"/>
            <w:divId w:val="1902328295"/>
            <w:rPr>
              <w:rFonts w:eastAsia="Times New Roman"/>
              <w:sz w:val="24"/>
              <w:szCs w:val="24"/>
            </w:rPr>
          </w:pPr>
          <w:r w:rsidRPr="00520920">
            <w:rPr>
              <w:rFonts w:eastAsia="Times New Roman"/>
              <w:sz w:val="24"/>
              <w:szCs w:val="24"/>
            </w:rPr>
            <w:t xml:space="preserve">Chen, J., Bittinger, K., Charlson, E. S., Hoffmann, C., Lewis, J., Wu, G. D., Collman, R. G., Bushman, F. D., &amp; Li, H. (2012). Associating microbiome composition with environmental covariates using generalized UniFrac distances. </w:t>
          </w:r>
          <w:r w:rsidRPr="00520920">
            <w:rPr>
              <w:rFonts w:eastAsia="Times New Roman"/>
              <w:i/>
              <w:iCs/>
              <w:sz w:val="24"/>
              <w:szCs w:val="24"/>
            </w:rPr>
            <w:t>Bioinformatics</w:t>
          </w:r>
          <w:r w:rsidRPr="00520920">
            <w:rPr>
              <w:rFonts w:eastAsia="Times New Roman"/>
              <w:sz w:val="24"/>
              <w:szCs w:val="24"/>
            </w:rPr>
            <w:t xml:space="preserve">, </w:t>
          </w:r>
          <w:r w:rsidRPr="00520920">
            <w:rPr>
              <w:rFonts w:eastAsia="Times New Roman"/>
              <w:i/>
              <w:iCs/>
              <w:sz w:val="24"/>
              <w:szCs w:val="24"/>
            </w:rPr>
            <w:t>28</w:t>
          </w:r>
          <w:r w:rsidRPr="00520920">
            <w:rPr>
              <w:rFonts w:eastAsia="Times New Roman"/>
              <w:sz w:val="24"/>
              <w:szCs w:val="24"/>
            </w:rPr>
            <w:t>(16), 2106–2113. https://doi.org/10.1093/bioinformatics/bts342</w:t>
          </w:r>
        </w:p>
        <w:p w14:paraId="39963134" w14:textId="77777777" w:rsidR="00520920" w:rsidRPr="00520920" w:rsidRDefault="00520920">
          <w:pPr>
            <w:autoSpaceDE w:val="0"/>
            <w:autoSpaceDN w:val="0"/>
            <w:ind w:hanging="480"/>
            <w:divId w:val="1981419250"/>
            <w:rPr>
              <w:rFonts w:eastAsia="Times New Roman"/>
              <w:sz w:val="24"/>
              <w:szCs w:val="24"/>
            </w:rPr>
          </w:pPr>
          <w:r w:rsidRPr="00520920">
            <w:rPr>
              <w:rFonts w:eastAsia="Times New Roman"/>
              <w:sz w:val="24"/>
              <w:szCs w:val="24"/>
            </w:rPr>
            <w:t xml:space="preserve">Gower, J. C. (1966). Some distance properties of latent root and vector methods used in multivariate analysis. </w:t>
          </w:r>
          <w:r w:rsidRPr="00520920">
            <w:rPr>
              <w:rFonts w:eastAsia="Times New Roman"/>
              <w:i/>
              <w:iCs/>
              <w:sz w:val="24"/>
              <w:szCs w:val="24"/>
            </w:rPr>
            <w:t>Biometrika</w:t>
          </w:r>
          <w:r w:rsidRPr="00520920">
            <w:rPr>
              <w:rFonts w:eastAsia="Times New Roman"/>
              <w:sz w:val="24"/>
              <w:szCs w:val="24"/>
            </w:rPr>
            <w:t xml:space="preserve">, </w:t>
          </w:r>
          <w:r w:rsidRPr="00520920">
            <w:rPr>
              <w:rFonts w:eastAsia="Times New Roman"/>
              <w:i/>
              <w:iCs/>
              <w:sz w:val="24"/>
              <w:szCs w:val="24"/>
            </w:rPr>
            <w:t>53</w:t>
          </w:r>
          <w:r w:rsidRPr="00520920">
            <w:rPr>
              <w:rFonts w:eastAsia="Times New Roman"/>
              <w:sz w:val="24"/>
              <w:szCs w:val="24"/>
            </w:rPr>
            <w:t>(3–4), 325–338.</w:t>
          </w:r>
        </w:p>
        <w:p w14:paraId="51EA6AD6" w14:textId="77777777" w:rsidR="00520920" w:rsidRPr="00520920" w:rsidRDefault="00520920">
          <w:pPr>
            <w:autoSpaceDE w:val="0"/>
            <w:autoSpaceDN w:val="0"/>
            <w:ind w:hanging="480"/>
            <w:divId w:val="1744060185"/>
            <w:rPr>
              <w:rFonts w:eastAsia="Times New Roman"/>
              <w:sz w:val="24"/>
              <w:szCs w:val="24"/>
            </w:rPr>
          </w:pPr>
          <w:r w:rsidRPr="00520920">
            <w:rPr>
              <w:rFonts w:eastAsia="Times New Roman"/>
              <w:sz w:val="24"/>
              <w:szCs w:val="24"/>
            </w:rPr>
            <w:lastRenderedPageBreak/>
            <w:t xml:space="preserve">Kaufman, L., &amp; Rousseeuw, P. J. (2009). </w:t>
          </w:r>
          <w:r w:rsidRPr="00520920">
            <w:rPr>
              <w:rFonts w:eastAsia="Times New Roman"/>
              <w:i/>
              <w:iCs/>
              <w:sz w:val="24"/>
              <w:szCs w:val="24"/>
            </w:rPr>
            <w:t>Finding groups in data: an introduction to cluster analysis</w:t>
          </w:r>
          <w:r w:rsidRPr="00520920">
            <w:rPr>
              <w:rFonts w:eastAsia="Times New Roman"/>
              <w:sz w:val="24"/>
              <w:szCs w:val="24"/>
            </w:rPr>
            <w:t xml:space="preserve"> (Vol. 344). John Wiley &amp; Sons.</w:t>
          </w:r>
        </w:p>
        <w:p w14:paraId="29117081" w14:textId="77777777" w:rsidR="00520920" w:rsidRPr="00520920" w:rsidRDefault="00520920">
          <w:pPr>
            <w:autoSpaceDE w:val="0"/>
            <w:autoSpaceDN w:val="0"/>
            <w:ind w:hanging="480"/>
            <w:divId w:val="758792754"/>
            <w:rPr>
              <w:rFonts w:eastAsia="Times New Roman"/>
              <w:sz w:val="24"/>
              <w:szCs w:val="24"/>
            </w:rPr>
          </w:pPr>
          <w:r w:rsidRPr="00520920">
            <w:rPr>
              <w:rFonts w:eastAsia="Times New Roman"/>
              <w:sz w:val="24"/>
              <w:szCs w:val="24"/>
            </w:rPr>
            <w:t xml:space="preserve">Lagkouvardos, I., Fischer, S., Kumar, N., &amp; Clavel, T. (2017). Rhea: a transparent and modular R pipeline for microbial profiling based on 16S rRNA gene amplicons. </w:t>
          </w:r>
          <w:r w:rsidRPr="00520920">
            <w:rPr>
              <w:rFonts w:eastAsia="Times New Roman"/>
              <w:i/>
              <w:iCs/>
              <w:sz w:val="24"/>
              <w:szCs w:val="24"/>
            </w:rPr>
            <w:t>PeerJ</w:t>
          </w:r>
          <w:r w:rsidRPr="00520920">
            <w:rPr>
              <w:rFonts w:eastAsia="Times New Roman"/>
              <w:sz w:val="24"/>
              <w:szCs w:val="24"/>
            </w:rPr>
            <w:t xml:space="preserve">, </w:t>
          </w:r>
          <w:r w:rsidRPr="00520920">
            <w:rPr>
              <w:rFonts w:eastAsia="Times New Roman"/>
              <w:i/>
              <w:iCs/>
              <w:sz w:val="24"/>
              <w:szCs w:val="24"/>
            </w:rPr>
            <w:t>5</w:t>
          </w:r>
          <w:r w:rsidRPr="00520920">
            <w:rPr>
              <w:rFonts w:eastAsia="Times New Roman"/>
              <w:sz w:val="24"/>
              <w:szCs w:val="24"/>
            </w:rPr>
            <w:t>, e2836. https://doi.org/10.7717/peerj.2836</w:t>
          </w:r>
        </w:p>
        <w:p w14:paraId="1D15D9C2" w14:textId="77777777" w:rsidR="00520920" w:rsidRPr="00520920" w:rsidRDefault="00520920">
          <w:pPr>
            <w:autoSpaceDE w:val="0"/>
            <w:autoSpaceDN w:val="0"/>
            <w:ind w:hanging="480"/>
            <w:divId w:val="198662971"/>
            <w:rPr>
              <w:rFonts w:eastAsia="Times New Roman"/>
              <w:sz w:val="24"/>
              <w:szCs w:val="24"/>
            </w:rPr>
          </w:pPr>
          <w:r w:rsidRPr="00520920">
            <w:rPr>
              <w:rFonts w:eastAsia="Times New Roman"/>
              <w:sz w:val="24"/>
              <w:szCs w:val="24"/>
            </w:rPr>
            <w:t xml:space="preserve">Lagkouvardos, I., Joseph, D., Kapfhammer, M., Giritli, S., Horn, M., Haller, D., &amp; Clavel, T. (2016). IMNGS: A comprehensive open resource of processed 16S rRNA microbial profiles for ecology and diversity studies. </w:t>
          </w:r>
          <w:r w:rsidRPr="00520920">
            <w:rPr>
              <w:rFonts w:eastAsia="Times New Roman"/>
              <w:i/>
              <w:iCs/>
              <w:sz w:val="24"/>
              <w:szCs w:val="24"/>
            </w:rPr>
            <w:t>Scientific Reports</w:t>
          </w:r>
          <w:r w:rsidRPr="00520920">
            <w:rPr>
              <w:rFonts w:eastAsia="Times New Roman"/>
              <w:sz w:val="24"/>
              <w:szCs w:val="24"/>
            </w:rPr>
            <w:t xml:space="preserve">, </w:t>
          </w:r>
          <w:r w:rsidRPr="00520920">
            <w:rPr>
              <w:rFonts w:eastAsia="Times New Roman"/>
              <w:i/>
              <w:iCs/>
              <w:sz w:val="24"/>
              <w:szCs w:val="24"/>
            </w:rPr>
            <w:t>6</w:t>
          </w:r>
          <w:r w:rsidRPr="00520920">
            <w:rPr>
              <w:rFonts w:eastAsia="Times New Roman"/>
              <w:sz w:val="24"/>
              <w:szCs w:val="24"/>
            </w:rPr>
            <w:t>. https://doi.org/10.1038/srep33721</w:t>
          </w:r>
        </w:p>
        <w:p w14:paraId="6A4FB999" w14:textId="77777777" w:rsidR="00520920" w:rsidRPr="00520920" w:rsidRDefault="00520920">
          <w:pPr>
            <w:autoSpaceDE w:val="0"/>
            <w:autoSpaceDN w:val="0"/>
            <w:ind w:hanging="480"/>
            <w:divId w:val="2097483450"/>
            <w:rPr>
              <w:rFonts w:eastAsia="Times New Roman"/>
              <w:sz w:val="24"/>
              <w:szCs w:val="24"/>
            </w:rPr>
          </w:pPr>
          <w:r w:rsidRPr="00520920">
            <w:rPr>
              <w:rFonts w:eastAsia="Times New Roman"/>
              <w:sz w:val="24"/>
              <w:szCs w:val="24"/>
            </w:rPr>
            <w:t xml:space="preserve">Lozupone, C., Lladser, M. E., Knights, D., Stombaugh, J., &amp; Knight, R. (2011). UniFrac: An effective distance metric for microbial community comparison. In </w:t>
          </w:r>
          <w:r w:rsidRPr="00520920">
            <w:rPr>
              <w:rFonts w:eastAsia="Times New Roman"/>
              <w:i/>
              <w:iCs/>
              <w:sz w:val="24"/>
              <w:szCs w:val="24"/>
            </w:rPr>
            <w:t>ISME Journal</w:t>
          </w:r>
          <w:r w:rsidRPr="00520920">
            <w:rPr>
              <w:rFonts w:eastAsia="Times New Roman"/>
              <w:sz w:val="24"/>
              <w:szCs w:val="24"/>
            </w:rPr>
            <w:t xml:space="preserve"> (Vol. 5, Issue 2, pp. 169–172). https://doi.org/10.1038/ismej.2010.133</w:t>
          </w:r>
        </w:p>
        <w:p w14:paraId="0F8FFF6C" w14:textId="77777777" w:rsidR="00520920" w:rsidRPr="00520920" w:rsidRDefault="00520920">
          <w:pPr>
            <w:autoSpaceDE w:val="0"/>
            <w:autoSpaceDN w:val="0"/>
            <w:ind w:hanging="480"/>
            <w:divId w:val="154997114"/>
            <w:rPr>
              <w:rFonts w:eastAsia="Times New Roman"/>
              <w:sz w:val="24"/>
              <w:szCs w:val="24"/>
            </w:rPr>
          </w:pPr>
          <w:r w:rsidRPr="00520920">
            <w:rPr>
              <w:rFonts w:eastAsia="Times New Roman"/>
              <w:sz w:val="24"/>
              <w:szCs w:val="24"/>
            </w:rPr>
            <w:t xml:space="preserve">Minchin, P. R. (1987). An evaluation of the relative robustness of techniques for ecological ordination. In </w:t>
          </w:r>
          <w:r w:rsidRPr="00520920">
            <w:rPr>
              <w:rFonts w:eastAsia="Times New Roman"/>
              <w:i/>
              <w:iCs/>
              <w:sz w:val="24"/>
              <w:szCs w:val="24"/>
            </w:rPr>
            <w:t>Theory and models in vegetation science</w:t>
          </w:r>
          <w:r w:rsidRPr="00520920">
            <w:rPr>
              <w:rFonts w:eastAsia="Times New Roman"/>
              <w:sz w:val="24"/>
              <w:szCs w:val="24"/>
            </w:rPr>
            <w:t xml:space="preserve"> (pp. 89–107). Springer.</w:t>
          </w:r>
        </w:p>
        <w:p w14:paraId="224687BC" w14:textId="77777777" w:rsidR="00520920" w:rsidRPr="00520920" w:rsidRDefault="00520920">
          <w:pPr>
            <w:autoSpaceDE w:val="0"/>
            <w:autoSpaceDN w:val="0"/>
            <w:ind w:hanging="480"/>
            <w:divId w:val="47581194"/>
            <w:rPr>
              <w:rFonts w:eastAsia="Times New Roman"/>
              <w:sz w:val="24"/>
              <w:szCs w:val="24"/>
            </w:rPr>
          </w:pPr>
          <w:r w:rsidRPr="00520920">
            <w:rPr>
              <w:rFonts w:eastAsia="Times New Roman"/>
              <w:sz w:val="24"/>
              <w:szCs w:val="24"/>
            </w:rPr>
            <w:t xml:space="preserve">Rousseeuw, P. J. (1987). Silhouettes: a graphical aid to the interpretation and validation of cluster analysis. </w:t>
          </w:r>
          <w:r w:rsidRPr="00520920">
            <w:rPr>
              <w:rFonts w:eastAsia="Times New Roman"/>
              <w:i/>
              <w:iCs/>
              <w:sz w:val="24"/>
              <w:szCs w:val="24"/>
            </w:rPr>
            <w:t>Journal of Computational and Applied Mathematics</w:t>
          </w:r>
          <w:r w:rsidRPr="00520920">
            <w:rPr>
              <w:rFonts w:eastAsia="Times New Roman"/>
              <w:sz w:val="24"/>
              <w:szCs w:val="24"/>
            </w:rPr>
            <w:t xml:space="preserve">, </w:t>
          </w:r>
          <w:r w:rsidRPr="00520920">
            <w:rPr>
              <w:rFonts w:eastAsia="Times New Roman"/>
              <w:i/>
              <w:iCs/>
              <w:sz w:val="24"/>
              <w:szCs w:val="24"/>
            </w:rPr>
            <w:t>20</w:t>
          </w:r>
          <w:r w:rsidRPr="00520920">
            <w:rPr>
              <w:rFonts w:eastAsia="Times New Roman"/>
              <w:sz w:val="24"/>
              <w:szCs w:val="24"/>
            </w:rPr>
            <w:t>, 53–65.</w:t>
          </w:r>
        </w:p>
        <w:p w14:paraId="66690AB9" w14:textId="06D2054D" w:rsidR="00570730" w:rsidRDefault="00520920">
          <w:r>
            <w:rPr>
              <w:rFonts w:eastAsia="Times New Roman"/>
            </w:rPr>
            <w:t> </w:t>
          </w:r>
        </w:p>
      </w:sdtContent>
    </w:sdt>
    <w:sectPr w:rsidR="0057073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7622"/>
    <w:multiLevelType w:val="hybridMultilevel"/>
    <w:tmpl w:val="7E562D32"/>
    <w:lvl w:ilvl="0" w:tplc="040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A2350"/>
    <w:multiLevelType w:val="hybridMultilevel"/>
    <w:tmpl w:val="50C6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03199"/>
    <w:multiLevelType w:val="hybridMultilevel"/>
    <w:tmpl w:val="CA14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848E8"/>
    <w:multiLevelType w:val="hybridMultilevel"/>
    <w:tmpl w:val="9A66BF60"/>
    <w:lvl w:ilvl="0" w:tplc="040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57ED8"/>
    <w:multiLevelType w:val="hybridMultilevel"/>
    <w:tmpl w:val="12DCEEDE"/>
    <w:lvl w:ilvl="0" w:tplc="040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D1425"/>
    <w:multiLevelType w:val="hybridMultilevel"/>
    <w:tmpl w:val="38A0BDFA"/>
    <w:lvl w:ilvl="0" w:tplc="0408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4B18C7"/>
    <w:multiLevelType w:val="hybridMultilevel"/>
    <w:tmpl w:val="62C81FB0"/>
    <w:lvl w:ilvl="0" w:tplc="0408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9A4143"/>
    <w:multiLevelType w:val="hybridMultilevel"/>
    <w:tmpl w:val="8AA42CE6"/>
    <w:lvl w:ilvl="0" w:tplc="040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656A4"/>
    <w:multiLevelType w:val="hybridMultilevel"/>
    <w:tmpl w:val="DE8C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61F3B"/>
    <w:multiLevelType w:val="hybridMultilevel"/>
    <w:tmpl w:val="C172A75E"/>
    <w:lvl w:ilvl="0" w:tplc="040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C40139"/>
    <w:multiLevelType w:val="hybridMultilevel"/>
    <w:tmpl w:val="30E2B242"/>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2047A3"/>
    <w:multiLevelType w:val="hybridMultilevel"/>
    <w:tmpl w:val="DBF6F9F2"/>
    <w:lvl w:ilvl="0" w:tplc="0408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1"/>
  </w:num>
  <w:num w:numId="4">
    <w:abstractNumId w:val="9"/>
  </w:num>
  <w:num w:numId="5">
    <w:abstractNumId w:val="0"/>
  </w:num>
  <w:num w:numId="6">
    <w:abstractNumId w:val="11"/>
  </w:num>
  <w:num w:numId="7">
    <w:abstractNumId w:val="6"/>
  </w:num>
  <w:num w:numId="8">
    <w:abstractNumId w:val="5"/>
  </w:num>
  <w:num w:numId="9">
    <w:abstractNumId w:val="4"/>
  </w:num>
  <w:num w:numId="10">
    <w:abstractNumId w:val="7"/>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S0NDU1MzYxNjIwMjdT0lEKTi0uzszPAykwrgUA/8QkbSwAAAA="/>
  </w:docVars>
  <w:rsids>
    <w:rsidRoot w:val="00CC2861"/>
    <w:rsid w:val="00007599"/>
    <w:rsid w:val="00020CA7"/>
    <w:rsid w:val="0004045C"/>
    <w:rsid w:val="00051865"/>
    <w:rsid w:val="00064CD0"/>
    <w:rsid w:val="000B4416"/>
    <w:rsid w:val="000C2155"/>
    <w:rsid w:val="001D1E76"/>
    <w:rsid w:val="001F0641"/>
    <w:rsid w:val="00217CCD"/>
    <w:rsid w:val="002317A4"/>
    <w:rsid w:val="0026237C"/>
    <w:rsid w:val="002A5494"/>
    <w:rsid w:val="002B491D"/>
    <w:rsid w:val="002C38B9"/>
    <w:rsid w:val="002C62DA"/>
    <w:rsid w:val="002D09B4"/>
    <w:rsid w:val="00346D9A"/>
    <w:rsid w:val="003B0F84"/>
    <w:rsid w:val="00410261"/>
    <w:rsid w:val="00420712"/>
    <w:rsid w:val="00430A69"/>
    <w:rsid w:val="004425D1"/>
    <w:rsid w:val="00491C15"/>
    <w:rsid w:val="004A7F9B"/>
    <w:rsid w:val="004C4CA4"/>
    <w:rsid w:val="004E678C"/>
    <w:rsid w:val="00500469"/>
    <w:rsid w:val="00501B1E"/>
    <w:rsid w:val="00502C18"/>
    <w:rsid w:val="0050699D"/>
    <w:rsid w:val="0051560C"/>
    <w:rsid w:val="00517961"/>
    <w:rsid w:val="00520920"/>
    <w:rsid w:val="00540B26"/>
    <w:rsid w:val="00562A25"/>
    <w:rsid w:val="00570730"/>
    <w:rsid w:val="00575985"/>
    <w:rsid w:val="00597769"/>
    <w:rsid w:val="005A5134"/>
    <w:rsid w:val="005B041E"/>
    <w:rsid w:val="005C10BB"/>
    <w:rsid w:val="005F2C15"/>
    <w:rsid w:val="00621B89"/>
    <w:rsid w:val="00626A3B"/>
    <w:rsid w:val="006271E2"/>
    <w:rsid w:val="0063728B"/>
    <w:rsid w:val="00640070"/>
    <w:rsid w:val="006458C1"/>
    <w:rsid w:val="006549B9"/>
    <w:rsid w:val="006610D7"/>
    <w:rsid w:val="00676B88"/>
    <w:rsid w:val="006777B9"/>
    <w:rsid w:val="006954EB"/>
    <w:rsid w:val="00712E05"/>
    <w:rsid w:val="00713BC6"/>
    <w:rsid w:val="0073618E"/>
    <w:rsid w:val="00780AC6"/>
    <w:rsid w:val="00781761"/>
    <w:rsid w:val="008318E3"/>
    <w:rsid w:val="00833255"/>
    <w:rsid w:val="008B3177"/>
    <w:rsid w:val="008E654D"/>
    <w:rsid w:val="00945A26"/>
    <w:rsid w:val="00950557"/>
    <w:rsid w:val="00973974"/>
    <w:rsid w:val="009A154D"/>
    <w:rsid w:val="00A03254"/>
    <w:rsid w:val="00A03971"/>
    <w:rsid w:val="00A10723"/>
    <w:rsid w:val="00A133AB"/>
    <w:rsid w:val="00A1352F"/>
    <w:rsid w:val="00A9063A"/>
    <w:rsid w:val="00AA2B80"/>
    <w:rsid w:val="00AB0369"/>
    <w:rsid w:val="00AD3DDB"/>
    <w:rsid w:val="00AD6D6F"/>
    <w:rsid w:val="00AE0D7A"/>
    <w:rsid w:val="00B01CD6"/>
    <w:rsid w:val="00B046AF"/>
    <w:rsid w:val="00B15EC8"/>
    <w:rsid w:val="00B6426C"/>
    <w:rsid w:val="00BE0DDF"/>
    <w:rsid w:val="00C2664E"/>
    <w:rsid w:val="00C50C28"/>
    <w:rsid w:val="00C553D4"/>
    <w:rsid w:val="00C76448"/>
    <w:rsid w:val="00C832D8"/>
    <w:rsid w:val="00C95003"/>
    <w:rsid w:val="00CB40B9"/>
    <w:rsid w:val="00CB4205"/>
    <w:rsid w:val="00CC2861"/>
    <w:rsid w:val="00D13F39"/>
    <w:rsid w:val="00D27255"/>
    <w:rsid w:val="00D353E6"/>
    <w:rsid w:val="00DA7C2F"/>
    <w:rsid w:val="00DB7C2B"/>
    <w:rsid w:val="00DC5AF3"/>
    <w:rsid w:val="00DD6B96"/>
    <w:rsid w:val="00DE52D0"/>
    <w:rsid w:val="00DF418F"/>
    <w:rsid w:val="00E41FBE"/>
    <w:rsid w:val="00E65BEE"/>
    <w:rsid w:val="00E7062D"/>
    <w:rsid w:val="00E74E6A"/>
    <w:rsid w:val="00EB5598"/>
    <w:rsid w:val="00EE5070"/>
    <w:rsid w:val="00EF673E"/>
    <w:rsid w:val="00F41C56"/>
    <w:rsid w:val="00F4637D"/>
    <w:rsid w:val="00F771D9"/>
    <w:rsid w:val="00F77D4D"/>
    <w:rsid w:val="00FA75B7"/>
    <w:rsid w:val="00FE0A5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BE6E"/>
  <w15:chartTrackingRefBased/>
  <w15:docId w15:val="{CB4D2008-8F5A-4932-8599-B11A7EFD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61"/>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861"/>
    <w:pPr>
      <w:ind w:left="720"/>
      <w:contextualSpacing/>
    </w:pPr>
  </w:style>
  <w:style w:type="table" w:styleId="TableGrid">
    <w:name w:val="Table Grid"/>
    <w:basedOn w:val="TableNormal"/>
    <w:uiPriority w:val="39"/>
    <w:rsid w:val="00CC2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C28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514">
      <w:bodyDiv w:val="1"/>
      <w:marLeft w:val="0"/>
      <w:marRight w:val="0"/>
      <w:marTop w:val="0"/>
      <w:marBottom w:val="0"/>
      <w:divBdr>
        <w:top w:val="none" w:sz="0" w:space="0" w:color="auto"/>
        <w:left w:val="none" w:sz="0" w:space="0" w:color="auto"/>
        <w:bottom w:val="none" w:sz="0" w:space="0" w:color="auto"/>
        <w:right w:val="none" w:sz="0" w:space="0" w:color="auto"/>
      </w:divBdr>
      <w:divsChild>
        <w:div w:id="1167138775">
          <w:marLeft w:val="480"/>
          <w:marRight w:val="0"/>
          <w:marTop w:val="0"/>
          <w:marBottom w:val="0"/>
          <w:divBdr>
            <w:top w:val="none" w:sz="0" w:space="0" w:color="auto"/>
            <w:left w:val="none" w:sz="0" w:space="0" w:color="auto"/>
            <w:bottom w:val="none" w:sz="0" w:space="0" w:color="auto"/>
            <w:right w:val="none" w:sz="0" w:space="0" w:color="auto"/>
          </w:divBdr>
        </w:div>
        <w:div w:id="2061007138">
          <w:marLeft w:val="480"/>
          <w:marRight w:val="0"/>
          <w:marTop w:val="0"/>
          <w:marBottom w:val="0"/>
          <w:divBdr>
            <w:top w:val="none" w:sz="0" w:space="0" w:color="auto"/>
            <w:left w:val="none" w:sz="0" w:space="0" w:color="auto"/>
            <w:bottom w:val="none" w:sz="0" w:space="0" w:color="auto"/>
            <w:right w:val="none" w:sz="0" w:space="0" w:color="auto"/>
          </w:divBdr>
        </w:div>
        <w:div w:id="658464984">
          <w:marLeft w:val="480"/>
          <w:marRight w:val="0"/>
          <w:marTop w:val="0"/>
          <w:marBottom w:val="0"/>
          <w:divBdr>
            <w:top w:val="none" w:sz="0" w:space="0" w:color="auto"/>
            <w:left w:val="none" w:sz="0" w:space="0" w:color="auto"/>
            <w:bottom w:val="none" w:sz="0" w:space="0" w:color="auto"/>
            <w:right w:val="none" w:sz="0" w:space="0" w:color="auto"/>
          </w:divBdr>
        </w:div>
        <w:div w:id="1902328295">
          <w:marLeft w:val="480"/>
          <w:marRight w:val="0"/>
          <w:marTop w:val="0"/>
          <w:marBottom w:val="0"/>
          <w:divBdr>
            <w:top w:val="none" w:sz="0" w:space="0" w:color="auto"/>
            <w:left w:val="none" w:sz="0" w:space="0" w:color="auto"/>
            <w:bottom w:val="none" w:sz="0" w:space="0" w:color="auto"/>
            <w:right w:val="none" w:sz="0" w:space="0" w:color="auto"/>
          </w:divBdr>
        </w:div>
        <w:div w:id="1981419250">
          <w:marLeft w:val="480"/>
          <w:marRight w:val="0"/>
          <w:marTop w:val="0"/>
          <w:marBottom w:val="0"/>
          <w:divBdr>
            <w:top w:val="none" w:sz="0" w:space="0" w:color="auto"/>
            <w:left w:val="none" w:sz="0" w:space="0" w:color="auto"/>
            <w:bottom w:val="none" w:sz="0" w:space="0" w:color="auto"/>
            <w:right w:val="none" w:sz="0" w:space="0" w:color="auto"/>
          </w:divBdr>
        </w:div>
        <w:div w:id="1744060185">
          <w:marLeft w:val="480"/>
          <w:marRight w:val="0"/>
          <w:marTop w:val="0"/>
          <w:marBottom w:val="0"/>
          <w:divBdr>
            <w:top w:val="none" w:sz="0" w:space="0" w:color="auto"/>
            <w:left w:val="none" w:sz="0" w:space="0" w:color="auto"/>
            <w:bottom w:val="none" w:sz="0" w:space="0" w:color="auto"/>
            <w:right w:val="none" w:sz="0" w:space="0" w:color="auto"/>
          </w:divBdr>
        </w:div>
        <w:div w:id="758792754">
          <w:marLeft w:val="480"/>
          <w:marRight w:val="0"/>
          <w:marTop w:val="0"/>
          <w:marBottom w:val="0"/>
          <w:divBdr>
            <w:top w:val="none" w:sz="0" w:space="0" w:color="auto"/>
            <w:left w:val="none" w:sz="0" w:space="0" w:color="auto"/>
            <w:bottom w:val="none" w:sz="0" w:space="0" w:color="auto"/>
            <w:right w:val="none" w:sz="0" w:space="0" w:color="auto"/>
          </w:divBdr>
        </w:div>
        <w:div w:id="198662971">
          <w:marLeft w:val="480"/>
          <w:marRight w:val="0"/>
          <w:marTop w:val="0"/>
          <w:marBottom w:val="0"/>
          <w:divBdr>
            <w:top w:val="none" w:sz="0" w:space="0" w:color="auto"/>
            <w:left w:val="none" w:sz="0" w:space="0" w:color="auto"/>
            <w:bottom w:val="none" w:sz="0" w:space="0" w:color="auto"/>
            <w:right w:val="none" w:sz="0" w:space="0" w:color="auto"/>
          </w:divBdr>
        </w:div>
        <w:div w:id="2097483450">
          <w:marLeft w:val="480"/>
          <w:marRight w:val="0"/>
          <w:marTop w:val="0"/>
          <w:marBottom w:val="0"/>
          <w:divBdr>
            <w:top w:val="none" w:sz="0" w:space="0" w:color="auto"/>
            <w:left w:val="none" w:sz="0" w:space="0" w:color="auto"/>
            <w:bottom w:val="none" w:sz="0" w:space="0" w:color="auto"/>
            <w:right w:val="none" w:sz="0" w:space="0" w:color="auto"/>
          </w:divBdr>
        </w:div>
        <w:div w:id="154997114">
          <w:marLeft w:val="480"/>
          <w:marRight w:val="0"/>
          <w:marTop w:val="0"/>
          <w:marBottom w:val="0"/>
          <w:divBdr>
            <w:top w:val="none" w:sz="0" w:space="0" w:color="auto"/>
            <w:left w:val="none" w:sz="0" w:space="0" w:color="auto"/>
            <w:bottom w:val="none" w:sz="0" w:space="0" w:color="auto"/>
            <w:right w:val="none" w:sz="0" w:space="0" w:color="auto"/>
          </w:divBdr>
        </w:div>
        <w:div w:id="47581194">
          <w:marLeft w:val="480"/>
          <w:marRight w:val="0"/>
          <w:marTop w:val="0"/>
          <w:marBottom w:val="0"/>
          <w:divBdr>
            <w:top w:val="none" w:sz="0" w:space="0" w:color="auto"/>
            <w:left w:val="none" w:sz="0" w:space="0" w:color="auto"/>
            <w:bottom w:val="none" w:sz="0" w:space="0" w:color="auto"/>
            <w:right w:val="none" w:sz="0" w:space="0" w:color="auto"/>
          </w:divBdr>
        </w:div>
      </w:divsChild>
    </w:div>
    <w:div w:id="429400737">
      <w:bodyDiv w:val="1"/>
      <w:marLeft w:val="0"/>
      <w:marRight w:val="0"/>
      <w:marTop w:val="0"/>
      <w:marBottom w:val="0"/>
      <w:divBdr>
        <w:top w:val="none" w:sz="0" w:space="0" w:color="auto"/>
        <w:left w:val="none" w:sz="0" w:space="0" w:color="auto"/>
        <w:bottom w:val="none" w:sz="0" w:space="0" w:color="auto"/>
        <w:right w:val="none" w:sz="0" w:space="0" w:color="auto"/>
      </w:divBdr>
    </w:div>
    <w:div w:id="722678297">
      <w:bodyDiv w:val="1"/>
      <w:marLeft w:val="0"/>
      <w:marRight w:val="0"/>
      <w:marTop w:val="0"/>
      <w:marBottom w:val="0"/>
      <w:divBdr>
        <w:top w:val="none" w:sz="0" w:space="0" w:color="auto"/>
        <w:left w:val="none" w:sz="0" w:space="0" w:color="auto"/>
        <w:bottom w:val="none" w:sz="0" w:space="0" w:color="auto"/>
        <w:right w:val="none" w:sz="0" w:space="0" w:color="auto"/>
      </w:divBdr>
    </w:div>
    <w:div w:id="920871105">
      <w:bodyDiv w:val="1"/>
      <w:marLeft w:val="0"/>
      <w:marRight w:val="0"/>
      <w:marTop w:val="0"/>
      <w:marBottom w:val="0"/>
      <w:divBdr>
        <w:top w:val="none" w:sz="0" w:space="0" w:color="auto"/>
        <w:left w:val="none" w:sz="0" w:space="0" w:color="auto"/>
        <w:bottom w:val="none" w:sz="0" w:space="0" w:color="auto"/>
        <w:right w:val="none" w:sz="0" w:space="0" w:color="auto"/>
      </w:divBdr>
    </w:div>
    <w:div w:id="968169103">
      <w:bodyDiv w:val="1"/>
      <w:marLeft w:val="0"/>
      <w:marRight w:val="0"/>
      <w:marTop w:val="0"/>
      <w:marBottom w:val="0"/>
      <w:divBdr>
        <w:top w:val="none" w:sz="0" w:space="0" w:color="auto"/>
        <w:left w:val="none" w:sz="0" w:space="0" w:color="auto"/>
        <w:bottom w:val="none" w:sz="0" w:space="0" w:color="auto"/>
        <w:right w:val="none" w:sz="0" w:space="0" w:color="auto"/>
      </w:divBdr>
    </w:div>
    <w:div w:id="1035883898">
      <w:bodyDiv w:val="1"/>
      <w:marLeft w:val="0"/>
      <w:marRight w:val="0"/>
      <w:marTop w:val="0"/>
      <w:marBottom w:val="0"/>
      <w:divBdr>
        <w:top w:val="none" w:sz="0" w:space="0" w:color="auto"/>
        <w:left w:val="none" w:sz="0" w:space="0" w:color="auto"/>
        <w:bottom w:val="none" w:sz="0" w:space="0" w:color="auto"/>
        <w:right w:val="none" w:sz="0" w:space="0" w:color="auto"/>
      </w:divBdr>
    </w:div>
    <w:div w:id="1257396900">
      <w:bodyDiv w:val="1"/>
      <w:marLeft w:val="0"/>
      <w:marRight w:val="0"/>
      <w:marTop w:val="0"/>
      <w:marBottom w:val="0"/>
      <w:divBdr>
        <w:top w:val="none" w:sz="0" w:space="0" w:color="auto"/>
        <w:left w:val="none" w:sz="0" w:space="0" w:color="auto"/>
        <w:bottom w:val="none" w:sz="0" w:space="0" w:color="auto"/>
        <w:right w:val="none" w:sz="0" w:space="0" w:color="auto"/>
      </w:divBdr>
    </w:div>
    <w:div w:id="1449006137">
      <w:bodyDiv w:val="1"/>
      <w:marLeft w:val="0"/>
      <w:marRight w:val="0"/>
      <w:marTop w:val="0"/>
      <w:marBottom w:val="0"/>
      <w:divBdr>
        <w:top w:val="none" w:sz="0" w:space="0" w:color="auto"/>
        <w:left w:val="none" w:sz="0" w:space="0" w:color="auto"/>
        <w:bottom w:val="none" w:sz="0" w:space="0" w:color="auto"/>
        <w:right w:val="none" w:sz="0" w:space="0" w:color="auto"/>
      </w:divBdr>
    </w:div>
    <w:div w:id="1452356574">
      <w:bodyDiv w:val="1"/>
      <w:marLeft w:val="0"/>
      <w:marRight w:val="0"/>
      <w:marTop w:val="0"/>
      <w:marBottom w:val="0"/>
      <w:divBdr>
        <w:top w:val="none" w:sz="0" w:space="0" w:color="auto"/>
        <w:left w:val="none" w:sz="0" w:space="0" w:color="auto"/>
        <w:bottom w:val="none" w:sz="0" w:space="0" w:color="auto"/>
        <w:right w:val="none" w:sz="0" w:space="0" w:color="auto"/>
      </w:divBdr>
    </w:div>
    <w:div w:id="1512140184">
      <w:bodyDiv w:val="1"/>
      <w:marLeft w:val="0"/>
      <w:marRight w:val="0"/>
      <w:marTop w:val="0"/>
      <w:marBottom w:val="0"/>
      <w:divBdr>
        <w:top w:val="none" w:sz="0" w:space="0" w:color="auto"/>
        <w:left w:val="none" w:sz="0" w:space="0" w:color="auto"/>
        <w:bottom w:val="none" w:sz="0" w:space="0" w:color="auto"/>
        <w:right w:val="none" w:sz="0" w:space="0" w:color="auto"/>
      </w:divBdr>
    </w:div>
    <w:div w:id="1832138948">
      <w:bodyDiv w:val="1"/>
      <w:marLeft w:val="0"/>
      <w:marRight w:val="0"/>
      <w:marTop w:val="0"/>
      <w:marBottom w:val="0"/>
      <w:divBdr>
        <w:top w:val="none" w:sz="0" w:space="0" w:color="auto"/>
        <w:left w:val="none" w:sz="0" w:space="0" w:color="auto"/>
        <w:bottom w:val="none" w:sz="0" w:space="0" w:color="auto"/>
        <w:right w:val="none" w:sz="0" w:space="0" w:color="auto"/>
      </w:divBdr>
    </w:div>
    <w:div w:id="209939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336393566948008DCA8DE79FFE0980"/>
        <w:category>
          <w:name w:val="General"/>
          <w:gallery w:val="placeholder"/>
        </w:category>
        <w:types>
          <w:type w:val="bbPlcHdr"/>
        </w:types>
        <w:behaviors>
          <w:behavior w:val="content"/>
        </w:behaviors>
        <w:guid w:val="{C6940C07-493A-4278-B818-30CFB810F412}"/>
      </w:docPartPr>
      <w:docPartBody>
        <w:p w:rsidR="002B6AC1" w:rsidRDefault="004D4D65" w:rsidP="004D4D65">
          <w:pPr>
            <w:pStyle w:val="C6336393566948008DCA8DE79FFE0980"/>
          </w:pPr>
          <w:r w:rsidRPr="005A447C">
            <w:rPr>
              <w:rStyle w:val="PlaceholderText"/>
            </w:rPr>
            <w:t>Click or tap here to enter text.</w:t>
          </w:r>
        </w:p>
      </w:docPartBody>
    </w:docPart>
    <w:docPart>
      <w:docPartPr>
        <w:name w:val="58C8B2578AE341E6AE5702D70FAFCF1D"/>
        <w:category>
          <w:name w:val="General"/>
          <w:gallery w:val="placeholder"/>
        </w:category>
        <w:types>
          <w:type w:val="bbPlcHdr"/>
        </w:types>
        <w:behaviors>
          <w:behavior w:val="content"/>
        </w:behaviors>
        <w:guid w:val="{04E967FB-B9CF-44D5-9447-97653E9F21C4}"/>
      </w:docPartPr>
      <w:docPartBody>
        <w:p w:rsidR="002B6AC1" w:rsidRDefault="004D4D65" w:rsidP="004D4D65">
          <w:pPr>
            <w:pStyle w:val="58C8B2578AE341E6AE5702D70FAFCF1D"/>
          </w:pPr>
          <w:r w:rsidRPr="005A447C">
            <w:rPr>
              <w:rStyle w:val="PlaceholderText"/>
            </w:rPr>
            <w:t>Click or tap here to enter text.</w:t>
          </w:r>
        </w:p>
      </w:docPartBody>
    </w:docPart>
    <w:docPart>
      <w:docPartPr>
        <w:name w:val="10EC4B490765491ABE4ABFA9058E61EF"/>
        <w:category>
          <w:name w:val="General"/>
          <w:gallery w:val="placeholder"/>
        </w:category>
        <w:types>
          <w:type w:val="bbPlcHdr"/>
        </w:types>
        <w:behaviors>
          <w:behavior w:val="content"/>
        </w:behaviors>
        <w:guid w:val="{CD09D61D-A9C6-4081-A8B0-AA3E1B141FEC}"/>
      </w:docPartPr>
      <w:docPartBody>
        <w:p w:rsidR="002B6AC1" w:rsidRDefault="004D4D65" w:rsidP="004D4D65">
          <w:pPr>
            <w:pStyle w:val="10EC4B490765491ABE4ABFA9058E61EF"/>
          </w:pPr>
          <w:r w:rsidRPr="008A2B5E">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5DA489E8-229D-420C-A7F4-E18226B83920}"/>
      </w:docPartPr>
      <w:docPartBody>
        <w:p w:rsidR="002B6AC1" w:rsidRDefault="004D4D65">
          <w:r w:rsidRPr="005A447C">
            <w:rPr>
              <w:rStyle w:val="PlaceholderText"/>
            </w:rPr>
            <w:t>Click or tap here to enter text.</w:t>
          </w:r>
        </w:p>
      </w:docPartBody>
    </w:docPart>
    <w:docPart>
      <w:docPartPr>
        <w:name w:val="ABC4E31CD6464293AD290EC02FD57017"/>
        <w:category>
          <w:name w:val="General"/>
          <w:gallery w:val="placeholder"/>
        </w:category>
        <w:types>
          <w:type w:val="bbPlcHdr"/>
        </w:types>
        <w:behaviors>
          <w:behavior w:val="content"/>
        </w:behaviors>
        <w:guid w:val="{47DCF6D7-2861-41C0-991F-4C9A2DA36B39}"/>
      </w:docPartPr>
      <w:docPartBody>
        <w:p w:rsidR="002B6AC1" w:rsidRDefault="004D4D65" w:rsidP="004D4D65">
          <w:pPr>
            <w:pStyle w:val="ABC4E31CD6464293AD290EC02FD57017"/>
          </w:pPr>
          <w:r w:rsidRPr="008A2B5E">
            <w:rPr>
              <w:rStyle w:val="PlaceholderText"/>
            </w:rPr>
            <w:t>Click or tap here to enter text.</w:t>
          </w:r>
        </w:p>
      </w:docPartBody>
    </w:docPart>
    <w:docPart>
      <w:docPartPr>
        <w:name w:val="9CFDDBD112A04EEFBC5EB089B9CCBF32"/>
        <w:category>
          <w:name w:val="General"/>
          <w:gallery w:val="placeholder"/>
        </w:category>
        <w:types>
          <w:type w:val="bbPlcHdr"/>
        </w:types>
        <w:behaviors>
          <w:behavior w:val="content"/>
        </w:behaviors>
        <w:guid w:val="{E767CB45-B0E9-4867-83C2-E8586CA74C54}"/>
      </w:docPartPr>
      <w:docPartBody>
        <w:p w:rsidR="002B6AC1" w:rsidRDefault="004D4D65" w:rsidP="004D4D65">
          <w:pPr>
            <w:pStyle w:val="9CFDDBD112A04EEFBC5EB089B9CCBF32"/>
          </w:pPr>
          <w:r w:rsidRPr="005A447C">
            <w:rPr>
              <w:rStyle w:val="PlaceholderText"/>
            </w:rPr>
            <w:t>Click or tap here to enter text.</w:t>
          </w:r>
        </w:p>
      </w:docPartBody>
    </w:docPart>
    <w:docPart>
      <w:docPartPr>
        <w:name w:val="453676E202914EF196783FC4411DF5B5"/>
        <w:category>
          <w:name w:val="General"/>
          <w:gallery w:val="placeholder"/>
        </w:category>
        <w:types>
          <w:type w:val="bbPlcHdr"/>
        </w:types>
        <w:behaviors>
          <w:behavior w:val="content"/>
        </w:behaviors>
        <w:guid w:val="{BF9EBBD3-F1D5-41FC-84A0-FE5D8C8D2326}"/>
      </w:docPartPr>
      <w:docPartBody>
        <w:p w:rsidR="00000000" w:rsidRDefault="002D0CA7" w:rsidP="002D0CA7">
          <w:pPr>
            <w:pStyle w:val="453676E202914EF196783FC4411DF5B5"/>
          </w:pPr>
          <w:r w:rsidRPr="008A2B5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D65"/>
    <w:rsid w:val="002B6AC1"/>
    <w:rsid w:val="002D0CA7"/>
    <w:rsid w:val="003E1AEF"/>
    <w:rsid w:val="004D4D65"/>
    <w:rsid w:val="00805005"/>
    <w:rsid w:val="00EC6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CA7"/>
    <w:rPr>
      <w:color w:val="808080"/>
    </w:rPr>
  </w:style>
  <w:style w:type="paragraph" w:customStyle="1" w:styleId="C6336393566948008DCA8DE79FFE0980">
    <w:name w:val="C6336393566948008DCA8DE79FFE0980"/>
    <w:rsid w:val="004D4D65"/>
  </w:style>
  <w:style w:type="paragraph" w:customStyle="1" w:styleId="58C8B2578AE341E6AE5702D70FAFCF1D">
    <w:name w:val="58C8B2578AE341E6AE5702D70FAFCF1D"/>
    <w:rsid w:val="004D4D65"/>
  </w:style>
  <w:style w:type="paragraph" w:customStyle="1" w:styleId="10EC4B490765491ABE4ABFA9058E61EF">
    <w:name w:val="10EC4B490765491ABE4ABFA9058E61EF"/>
    <w:rsid w:val="004D4D65"/>
  </w:style>
  <w:style w:type="paragraph" w:customStyle="1" w:styleId="ABC4E31CD6464293AD290EC02FD57017">
    <w:name w:val="ABC4E31CD6464293AD290EC02FD57017"/>
    <w:rsid w:val="004D4D65"/>
  </w:style>
  <w:style w:type="paragraph" w:customStyle="1" w:styleId="9CFDDBD112A04EEFBC5EB089B9CCBF32">
    <w:name w:val="9CFDDBD112A04EEFBC5EB089B9CCBF32"/>
    <w:rsid w:val="004D4D65"/>
  </w:style>
  <w:style w:type="paragraph" w:customStyle="1" w:styleId="453676E202914EF196783FC4411DF5B5">
    <w:name w:val="453676E202914EF196783FC4411DF5B5"/>
    <w:rsid w:val="002D0C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361CE0-3F33-4AC8-A80F-D330D4ABEE31}">
  <we:reference id="wa104382081" version="1.21.0.0" store="en-001" storeType="OMEX"/>
  <we:alternateReferences>
    <we:reference id="WA104382081" version="1.21.0.0" store="" storeType="OMEX"/>
  </we:alternateReferences>
  <we:properties>
    <we:property name="MENDELEY_CITATIONS" value="[{&quot;citationID&quot;:&quot;MENDELEY_CITATION_21b73a9c-072b-4d21-a6b2-8ab11da7487c&quot;,&quot;citationItems&quot;:[{&quot;id&quot;:&quot;f9151340-53ee-3810-aebc-8f189f5fbdf6&quot;,&quot;itemData&quot;:{&quot;type&quot;:&quot;article-journal&quot;,&quot;id&quot;:&quot;f9151340-53ee-3810-aebc-8f189f5fbdf6&quot;,&quot;title&quot;:&quot;An ordination of the upland forest communities of southern Wisconsin&quot;,&quot;author&quot;:[{&quot;family&quot;:&quot;Bray&quot;,&quot;given&quot;:&quot;J Roger&quot;,&quot;parse-names&quot;:false,&quot;dropping-particle&quot;:&quot;&quot;,&quot;non-dropping-particle&quot;:&quot;&quot;},{&quot;family&quot;:&quot;Curtis&quot;,&quot;given&quot;:&quot;John T&quot;,&quot;parse-names&quot;:false,&quot;dropping-particle&quot;:&quot;&quot;,&quot;non-dropping-particle&quot;:&quot;&quot;}],&quot;container-title&quot;:&quot;Ecological monographs&quot;,&quot;ISSN&quot;:&quot;1557-7015&quot;,&quot;issued&quot;:{&quot;date-parts&quot;:[[1957]]},&quot;page&quot;:&quot;325-349&quot;,&quot;publisher&quot;:&quot;Wiley Online Library&quot;,&quot;issue&quot;:&quot;4&quot;,&quot;volume&quot;:&quot;27&quot;},&quot;isTemporary&quot;:false}],&quot;properties&quot;:{&quot;noteIndex&quot;:0},&quot;isEdited&quot;:false,&quot;manualOverride&quot;:{&quot;isManuallyOverridden&quot;:false,&quot;citeprocText&quot;:&quot;(Bray &amp;#38; Curtis, 1957)&quot;,&quot;manualOverrideText&quot;:&quot;&quot;},&quot;citationTag&quot;:&quot;MENDELEY_CITATION_v3_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&quot;},{&quot;citationID&quot;:&quot;MENDELEY_CITATION_5615ea04-e364-4760-8a76-941738e90db5&quot;,&quot;citationItems&quot;:[{&quot;id&quot;:&quot;9e842f55-a36e-3b87-a4fd-bf0c61cb87d9&quot;,&quot;itemData&quot;:{&quot;type&quot;:&quot;article&quot;,&quot;id&quot;:&quot;9e842f55-a36e-3b87-a4fd-bf0c61cb87d9&quot;,&quot;title&quot;:&quot;UniFrac: An effective distance metric for microbial community comparison&quot;,&quot;author&quot;:[{&quot;family&quot;:&quot;Lozupone&quot;,&quot;given&quot;:&quot;Catherine&quot;,&quot;parse-names&quot;:false,&quot;dropping-particle&quot;:&quot;&quot;,&quot;non-dropping-particle&quot;:&quot;&quot;},{&quot;family&quot;:&quot;Lladser&quot;,&quot;given&quot;:&quot;Manuel E.&quot;,&quot;parse-names&quot;:false,&quot;dropping-particle&quot;:&quot;&quot;,&quot;non-dropping-particle&quot;:&quot;&quot;},{&quot;family&quot;:&quot;Knights&quot;,&quot;given&quot;:&quot;Dan&quot;,&quot;parse-names&quot;:false,&quot;dropping-particle&quot;:&quot;&quot;,&quot;non-dropping-particle&quot;:&quot;&quot;},{&quot;family&quot;:&quot;Stombaugh&quot;,&quot;given&quot;:&quot;Jesse&quot;,&quot;parse-names&quot;:false,&quot;dropping-particle&quot;:&quot;&quot;,&quot;non-dropping-particle&quot;:&quot;&quot;},{&quot;family&quot;:&quot;Knight&quot;,&quot;given&quot;:&quot;Rob&quot;,&quot;parse-names&quot;:false,&quot;dropping-particle&quot;:&quot;&quot;,&quot;non-dropping-particle&quot;:&quot;&quot;}],&quot;container-title&quot;:&quot;ISME Journal&quot;,&quot;DOI&quot;:&quot;10.1038/ismej.2010.133&quot;,&quot;ISSN&quot;:&quot;17517362&quot;,&quot;PMID&quot;:&quot;20827291&quot;,&quot;issued&quot;:{&quot;date-parts&quot;:[[2011,2]]},&quot;page&quot;:&quot;169-172&quot;,&quot;issue&quot;:&quot;2&quot;,&quot;volume&quot;:&quot;5&quot;},&quot;isTemporary&quot;:false}],&quot;properties&quot;:{&quot;noteIndex&quot;:0},&quot;isEdited&quot;:false,&quot;manualOverride&quot;:{&quot;isManuallyOverridden&quot;:false,&quot;citeprocText&quot;:&quot;(Lozupone et al., 2011)&quot;,&quot;manualOverrideText&quot;:&quot;&quot;},&quot;citationTag&quot;:&quot;MENDELEY_CITATION_v3_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&quot;},{&quot;citationID&quot;:&quot;MENDELEY_CITATION_dfb78d9c-adaf-497f-ae37-1cb500a6baf0&quot;,&quot;citationItems&quot;:[{&quot;id&quot;:&quot;ff83f7f5-c532-37cb-a817-e47dc9727f08&quot;,&quot;itemData&quot;:{&quot;type&quot;:&quot;article-journal&quot;,&quot;id&quot;:&quot;ff83f7f5-c532-37cb-a817-e47dc9727f08&quot;,&quot;title&quot;:&quot;Associating microbiome composition with environmental covariates using generalized UniFrac distances&quot;,&quot;author&quot;:[{&quot;family&quot;:&quot;Chen&quot;,&quot;given&quot;:&quot;Jun&quot;,&quot;parse-names&quot;:false,&quot;dropping-particle&quot;:&quot;&quot;,&quot;non-dropping-particle&quot;:&quot;&quot;},{&quot;family&quot;:&quot;Bittinger&quot;,&quot;given&quot;:&quot;Kyle&quot;,&quot;parse-names&quot;:false,&quot;dropping-particle&quot;:&quot;&quot;,&quot;non-dropping-particle&quot;:&quot;&quot;},{&quot;family&quot;:&quot;Charlson&quot;,&quot;given&quot;:&quot;Emily S.&quot;,&quot;parse-names&quot;:false,&quot;dropping-particle&quot;:&quot;&quot;,&quot;non-dropping-particle&quot;:&quot;&quot;},{&quot;family&quot;:&quot;Hoffmann&quot;,&quot;given&quot;:&quot;Christian&quot;,&quot;parse-names&quot;:false,&quot;dropping-particle&quot;:&quot;&quot;,&quot;non-dropping-particle&quot;:&quot;&quot;},{&quot;family&quot;:&quot;Lewis&quot;,&quot;given&quot;:&quot;James&quot;,&quot;parse-names&quot;:false,&quot;dropping-particle&quot;:&quot;&quot;,&quot;non-dropping-particle&quot;:&quot;&quot;},{&quot;family&quot;:&quot;Wu&quot;,&quot;given&quot;:&quot;Gary D.&quot;,&quot;parse-names&quot;:false,&quot;dropping-particle&quot;:&quot;&quot;,&quot;non-dropping-particle&quot;:&quot;&quot;},{&quot;family&quot;:&quot;Collman&quot;,&quot;given&quot;:&quot;Ronald G.&quot;,&quot;parse-names&quot;:false,&quot;dropping-particle&quot;:&quot;&quot;,&quot;non-dropping-particle&quot;:&quot;&quot;},{&quot;family&quot;:&quot;Bushman&quot;,&quot;given&quot;:&quot;Frederic D.&quot;,&quot;parse-names&quot;:false,&quot;dropping-particle&quot;:&quot;&quot;,&quot;non-dropping-particle&quot;:&quot;&quot;},{&quot;family&quot;:&quot;Li&quot;,&quot;given&quot;:&quot;Hongzhe&quot;,&quot;parse-names&quot;:false,&quot;dropping-particle&quot;:&quot;&quot;,&quot;non-dropping-particle&quot;:&quot;&quot;}],&quot;container-title&quot;:&quot;Bioinformatics&quot;,&quot;DOI&quot;:&quot;10.1093/bioinformatics/bts342&quot;,&quot;ISSN&quot;:&quot;13674803&quot;,&quot;PMID&quot;:&quot;22711789&quot;,&quot;issued&quot;:{&quot;date-parts&quot;:[[2012,8]]},&quot;page&quot;:&quot;2106-2113&quot;,&quot;abstract&quot;:&quot;Motivation: The human microbiome plays an important role in human disease and health. Identification of factors that affect the microbiome composition can provide insights into disease mechanism as well as suggest ways to modulate the microbiome composition for therapeutical purposes. Distance-based statistical tests have been applied to test the association of microbiome composition with environmental or biological covariates. The unweighted and weighted UniFrac distances are the most widely used distance measures. However, these two measures assign too much weight either to rare lineages or to most abundant lineages, which can lead to loss of power when the important composition change occurs in moderately abundant lineages.Results: We develop generalized UniFrac distances that extend the weighted and unweighted UniFrac distances for detecting a much wider range of biologically relevant changes. We evaluate the use of generalized UniFrac distances in associating microbiome composition with environmental covariates using extensive Monte Carlo simulations. Our results show that tests using the unweighted and weighted UniFrac distances are less powerful in detecting abundance change in moderately abundant lineages. In contrast, the generalized UniFrac distance is most powerful in detecting such changes, yet it retains nearly all its power for detecting rare and highly abundant lineages. The generalized UniFrac distance also has an overall better power than the joint use of unweighted/weighted UniFrac distances. Application to two real microbiome datasets has demonstrated gains in power in testing the associations between human microbiome and diet intakes and habitual smoking. © The Author(s) 2012. Published by Oxford University Press.&quot;,&quot;issue&quot;:&quot;16&quot;,&quot;volume&quot;:&quot;28&quot;},&quot;isTemporary&quot;:false}],&quot;properties&quot;:{&quot;noteIndex&quot;:0},&quot;isEdited&quot;:false,&quot;manualOverride&quot;:{&quot;isManuallyOverridden&quot;:false,&quot;citeprocText&quot;:&quot;(Chen et al., 2012)&quot;,&quot;manualOverrideText&quot;:&quot;&quot;},&quot;citationTag&quot;:&quot;MENDELEY_CITATION_v3_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&quot;},{&quot;citationID&quot;:&quot;MENDELEY_CITATION_35567760-a1b0-49ca-ab4e-cf9db4b1f120&quot;,&quot;citationItems&quot;:[{&quot;id&quot;:&quot;2c03f1eb-ff02-3021-88df-605a1d1089f9&quot;,&quot;itemData&quot;:{&quot;type&quot;:&quot;article-journal&quot;,&quot;id&quot;:&quot;2c03f1eb-ff02-3021-88df-605a1d1089f9&quot;,&quot;title&quot;:&quot;Some distance properties of latent root and vector methods used in multivariate analysis&quot;,&quot;author&quot;:[{&quot;family&quot;:&quot;Gower&quot;,&quot;given&quot;:&quot;John C&quot;,&quot;parse-names&quot;:false,&quot;dropping-particle&quot;:&quot;&quot;,&quot;non-dropping-particle&quot;:&quot;&quot;}],&quot;container-title&quot;:&quot;Biometrika&quot;,&quot;ISSN&quot;:&quot;1464-3510&quot;,&quot;issued&quot;:{&quot;date-parts&quot;:[[1966]]},&quot;page&quot;:&quot;325-338&quot;,&quot;publisher&quot;:&quot;Oxford University Press&quot;,&quot;issue&quot;:&quot;3-4&quot;,&quot;volume&quot;:&quot;53&quot;},&quot;isTemporary&quot;:false}],&quot;properties&quot;:{&quot;noteIndex&quot;:0},&quot;isEdited&quot;:false,&quot;manualOverride&quot;:{&quot;isManuallyOverridden&quot;:false,&quot;citeprocText&quot;:&quot;(Gower, 1966)&quot;,&quot;manualOverrideText&quot;:&quot;&quot;},&quot;citationTag&quot;:&quot;MENDELEY_CITATION_v3_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&quot;},{&quot;citationID&quot;:&quot;MENDELEY_CITATION_4722b31b-79fd-4ebf-bb9f-715fe1c3de89&quot;,&quot;citationItems&quot;:[{&quot;id&quot;:&quot;728fcdb9-2d51-3ae3-bff5-934f1ea81b4b&quot;,&quot;itemData&quot;:{&quot;type&quot;:&quot;chapter&quot;,&quot;id&quot;:&quot;728fcdb9-2d51-3ae3-bff5-934f1ea81b4b&quot;,&quot;title&quot;:&quot;An evaluation of the relative robustness of techniques for ecological ordination&quot;,&quot;author&quot;:[{&quot;family&quot;:&quot;Minchin&quot;,&quot;given&quot;:&quot;Peter R&quot;,&quot;parse-names&quot;:false,&quot;dropping-particle&quot;:&quot;&quot;,&quot;non-dropping-particle&quot;:&quot;&quot;}],&quot;container-title&quot;:&quot;Theory and models in vegetation science&quot;,&quot;issued&quot;:{&quot;date-parts&quot;:[[1987]]},&quot;page&quot;:&quot;89-107&quot;,&quot;publisher&quot;:&quot;Springer&quot;},&quot;isTemporary&quot;:false}],&quot;properties&quot;:{&quot;noteIndex&quot;:0},&quot;isEdited&quot;:false,&quot;manualOverride&quot;:{&quot;isManuallyOverridden&quot;:false,&quot;citeprocText&quot;:&quot;(Minchin, 1987)&quot;,&quot;manualOverrideText&quot;:&quot;&quot;},&quot;citationTag&quot;:&quot;MENDELEY_CITATION_v3_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&quot;},{&quot;citationID&quot;:&quot;MENDELEY_CITATION_f8f68f27-347c-4b2f-b30e-b75a7509ef0f&quot;,&quot;citationItems&quot;:[{&quot;id&quot;:&quot;7c678a57-4eb2-31d2-b411-e55062e0089e&quot;,&quot;itemData&quot;:{&quot;type&quot;:&quot;article-journal&quot;,&quot;id&quot;:&quot;7c678a57-4eb2-31d2-b411-e55062e0089e&quot;,&quot;title&quot;:&quot;A new method for non‐parametric multivariate analysis of variance&quot;,&quot;author&quot;:[{&quot;family&quot;:&quot;Anderson&quot;,&quot;given&quot;:&quot;Marti J&quot;,&quot;parse-names&quot;:false,&quot;dropping-particle&quot;:&quot;&quot;,&quot;non-dropping-particle&quot;:&quot;&quot;}],&quot;container-title&quot;:&quot;Austral ecology&quot;,&quot;ISSN&quot;:&quot;1442-9985&quot;,&quot;issued&quot;:{&quot;date-parts&quot;:[[2001]]},&quot;page&quot;:&quot;32-46&quot;,&quot;publisher&quot;:&quot;Wiley Online Library&quot;,&quot;issue&quot;:&quot;1&quot;,&quot;volume&quot;:&quot;26&quot;},&quot;isTemporary&quot;:false}],&quot;properties&quot;:{&quot;noteIndex&quot;:0},&quot;isEdited&quot;:false,&quot;manualOverride&quot;:{&quot;isManuallyOverridden&quot;:false,&quot;citeprocText&quot;:&quot;(Anderson, 2001)&quot;,&quot;manualOverrideText&quot;:&quot;&quot;},&quot;citationTag&quot;:&quot;MENDELEY_CITATION_v3_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&quot;},{&quot;citationID&quot;:&quot;MENDELEY_CITATION_cec03823-e1c0-4d4c-8c53-8be4071d9519&quot;,&quot;citationItems&quot;:[{&quot;id&quot;:&quot;0189dfc4-e1bf-3bad-88b5-92dde435b07c&quot;,&quot;itemData&quot;:{&quot;type&quot;:&quot;book&quot;,&quot;id&quot;:&quot;0189dfc4-e1bf-3bad-88b5-92dde435b07c&quot;,&quot;title&quot;:&quot;Finding groups in data: an introduction to cluster analysis&quot;,&quot;author&quot;:[{&quot;family&quot;:&quot;Kaufman&quot;,&quot;given&quot;:&quot;Leonard&quot;,&quot;parse-names&quot;:false,&quot;dropping-particle&quot;:&quot;&quot;,&quot;non-dropping-particle&quot;:&quot;&quot;},{&quot;family&quot;:&quot;Rousseeuw&quot;,&quot;given&quot;:&quot;Peter J&quot;,&quot;parse-names&quot;:false,&quot;dropping-particle&quot;:&quot;&quot;,&quot;non-dropping-particle&quot;:&quot;&quot;}],&quot;ISBN&quot;:&quot;0470317485&quot;,&quot;issued&quot;:{&quot;date-parts&quot;:[[2009]]},&quot;publisher&quot;:&quot;John Wiley &amp; Sons&quot;,&quot;volume&quot;:&quot;344&quot;},&quot;isTemporary&quot;:false}],&quot;properties&quot;:{&quot;noteIndex&quot;:0},&quot;isEdited&quot;:false,&quot;manualOverride&quot;:{&quot;isManuallyOverridden&quot;:false,&quot;citeprocText&quot;:&quot;(Kaufman &amp;#38; Rousseeuw, 2009)&quot;,&quot;manualOverrideText&quot;:&quot;&quot;},&quot;citationTag&quot;:&quot;MENDELEY_CITATION_v3_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&quot;},{&quot;citationID&quot;:&quot;MENDELEY_CITATION_73a47c58-8430-4ea1-b6e9-9ac2c04ed068&quot;,&quot;citationItems&quot;:[{&quot;id&quot;:&quot;7c682a91-c114-3d7b-a0b1-a505e99caa34&quot;,&quot;itemData&quot;:{&quot;type&quot;:&quot;article-journal&quot;,&quot;id&quot;:&quot;7c682a91-c114-3d7b-a0b1-a505e99caa34&quot;,&quot;title&quot;:&quot;A Dendrite Method Foe Cluster Analysis&quot;,&quot;author&quot;:[{&quot;family&quot;:&quot;Caliñski&quot;,&quot;given&quot;:&quot;T.&quot;,&quot;parse-names&quot;:false,&quot;dropping-particle&quot;:&quot;&quot;,&quot;non-dropping-particle&quot;:&quot;&quot;},{&quot;family&quot;:&quot;Harabasz&quot;,&quot;given&quot;:&quot;J.&quot;,&quot;parse-names&quot;:false,&quot;dropping-particle&quot;:&quot;&quot;,&quot;non-dropping-particle&quot;:&quot;&quot;}],&quot;container-title&quot;:&quot;Communications in Statistics&quot;,&quot;DOI&quot;:&quot;10.1080/03610927408827101&quot;,&quot;ISSN&quot;:&quot;00903272&quot;,&quot;issued&quot;:{&quot;date-parts&quot;:[[1974]]},&quot;page&quot;:&quot;1-27&quot;,&quot;abstract&quot;:&quot;A method for identifying clusters of points in a multidimensional Euclidean space is described and its application to taxonomy considered. It reconciles, in a sense, two different approaches to the investigation of the spatial relationships between the points, viz., the agglomerative and the divisive methods. A graph, the shortest dendrite of Florek et al. (1951a), is constructed on a nearest neighbour basis ana then divided in to clusters by applying the criterion of minimum within-cluster sum of squares. This procedure ensures an effective reduction of the number of possible splits. The method may be applied to a dichotomous division, but is perfectly suitable also for a global division into any number of clusters. An informal indicator of the “best number” of clusters is suggested. It is a “variance ratio criterion” giving some insight into the structure of the pointa. The method is illustrated by three examples, one of which is original. The results obtained bg the dendrite method are compared with those obtained by using the agglomerative method of 'Nard (1963) and the divisive method of Edwards and Cavalli-Sforza (1965). © 1974, Taylor &amp; Francis Group, LLC. All rights reserved.&quot;,&quot;issue&quot;:&quot;1&quot;,&quot;volume&quot;:&quot;3&quot;},&quot;isTemporary&quot;:false}],&quot;properties&quot;:{&quot;noteIndex&quot;:0},&quot;isEdited&quot;:false,&quot;manualOverride&quot;:{&quot;isManuallyOverridden&quot;:false,&quot;citeprocText&quot;:&quot;(Caliñski &amp;#38; Harabasz, 1974)&quot;,&quot;manualOverrideText&quot;:&quot;&quot;},&quot;citationTag&quot;:&quot;MENDELEY_CITATION_v3_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&quot;},{&quot;citationID&quot;:&quot;MENDELEY_CITATION_825ae1a9-7951-4aaa-99d5-1508de33f480&quot;,&quot;citationItems&quot;:[{&quot;id&quot;:&quot;5d2f4516-2381-3505-b28b-ed5b1c87d131&quot;,&quot;itemData&quot;:{&quot;type&quot;:&quot;article-journal&quot;,&quot;id&quot;:&quot;5d2f4516-2381-3505-b28b-ed5b1c87d131&quot;,&quot;title&quot;:&quot;Silhouettes: a graphical aid to the interpretation and validation of cluster analysis&quot;,&quot;author&quot;:[{&quot;family&quot;:&quot;Rousseeuw&quot;,&quot;given&quot;:&quot;Peter J&quot;,&quot;parse-names&quot;:false,&quot;dropping-particle&quot;:&quot;&quot;,&quot;non-dropping-particle&quot;:&quot;&quot;}],&quot;container-title&quot;:&quot;Journal of computational and applied mathematics&quot;,&quot;ISSN&quot;:&quot;0377-0427&quot;,&quot;issued&quot;:{&quot;date-parts&quot;:[[1987]]},&quot;page&quot;:&quot;53-65&quot;,&quot;publisher&quot;:&quot;Elsevier&quot;,&quot;volume&quot;:&quot;20&quot;},&quot;isTemporary&quot;:false}],&quot;properties&quot;:{&quot;noteIndex&quot;:0},&quot;isEdited&quot;:false,&quot;manualOverride&quot;:{&quot;isManuallyOverridden&quot;:false,&quot;citeprocText&quot;:&quot;(Rousseeuw, 1987)&quot;,&quot;manualOverrideText&quot;:&quot;&quot;},&quot;citationTag&quot;:&quot;MENDELEY_CITATION_v3_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&quot;},{&quot;citationID&quot;:&quot;MENDELEY_CITATION_cba8d731-d749-4b53-8719-9b292491747c&quot;,&quot;citationItems&quot;:[{&quot;id&quot;:&quot;313ec634-5d17-327e-854f-0f6717b486c4&quot;,&quot;itemData&quot;:{&quot;type&quot;:&quot;article-journal&quot;,&quot;id&quot;:&quot;313ec634-5d17-327e-854f-0f6717b486c4&quot;,&quot;title&quot;:&quot;Rhea: a transparent and modular R pipeline for microbial profiling based on 16S rRNA gene amplicons&quot;,&quot;author&quot;:[{&quot;family&quot;:&quot;Lagkouvardos&quot;,&quot;given&quot;:&quot;Ilias&quot;,&quot;parse-names&quot;:false,&quot;dropping-particle&quot;:&quot;&quot;,&quot;non-dropping-particle&quot;:&quot;&quot;},{&quot;family&quot;:&quot;Fischer&quot;,&quot;given&quot;:&quot;Sandra&quot;,&quot;parse-names&quot;:false,&quot;dropping-particle&quot;:&quot;&quot;,&quot;non-dropping-particle&quot;:&quot;&quot;},{&quot;family&quot;:&quot;Kumar&quot;,&quot;given&quot;:&quot;Neeraj&quot;,&quot;parse-names&quot;:false,&quot;dropping-particle&quot;:&quot;&quot;,&quot;non-dropping-particle&quot;:&quot;&quot;},{&quot;family&quot;:&quot;Clavel&quot;,&quot;given&quot;:&quot;Thomas&quot;,&quot;parse-names&quot;:false,&quot;dropping-particle&quot;:&quot;&quot;,&quot;non-dropping-particle&quot;:&quot;&quot;}],&quot;container-title&quot;:&quot;PeerJ&quot;,&quot;DOI&quot;:&quot;10.7717/peerj.2836&quot;,&quot;ISSN&quot;:&quot;2167-8359&quot;,&quot;URL&quot;:&quot;https://peerj.com/articles/2836&quot;,&quot;issued&quot;:{&quot;date-parts&quot;:[[2017,1,11]]},&quot;page&quot;:&quot;e2836&quot;,&quot;abstract&quot;:&quot;&lt;p&gt; The importance of 16S rRNA gene amplicon profiles for understanding the influence of microbes in a variety of environments coupled with the steep reduction in sequencing costs led to a surge of microbial sequencing projects. The expanding crowd of scientists and clinicians wanting to make use of sequencing datasets can choose among a range of multipurpose software platforms, the use of which can be intimidating for non-expert users. Among available pipeline options for high-throughput 16S rRNA gene analysis, the R programming language and software environment for statistical computing stands out for its power and increased flexibility, and the possibility to adhere to most recent best practices and to adjust to individual project needs. Here we present the Rhea pipeline, a set of R scripts that encode a series of well-documented choices for the downstream analysis of Operational Taxonomic Units (OTUs) tables, including normalization steps, &lt;italic&gt;alpha&lt;/italic&gt; - and &lt;italic&gt;beta&lt;/italic&gt; -diversity analysis, taxonomic composition, statistical comparisons, and calculation of correlations. Rhea is primarily a straightforward starting point for beginners, but can also be a framework for advanced users who can modify and expand the tool. As the community standards evolve, Rhea will adapt to always represent the current state-of-the-art in microbial profiles analysis in the clear and comprehensive way allowed by the R language. Rhea scripts and documentation are freely available at &lt;ext-link ext-link-type=\&quot;uri\&quot; href=\&quot;https://lagkouvardos.github.io/Rhea\&quot;&gt;https://lagkouvardos.github.io/Rhea&lt;/ext-link&gt; . &lt;/p&gt;&quot;,&quot;volume&quot;:&quot;5&quot;},&quot;isTemporary&quot;:false}],&quot;properties&quot;:{&quot;noteIndex&quot;:0},&quot;isEdited&quot;:false,&quot;manualOverride&quot;:{&quot;isManuallyOverridden&quot;:false,&quot;citeprocText&quot;:&quot;(Lagkouvardos et al., 2017)&quot;,&quot;manualOverrideText&quot;:&quot;&quot;},&quot;citationTag&quot;:&quot;MENDELEY_CITATION_v3_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&quot;},{&quot;citationID&quot;:&quot;MENDELEY_CITATION_05b7b467-8494-4304-806e-d3b351c614c4&quot;,&quot;citationItems&quot;:[{&quot;id&quot;:&quot;54aa4a99-d9ae-32a2-94ec-eb575d428d77&quot;,&quot;itemData&quot;:{&quot;type&quot;:&quot;article-journal&quot;,&quot;id&quot;:&quot;54aa4a99-d9ae-32a2-94ec-eb575d428d77&quot;,&quot;title&quot;:&quot;IMNGS: A comprehensive open resource of processed 16S rRNA microbial profiles for ecology and diversity studies&quot;,&quot;author&quot;:[{&quot;family&quot;:&quot;Lagkouvardos&quot;,&quot;given&quot;:&quot;Ilias&quot;,&quot;parse-names&quot;:false,&quot;dropping-particle&quot;:&quot;&quot;,&quot;non-dropping-particle&quot;:&quot;&quot;},{&quot;family&quot;:&quot;Joseph&quot;,&quot;given&quot;:&quot;Divya&quot;,&quot;parse-names&quot;:false,&quot;dropping-particle&quot;:&quot;&quot;,&quot;non-dropping-particle&quot;:&quot;&quot;},{&quot;family&quot;:&quot;Kapfhammer&quot;,&quot;given&quot;:&quot;Martin&quot;,&quot;parse-names&quot;:false,&quot;dropping-particle&quot;:&quot;&quot;,&quot;non-dropping-particle&quot;:&quot;&quot;},{&quot;family&quot;:&quot;Giritli&quot;,&quot;given&quot;:&quot;Sabahattin&quot;,&quot;parse-names&quot;:false,&quot;dropping-particle&quot;:&quot;&quot;,&quot;non-dropping-particle&quot;:&quot;&quot;},{&quot;family&quot;:&quot;Horn&quot;,&quot;given&quot;:&quot;Matthias&quot;,&quot;parse-names&quot;:false,&quot;dropping-particle&quot;:&quot;&quot;,&quot;non-dropping-particle&quot;:&quot;&quot;},{&quot;family&quot;:&quot;Haller&quot;,&quot;given&quot;:&quot;Dirk&quot;,&quot;parse-names&quot;:false,&quot;dropping-particle&quot;:&quot;&quot;,&quot;non-dropping-particle&quot;:&quot;&quot;},{&quot;family&quot;:&quot;Clavel&quot;,&quot;given&quot;:&quot;Thomas&quot;,&quot;parse-names&quot;:false,&quot;dropping-particle&quot;:&quot;&quot;,&quot;non-dropping-particle&quot;:&quot;&quot;}],&quot;container-title&quot;:&quot;Scientific Reports&quot;,&quot;DOI&quot;:&quot;10.1038/srep33721&quot;,&quot;ISSN&quot;:&quot;20452322&quot;,&quot;issued&quot;:{&quot;date-parts&quot;:[[2016,9,23]]},&quot;abstract&quot;:&quot;The SRA (Sequence Read Archive) serves as primary depository for massive amounts of Next Generation Sequencing data, and currently host over 100,000 16S rRNA gene amplicon-based microbial profiles from various host habitats and environments. This number is increasing rapidly and there is a dire need for approaches to utilize this pool of knowledge. Here we created IMNGS (Integrated Microbial Next Generation Sequencing), an innovative platform that uniformly and systematically screens for and processes all prokaryotic 16S rRNA gene amplicon datasets available in SRA and uses them to build sample-specific sequence databases and OTU-based profiles. Via a web interface, this integrative sequence resource can easily be queried by users. We show examples of how the approach allows testing the ecological importance of specific microorganisms in different hosts or ecosystems, and performing targeted diversity studies for selected taxonomic groups. The platform also offers a complete workflow for de novo analysis of users' own raw 16S rRNA gene amplicon datasets for the sake of comparison with existing data. IMNGS can be accessed at www.imngs.org.&quot;,&quot;publisher&quot;:&quot;Nature Publishing Group&quot;,&quot;volume&quot;:&quot;6&quot;},&quot;isTemporary&quot;:false}],&quot;properties&quot;:{&quot;noteIndex&quot;:0},&quot;isEdited&quot;:false,&quot;manualOverride&quot;:{&quot;isManuallyOverridden&quot;:false,&quot;citeprocText&quot;:&quot;(Lagkouvardos et al., 2016)&quot;,&quot;manualOverrideText&quot;:&quot;&quot;},&quot;citationTag&quot;:&quot;MENDELEY_CITATION_v3_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C8C54-7605-47D0-9FDC-A45D7539A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5</Pages>
  <Words>1395</Words>
  <Characters>7957</Characters>
  <Application>Microsoft Office Word</Application>
  <DocSecurity>0</DocSecurity>
  <Lines>66</Lines>
  <Paragraphs>18</Paragraphs>
  <ScaleCrop>false</ScaleCrop>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Evangelia Intze</dc:creator>
  <cp:keywords/>
  <dc:description/>
  <cp:lastModifiedBy>Evangelia Intze</cp:lastModifiedBy>
  <cp:revision>112</cp:revision>
  <dcterms:created xsi:type="dcterms:W3CDTF">2021-11-21T18:53:00Z</dcterms:created>
  <dcterms:modified xsi:type="dcterms:W3CDTF">2021-11-22T08:49:00Z</dcterms:modified>
</cp:coreProperties>
</file>