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D6C9D5" w14:textId="619EA1A0" w:rsidR="00E258F5" w:rsidRDefault="00950753" w:rsidP="00950753">
      <w:pPr>
        <w:jc w:val="center"/>
      </w:pPr>
      <w:r>
        <w:t>SUCAV’s Powerplant</w:t>
      </w:r>
    </w:p>
    <w:p w14:paraId="79A17E7A" w14:textId="77777777" w:rsidR="00950753" w:rsidRDefault="00950753" w:rsidP="00950753">
      <w:pPr>
        <w:rPr>
          <w:sz w:val="24"/>
          <w:szCs w:val="24"/>
        </w:rPr>
      </w:pPr>
      <w:r>
        <w:rPr>
          <w:sz w:val="24"/>
          <w:szCs w:val="24"/>
        </w:rPr>
        <w:t xml:space="preserve">Maximum Take-off Weight = 10 Tonnes = 22046.23 </w:t>
      </w:r>
      <w:proofErr w:type="spellStart"/>
      <w:r>
        <w:rPr>
          <w:sz w:val="24"/>
          <w:szCs w:val="24"/>
        </w:rPr>
        <w:t>lbf</w:t>
      </w:r>
      <w:proofErr w:type="spellEnd"/>
    </w:p>
    <w:p w14:paraId="2ABB62DA" w14:textId="24E5D643" w:rsidR="00950753" w:rsidRDefault="00950753" w:rsidP="00950753">
      <w:pPr>
        <w:rPr>
          <w:sz w:val="24"/>
          <w:szCs w:val="24"/>
        </w:rPr>
      </w:pPr>
      <w:r>
        <w:rPr>
          <w:sz w:val="24"/>
          <w:szCs w:val="24"/>
        </w:rPr>
        <w:t xml:space="preserve">Operating cruise </w:t>
      </w:r>
      <w:proofErr w:type="spellStart"/>
      <w:r>
        <w:rPr>
          <w:sz w:val="24"/>
          <w:szCs w:val="24"/>
        </w:rPr>
        <w:t>mach</w:t>
      </w:r>
      <w:proofErr w:type="spellEnd"/>
      <w:r>
        <w:rPr>
          <w:sz w:val="24"/>
          <w:szCs w:val="24"/>
        </w:rPr>
        <w:t xml:space="preserve"> 2 (max speed)</w:t>
      </w:r>
    </w:p>
    <w:p w14:paraId="26C9F1C0" w14:textId="42B4F364" w:rsidR="00950753" w:rsidRDefault="00950753" w:rsidP="00950753">
      <w:pPr>
        <w:rPr>
          <w:sz w:val="24"/>
          <w:szCs w:val="24"/>
        </w:rPr>
      </w:pPr>
      <w:r>
        <w:rPr>
          <w:sz w:val="24"/>
          <w:szCs w:val="24"/>
        </w:rPr>
        <w:t>Cruise altitude 16 km (</w:t>
      </w:r>
      <w:r w:rsidRPr="00950753">
        <w:rPr>
          <w:sz w:val="24"/>
          <w:szCs w:val="24"/>
        </w:rPr>
        <w:t>52493.4</w:t>
      </w:r>
      <w:r>
        <w:rPr>
          <w:sz w:val="24"/>
          <w:szCs w:val="24"/>
        </w:rPr>
        <w:t xml:space="preserve"> ft)</w:t>
      </w:r>
    </w:p>
    <w:p w14:paraId="78309527" w14:textId="1FF4F786" w:rsidR="00950753" w:rsidRDefault="00950753" w:rsidP="00950753">
      <w:pPr>
        <w:rPr>
          <w:sz w:val="24"/>
          <w:szCs w:val="24"/>
        </w:rPr>
      </w:pPr>
      <w:r>
        <w:rPr>
          <w:sz w:val="24"/>
          <w:szCs w:val="24"/>
        </w:rPr>
        <w:t>Range (round trip) = 2000 km</w:t>
      </w:r>
    </w:p>
    <w:p w14:paraId="1DE71FFA" w14:textId="2C68F964" w:rsidR="00950753" w:rsidRDefault="00611507" w:rsidP="00950753">
      <w:pPr>
        <w:rPr>
          <w:sz w:val="24"/>
          <w:szCs w:val="24"/>
        </w:rPr>
      </w:pPr>
      <w:r>
        <w:rPr>
          <w:noProof/>
          <w:sz w:val="24"/>
          <w:szCs w:val="24"/>
        </w:rPr>
        <mc:AlternateContent>
          <mc:Choice Requires="wpi">
            <w:drawing>
              <wp:anchor distT="0" distB="0" distL="114300" distR="114300" simplePos="0" relativeHeight="251660288" behindDoc="0" locked="0" layoutInCell="1" allowOverlap="1" wp14:anchorId="075175FB" wp14:editId="69867703">
                <wp:simplePos x="0" y="0"/>
                <wp:positionH relativeFrom="column">
                  <wp:posOffset>-72019</wp:posOffset>
                </wp:positionH>
                <wp:positionV relativeFrom="paragraph">
                  <wp:posOffset>3421727</wp:posOffset>
                </wp:positionV>
                <wp:extent cx="672051" cy="267393"/>
                <wp:effectExtent l="0" t="38100" r="0" b="37465"/>
                <wp:wrapNone/>
                <wp:docPr id="1915879135" name="Ink 2"/>
                <wp:cNvGraphicFramePr/>
                <a:graphic xmlns:a="http://schemas.openxmlformats.org/drawingml/2006/main">
                  <a:graphicData uri="http://schemas.microsoft.com/office/word/2010/wordprocessingInk">
                    <w14:contentPart bwMode="auto" r:id="rId5">
                      <w14:nvContentPartPr>
                        <w14:cNvContentPartPr/>
                      </w14:nvContentPartPr>
                      <w14:xfrm rot="20272883">
                        <a:off x="0" y="0"/>
                        <a:ext cx="672051" cy="267393"/>
                      </w14:xfrm>
                    </w14:contentPart>
                  </a:graphicData>
                </a:graphic>
                <wp14:sizeRelH relativeFrom="margin">
                  <wp14:pctWidth>0</wp14:pctWidth>
                </wp14:sizeRelH>
                <wp14:sizeRelV relativeFrom="margin">
                  <wp14:pctHeight>0</wp14:pctHeight>
                </wp14:sizeRelV>
              </wp:anchor>
            </w:drawing>
          </mc:Choice>
          <mc:Fallback>
            <w:pict>
              <v:shapetype w14:anchorId="1FE314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0.6pt;margin-top:264.45pt;width:62.8pt;height:31.1pt;rotation:-144956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">
                <v:imagedata r:id="rId6" o:title=""/>
              </v:shape>
            </w:pict>
          </mc:Fallback>
        </mc:AlternateContent>
      </w:r>
      <w:r w:rsidR="00AE1FD6">
        <w:rPr>
          <w:noProof/>
          <w:sz w:val="24"/>
          <w:szCs w:val="24"/>
        </w:rPr>
        <mc:AlternateContent>
          <mc:Choice Requires="wpi">
            <w:drawing>
              <wp:anchor distT="0" distB="0" distL="114300" distR="114300" simplePos="0" relativeHeight="251661312" behindDoc="0" locked="0" layoutInCell="1" allowOverlap="1" wp14:anchorId="6219F96D" wp14:editId="3D55AA20">
                <wp:simplePos x="0" y="0"/>
                <wp:positionH relativeFrom="column">
                  <wp:posOffset>-71640</wp:posOffset>
                </wp:positionH>
                <wp:positionV relativeFrom="paragraph">
                  <wp:posOffset>179052</wp:posOffset>
                </wp:positionV>
                <wp:extent cx="360" cy="360"/>
                <wp:effectExtent l="133350" t="133350" r="95250" b="133350"/>
                <wp:wrapNone/>
                <wp:docPr id="1208580866" name="Ink 3"/>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3B886237" id="Ink 3" o:spid="_x0000_s1026" type="#_x0000_t75" style="position:absolute;margin-left:-10.6pt;margin-top:9.15pt;width:9.95pt;height:9.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">
                <v:imagedata r:id="rId8" o:title=""/>
              </v:shape>
            </w:pict>
          </mc:Fallback>
        </mc:AlternateContent>
      </w:r>
      <w:r w:rsidR="00AE1FD6">
        <w:rPr>
          <w:noProof/>
          <w:sz w:val="24"/>
          <w:szCs w:val="24"/>
        </w:rPr>
        <mc:AlternateContent>
          <mc:Choice Requires="wpi">
            <w:drawing>
              <wp:anchor distT="0" distB="0" distL="114300" distR="114300" simplePos="0" relativeHeight="251659264" behindDoc="0" locked="0" layoutInCell="1" allowOverlap="1" wp14:anchorId="428BFEEF" wp14:editId="05666029">
                <wp:simplePos x="0" y="0"/>
                <wp:positionH relativeFrom="column">
                  <wp:posOffset>127080</wp:posOffset>
                </wp:positionH>
                <wp:positionV relativeFrom="paragraph">
                  <wp:posOffset>2866812</wp:posOffset>
                </wp:positionV>
                <wp:extent cx="573840" cy="214920"/>
                <wp:effectExtent l="133350" t="133350" r="131445" b="128270"/>
                <wp:wrapNone/>
                <wp:docPr id="51638409"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573840" cy="214920"/>
                      </w14:xfrm>
                    </w14:contentPart>
                  </a:graphicData>
                </a:graphic>
              </wp:anchor>
            </w:drawing>
          </mc:Choice>
          <mc:Fallback>
            <w:pict>
              <v:shape w14:anchorId="7C2B9A59" id="Ink 1" o:spid="_x0000_s1026" type="#_x0000_t75" style="position:absolute;margin-left:5.05pt;margin-top:220.8pt;width:55.15pt;height:26.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">
                <v:imagedata r:id="rId10" o:title=""/>
              </v:shape>
            </w:pict>
          </mc:Fallback>
        </mc:AlternateContent>
      </w:r>
      <w:r w:rsidR="00950753">
        <w:rPr>
          <w:sz w:val="24"/>
          <w:szCs w:val="24"/>
        </w:rPr>
        <w:br/>
      </w:r>
      <w:r w:rsidR="00950753" w:rsidRPr="00950753">
        <w:rPr>
          <w:noProof/>
          <w:sz w:val="24"/>
          <w:szCs w:val="24"/>
        </w:rPr>
        <w:drawing>
          <wp:inline distT="0" distB="0" distL="0" distR="0" wp14:anchorId="4A858CD2" wp14:editId="7681ED3B">
            <wp:extent cx="5731510" cy="3623310"/>
            <wp:effectExtent l="0" t="0" r="2540" b="0"/>
            <wp:docPr id="84481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18811" name=""/>
                    <pic:cNvPicPr/>
                  </pic:nvPicPr>
                  <pic:blipFill>
                    <a:blip r:embed="rId11"/>
                    <a:stretch>
                      <a:fillRect/>
                    </a:stretch>
                  </pic:blipFill>
                  <pic:spPr>
                    <a:xfrm>
                      <a:off x="0" y="0"/>
                      <a:ext cx="5731510" cy="3623310"/>
                    </a:xfrm>
                    <a:prstGeom prst="rect">
                      <a:avLst/>
                    </a:prstGeom>
                  </pic:spPr>
                </pic:pic>
              </a:graphicData>
            </a:graphic>
          </wp:inline>
        </w:drawing>
      </w:r>
    </w:p>
    <w:p w14:paraId="5765AF36" w14:textId="2C92030A" w:rsidR="00950753" w:rsidRDefault="00E95463" w:rsidP="00950753">
      <w:pPr>
        <w:rPr>
          <w:sz w:val="24"/>
          <w:szCs w:val="24"/>
        </w:rPr>
      </w:pPr>
      <w:r>
        <w:rPr>
          <w:sz w:val="24"/>
          <w:szCs w:val="24"/>
        </w:rPr>
        <w:t xml:space="preserve">From the </w:t>
      </w:r>
      <w:r w:rsidR="00AE1FD6">
        <w:rPr>
          <w:sz w:val="24"/>
          <w:szCs w:val="24"/>
        </w:rPr>
        <w:t>plot</w:t>
      </w:r>
      <w:r>
        <w:rPr>
          <w:sz w:val="24"/>
          <w:szCs w:val="24"/>
        </w:rPr>
        <w:t xml:space="preserve"> above:</w:t>
      </w:r>
    </w:p>
    <w:p w14:paraId="055122F4" w14:textId="1AFAF02E" w:rsidR="00E95463" w:rsidRDefault="00E95463" w:rsidP="00E95463">
      <w:pPr>
        <w:pStyle w:val="ListParagraph"/>
        <w:numPr>
          <w:ilvl w:val="0"/>
          <w:numId w:val="1"/>
        </w:numPr>
        <w:rPr>
          <w:sz w:val="24"/>
          <w:szCs w:val="24"/>
        </w:rPr>
      </w:pPr>
      <w:r>
        <w:rPr>
          <w:sz w:val="24"/>
          <w:szCs w:val="24"/>
        </w:rPr>
        <w:t>Even high-speed planes don’t normally fly at more than M = 1.2 at SL because of large structural loads and the physiological effects on the crew (not a matter for us) in the high-density air.</w:t>
      </w:r>
    </w:p>
    <w:p w14:paraId="7B7F0BEE" w14:textId="0F0134EF" w:rsidR="00E95463" w:rsidRDefault="00E95463" w:rsidP="00E95463">
      <w:pPr>
        <w:pStyle w:val="ListParagraph"/>
        <w:numPr>
          <w:ilvl w:val="0"/>
          <w:numId w:val="1"/>
        </w:numPr>
        <w:rPr>
          <w:sz w:val="24"/>
          <w:szCs w:val="24"/>
        </w:rPr>
      </w:pPr>
      <w:r>
        <w:rPr>
          <w:sz w:val="24"/>
          <w:szCs w:val="24"/>
        </w:rPr>
        <w:t>At high altitudes, high-speed aircrafts don’t normally exceed M = 2.3, because the very stagnation temperatures preclude the use of Al alloys without cooling. (T</w:t>
      </w:r>
      <w:r>
        <w:rPr>
          <w:sz w:val="24"/>
          <w:szCs w:val="24"/>
          <w:vertAlign w:val="subscript"/>
        </w:rPr>
        <w:t>t</w:t>
      </w:r>
      <w:r>
        <w:rPr>
          <w:sz w:val="24"/>
          <w:szCs w:val="24"/>
        </w:rPr>
        <w:t xml:space="preserve">/T = </w:t>
      </w:r>
      <w:r w:rsidRPr="00E95463">
        <w:rPr>
          <w:sz w:val="24"/>
          <w:szCs w:val="24"/>
        </w:rPr>
        <w:t>2.058</w:t>
      </w:r>
      <w:r>
        <w:rPr>
          <w:sz w:val="24"/>
          <w:szCs w:val="24"/>
        </w:rPr>
        <w:t>)</w:t>
      </w:r>
    </w:p>
    <w:p w14:paraId="03B350DE" w14:textId="50B18A2F" w:rsidR="00E95463" w:rsidRDefault="00E95463" w:rsidP="00E95463">
      <w:pPr>
        <w:pStyle w:val="ListParagraph"/>
        <w:numPr>
          <w:ilvl w:val="0"/>
          <w:numId w:val="1"/>
        </w:numPr>
        <w:rPr>
          <w:sz w:val="24"/>
          <w:szCs w:val="24"/>
        </w:rPr>
      </w:pPr>
      <w:r>
        <w:rPr>
          <w:sz w:val="24"/>
          <w:szCs w:val="24"/>
        </w:rPr>
        <w:t>Left boundary marks the insufficient speed to generate necessary lift</w:t>
      </w:r>
      <w:r w:rsidR="00AE1FD6">
        <w:rPr>
          <w:sz w:val="24"/>
          <w:szCs w:val="24"/>
        </w:rPr>
        <w:t>. Stalling boundary flattens at very high altitude to give the operational ceiling.</w:t>
      </w:r>
    </w:p>
    <w:p w14:paraId="4D1E076D" w14:textId="27506D5B" w:rsidR="00AE1FD6" w:rsidRDefault="00AE1FD6" w:rsidP="00AE1FD6">
      <w:pPr>
        <w:rPr>
          <w:sz w:val="24"/>
          <w:szCs w:val="24"/>
        </w:rPr>
      </w:pPr>
      <w:r>
        <w:rPr>
          <w:sz w:val="24"/>
          <w:szCs w:val="24"/>
        </w:rPr>
        <w:t xml:space="preserve">L/D ~ 6-7 seems realistic for supersonic vehicle. This shifts the optimum engine type from relatively heavy one of a civil transport aircraft with </w:t>
      </w:r>
      <w:r w:rsidR="00611507">
        <w:rPr>
          <w:sz w:val="24"/>
          <w:szCs w:val="24"/>
        </w:rPr>
        <w:t xml:space="preserve">low fuel consumption to a lighter one with high fuel consumption. The requirements in a fighter for acceleration, turning and high-speed demand a much higher T/W. </w:t>
      </w:r>
    </w:p>
    <w:p w14:paraId="462B369A" w14:textId="74DDE02F" w:rsidR="00611507" w:rsidRDefault="00611507" w:rsidP="00AE1FD6">
      <w:pPr>
        <w:rPr>
          <w:sz w:val="24"/>
          <w:szCs w:val="24"/>
        </w:rPr>
      </w:pPr>
      <w:r>
        <w:rPr>
          <w:sz w:val="24"/>
          <w:szCs w:val="24"/>
        </w:rPr>
        <w:t>A rule of thumb at supersonic speeds is that 1 kg of extra weight in each engine of a twin-engine aircraft would increase the aircraft weight by 12-20 kg.</w:t>
      </w:r>
    </w:p>
    <w:p w14:paraId="04CADC13" w14:textId="6682FBC9" w:rsidR="00611507" w:rsidRDefault="0043233A" w:rsidP="00AE1FD6">
      <w:pPr>
        <w:rPr>
          <w:sz w:val="24"/>
          <w:szCs w:val="24"/>
        </w:rPr>
      </w:pPr>
      <w:r>
        <w:rPr>
          <w:sz w:val="24"/>
          <w:szCs w:val="24"/>
        </w:rPr>
        <w:lastRenderedPageBreak/>
        <w:t>Combat aircraft performance:</w:t>
      </w:r>
    </w:p>
    <w:p w14:paraId="51D0DCCC" w14:textId="30C16A06" w:rsidR="0043233A" w:rsidRDefault="0043233A" w:rsidP="0043233A">
      <w:pPr>
        <w:pStyle w:val="ListParagraph"/>
        <w:numPr>
          <w:ilvl w:val="0"/>
          <w:numId w:val="2"/>
        </w:numPr>
        <w:rPr>
          <w:sz w:val="24"/>
          <w:szCs w:val="24"/>
        </w:rPr>
      </w:pPr>
      <w:r>
        <w:rPr>
          <w:sz w:val="24"/>
          <w:szCs w:val="24"/>
        </w:rPr>
        <w:t>Field requirements (take-off, landing)</w:t>
      </w:r>
    </w:p>
    <w:p w14:paraId="1E18A020" w14:textId="0A53F3C2" w:rsidR="0043233A" w:rsidRDefault="0043233A" w:rsidP="0043233A">
      <w:pPr>
        <w:pStyle w:val="ListParagraph"/>
        <w:numPr>
          <w:ilvl w:val="0"/>
          <w:numId w:val="2"/>
        </w:numPr>
        <w:rPr>
          <w:sz w:val="24"/>
          <w:szCs w:val="24"/>
        </w:rPr>
      </w:pPr>
      <w:r>
        <w:rPr>
          <w:sz w:val="24"/>
          <w:szCs w:val="24"/>
        </w:rPr>
        <w:t xml:space="preserve">Mission requirements </w:t>
      </w:r>
    </w:p>
    <w:p w14:paraId="0F9F21CF" w14:textId="6C31E610" w:rsidR="0043233A" w:rsidRDefault="0043233A" w:rsidP="0043233A">
      <w:pPr>
        <w:pStyle w:val="ListParagraph"/>
        <w:numPr>
          <w:ilvl w:val="0"/>
          <w:numId w:val="2"/>
        </w:numPr>
        <w:rPr>
          <w:sz w:val="24"/>
          <w:szCs w:val="24"/>
        </w:rPr>
      </w:pPr>
      <w:r>
        <w:rPr>
          <w:sz w:val="24"/>
          <w:szCs w:val="24"/>
        </w:rPr>
        <w:t>Point requirements (acceleration, turning)</w:t>
      </w:r>
    </w:p>
    <w:p w14:paraId="7D295940" w14:textId="61536609" w:rsidR="0043233A" w:rsidRPr="0043233A" w:rsidRDefault="0043233A" w:rsidP="0043233A">
      <w:pPr>
        <w:pStyle w:val="Heading1"/>
        <w:rPr>
          <w:rFonts w:ascii="Cambria" w:hAnsi="Cambria"/>
        </w:rPr>
      </w:pPr>
      <w:r w:rsidRPr="0043233A">
        <w:rPr>
          <w:rFonts w:ascii="Cambria" w:hAnsi="Cambria"/>
        </w:rPr>
        <w:t>Air superiority:</w:t>
      </w:r>
    </w:p>
    <w:p w14:paraId="2307702A" w14:textId="3CE4CDAF" w:rsidR="0043233A" w:rsidRDefault="0043233A" w:rsidP="0043233A">
      <w:pPr>
        <w:rPr>
          <w:sz w:val="24"/>
          <w:szCs w:val="24"/>
        </w:rPr>
      </w:pPr>
      <w:r>
        <w:rPr>
          <w:sz w:val="24"/>
          <w:szCs w:val="24"/>
        </w:rPr>
        <w:t xml:space="preserve">Manoeuvrability is the key performance issue and speed is less crucial. </w:t>
      </w:r>
    </w:p>
    <w:p w14:paraId="714165A5" w14:textId="7155C108" w:rsidR="0043233A" w:rsidRDefault="0043233A" w:rsidP="0043233A">
      <w:pPr>
        <w:rPr>
          <w:sz w:val="24"/>
          <w:szCs w:val="24"/>
        </w:rPr>
      </w:pPr>
      <w:r>
        <w:rPr>
          <w:sz w:val="24"/>
          <w:szCs w:val="24"/>
        </w:rPr>
        <w:t>Most fight M = 0.7-0.9</w:t>
      </w:r>
    </w:p>
    <w:p w14:paraId="51D73F5F" w14:textId="4473E770" w:rsidR="0043233A" w:rsidRDefault="0043233A" w:rsidP="0043233A">
      <w:pPr>
        <w:rPr>
          <w:sz w:val="24"/>
          <w:szCs w:val="24"/>
        </w:rPr>
      </w:pPr>
      <w:r>
        <w:rPr>
          <w:sz w:val="24"/>
          <w:szCs w:val="24"/>
        </w:rPr>
        <w:t>At high speeds, M = 2, the fuel consumption is so large that the combat duration is necessarily very short; in addition, the turning circle is so high that conventional fighting maybe impossible.</w:t>
      </w:r>
    </w:p>
    <w:p w14:paraId="7D349BA3" w14:textId="5BA41357" w:rsidR="0043233A" w:rsidRDefault="008E1249" w:rsidP="0043233A">
      <w:pPr>
        <w:rPr>
          <w:sz w:val="24"/>
          <w:szCs w:val="24"/>
        </w:rPr>
      </w:pPr>
      <w:r>
        <w:rPr>
          <w:sz w:val="24"/>
          <w:szCs w:val="24"/>
        </w:rPr>
        <w:t>Combat with afterburner and not fit for Supersonic cruise.</w:t>
      </w:r>
    </w:p>
    <w:p w14:paraId="74EF54D1" w14:textId="49079917" w:rsidR="008E1249" w:rsidRPr="0043233A" w:rsidRDefault="008E1249" w:rsidP="008E1249">
      <w:pPr>
        <w:pStyle w:val="Heading1"/>
        <w:rPr>
          <w:rFonts w:ascii="Cambria" w:hAnsi="Cambria"/>
        </w:rPr>
      </w:pPr>
      <w:r>
        <w:rPr>
          <w:rFonts w:ascii="Cambria" w:hAnsi="Cambria"/>
        </w:rPr>
        <w:t>Interception</w:t>
      </w:r>
      <w:r w:rsidRPr="0043233A">
        <w:rPr>
          <w:rFonts w:ascii="Cambria" w:hAnsi="Cambria"/>
        </w:rPr>
        <w:t>:</w:t>
      </w:r>
    </w:p>
    <w:p w14:paraId="1183C163" w14:textId="6760BF60" w:rsidR="008E1249" w:rsidRDefault="00466A6F" w:rsidP="0043233A">
      <w:pPr>
        <w:rPr>
          <w:sz w:val="24"/>
          <w:szCs w:val="24"/>
        </w:rPr>
      </w:pPr>
      <w:r>
        <w:rPr>
          <w:sz w:val="24"/>
          <w:szCs w:val="24"/>
        </w:rPr>
        <w:t>Interceptors are despatched to intercept intruders detected by radar. Modern air-superiority fighters also usually serve as interceptors.</w:t>
      </w:r>
    </w:p>
    <w:p w14:paraId="1AD67FA9" w14:textId="00213CC4" w:rsidR="00466A6F" w:rsidRDefault="00466A6F" w:rsidP="0043233A">
      <w:pPr>
        <w:rPr>
          <w:sz w:val="24"/>
          <w:szCs w:val="24"/>
        </w:rPr>
      </w:pPr>
      <w:r w:rsidRPr="00466A6F">
        <w:rPr>
          <w:sz w:val="24"/>
          <w:szCs w:val="24"/>
        </w:rPr>
        <w:t>For the specialised interceptor long range is not normally required, but what is needed is high climb rate and speed, with manoeuvrability and fuel consumption being less important.</w:t>
      </w:r>
    </w:p>
    <w:p w14:paraId="2FA127AB" w14:textId="67958414" w:rsidR="00466A6F" w:rsidRDefault="00466A6F" w:rsidP="0043233A">
      <w:pPr>
        <w:rPr>
          <w:sz w:val="24"/>
          <w:szCs w:val="24"/>
        </w:rPr>
      </w:pPr>
      <w:r w:rsidRPr="00466A6F">
        <w:rPr>
          <w:sz w:val="24"/>
          <w:szCs w:val="24"/>
        </w:rPr>
        <w:drawing>
          <wp:inline distT="0" distB="0" distL="0" distR="0" wp14:anchorId="6DF8E8AD" wp14:editId="41FF2523">
            <wp:extent cx="5731510" cy="3206750"/>
            <wp:effectExtent l="0" t="0" r="2540" b="0"/>
            <wp:docPr id="123047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72056" name=""/>
                    <pic:cNvPicPr/>
                  </pic:nvPicPr>
                  <pic:blipFill>
                    <a:blip r:embed="rId12"/>
                    <a:stretch>
                      <a:fillRect/>
                    </a:stretch>
                  </pic:blipFill>
                  <pic:spPr>
                    <a:xfrm>
                      <a:off x="0" y="0"/>
                      <a:ext cx="5731510" cy="3206750"/>
                    </a:xfrm>
                    <a:prstGeom prst="rect">
                      <a:avLst/>
                    </a:prstGeom>
                  </pic:spPr>
                </pic:pic>
              </a:graphicData>
            </a:graphic>
          </wp:inline>
        </w:drawing>
      </w:r>
    </w:p>
    <w:p w14:paraId="16D0A22F" w14:textId="2FE2F7D4" w:rsidR="00466A6F" w:rsidRDefault="00466A6F" w:rsidP="00466A6F">
      <w:pPr>
        <w:rPr>
          <w:sz w:val="24"/>
          <w:szCs w:val="24"/>
        </w:rPr>
      </w:pPr>
      <w:r w:rsidRPr="00466A6F">
        <w:rPr>
          <w:sz w:val="24"/>
          <w:szCs w:val="24"/>
        </w:rPr>
        <w:t xml:space="preserve">Supercruise, or supersonic flight without afterburner use, reduces fuel consumption and enhances interception beyond visual range (BVR) with missiles. It is also preferable during tight avoidance </w:t>
      </w:r>
      <w:r w:rsidRPr="00466A6F">
        <w:rPr>
          <w:sz w:val="24"/>
          <w:szCs w:val="24"/>
        </w:rPr>
        <w:t>manoeuvres</w:t>
      </w:r>
      <w:r w:rsidRPr="00466A6F">
        <w:rPr>
          <w:sz w:val="24"/>
          <w:szCs w:val="24"/>
        </w:rPr>
        <w:t>, as it minimizes heat signature and reduces vulnerability to heat-seeking missiles.</w:t>
      </w:r>
    </w:p>
    <w:p w14:paraId="0B0A27E2" w14:textId="77777777" w:rsidR="00466A6F" w:rsidRPr="00466A6F" w:rsidRDefault="00466A6F" w:rsidP="00466A6F">
      <w:pPr>
        <w:rPr>
          <w:sz w:val="24"/>
          <w:szCs w:val="24"/>
        </w:rPr>
      </w:pPr>
    </w:p>
    <w:p w14:paraId="27432C58" w14:textId="22150DBF" w:rsidR="00466A6F" w:rsidRPr="0043233A" w:rsidRDefault="00466A6F" w:rsidP="00466A6F">
      <w:pPr>
        <w:pStyle w:val="Heading1"/>
        <w:rPr>
          <w:rFonts w:ascii="Cambria" w:hAnsi="Cambria"/>
        </w:rPr>
      </w:pPr>
      <w:r>
        <w:rPr>
          <w:rFonts w:ascii="Cambria" w:hAnsi="Cambria"/>
        </w:rPr>
        <w:lastRenderedPageBreak/>
        <w:t>Meeting the requirements of a new fighter</w:t>
      </w:r>
      <w:r w:rsidRPr="0043233A">
        <w:rPr>
          <w:rFonts w:ascii="Cambria" w:hAnsi="Cambria"/>
        </w:rPr>
        <w:t>:</w:t>
      </w:r>
    </w:p>
    <w:p w14:paraId="401B41A1" w14:textId="41BD6122" w:rsidR="009849A6" w:rsidRDefault="009849A6" w:rsidP="0043233A">
      <w:pPr>
        <w:rPr>
          <w:sz w:val="24"/>
          <w:szCs w:val="24"/>
        </w:rPr>
      </w:pPr>
      <w:r w:rsidRPr="009849A6">
        <w:rPr>
          <w:sz w:val="24"/>
          <w:szCs w:val="24"/>
        </w:rPr>
        <w:t>In terms of the aerodynamics and thermodynamics of the propulsion</w:t>
      </w:r>
      <w:r>
        <w:rPr>
          <w:sz w:val="24"/>
          <w:szCs w:val="24"/>
        </w:rPr>
        <w:t>,</w:t>
      </w:r>
      <w:r w:rsidRPr="009849A6">
        <w:rPr>
          <w:sz w:val="24"/>
          <w:szCs w:val="24"/>
        </w:rPr>
        <w:t xml:space="preserve"> the task is essentially the same as that for manned aircraft.</w:t>
      </w:r>
    </w:p>
    <w:p w14:paraId="68A81840" w14:textId="3D60A809" w:rsidR="00466A6F" w:rsidRDefault="00DE6CFC" w:rsidP="0043233A">
      <w:pPr>
        <w:rPr>
          <w:sz w:val="24"/>
          <w:szCs w:val="24"/>
        </w:rPr>
      </w:pPr>
      <w:r w:rsidRPr="00DE6CFC">
        <w:rPr>
          <w:sz w:val="24"/>
          <w:szCs w:val="24"/>
        </w:rPr>
        <w:t xml:space="preserve">To make the treatment more concrete a hypothetical aircraft is considered for which the design decisions can be made. So far as </w:t>
      </w:r>
      <w:r w:rsidRPr="00DE6CFC">
        <w:rPr>
          <w:b/>
          <w:bCs/>
          <w:sz w:val="24"/>
          <w:szCs w:val="24"/>
        </w:rPr>
        <w:t>the engines are concerned the most demanding role is for the air-superiority aircraft</w:t>
      </w:r>
      <w:r w:rsidRPr="00DE6CFC">
        <w:rPr>
          <w:sz w:val="24"/>
          <w:szCs w:val="24"/>
        </w:rPr>
        <w:t xml:space="preserve"> and the subject of the design is therefore a New Fighter Aircraft. In fact</w:t>
      </w:r>
      <w:r>
        <w:rPr>
          <w:sz w:val="24"/>
          <w:szCs w:val="24"/>
        </w:rPr>
        <w:t>,</w:t>
      </w:r>
      <w:r w:rsidRPr="00DE6CFC">
        <w:rPr>
          <w:sz w:val="24"/>
          <w:szCs w:val="24"/>
        </w:rPr>
        <w:t xml:space="preserve"> it is because there are so many different performance requirements for an air-superiority aircraft that considerable adaptability is needed.</w:t>
      </w:r>
    </w:p>
    <w:p w14:paraId="2E2548A5" w14:textId="563D384D" w:rsidR="00466A6F" w:rsidRDefault="00DE6CFC" w:rsidP="0043233A">
      <w:pPr>
        <w:rPr>
          <w:sz w:val="24"/>
          <w:szCs w:val="24"/>
        </w:rPr>
      </w:pPr>
      <w:r w:rsidRPr="00DE6CFC">
        <w:rPr>
          <w:sz w:val="24"/>
          <w:szCs w:val="24"/>
        </w:rPr>
        <w:drawing>
          <wp:inline distT="0" distB="0" distL="0" distR="0" wp14:anchorId="5CF1B166" wp14:editId="2D03BFC4">
            <wp:extent cx="5731510" cy="4048125"/>
            <wp:effectExtent l="0" t="0" r="2540" b="9525"/>
            <wp:docPr id="185215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57218" name=""/>
                    <pic:cNvPicPr/>
                  </pic:nvPicPr>
                  <pic:blipFill>
                    <a:blip r:embed="rId13"/>
                    <a:stretch>
                      <a:fillRect/>
                    </a:stretch>
                  </pic:blipFill>
                  <pic:spPr>
                    <a:xfrm>
                      <a:off x="0" y="0"/>
                      <a:ext cx="5731510" cy="4048125"/>
                    </a:xfrm>
                    <a:prstGeom prst="rect">
                      <a:avLst/>
                    </a:prstGeom>
                  </pic:spPr>
                </pic:pic>
              </a:graphicData>
            </a:graphic>
          </wp:inline>
        </w:drawing>
      </w:r>
    </w:p>
    <w:p w14:paraId="647CD754" w14:textId="65B448C2" w:rsidR="00DE6CFC" w:rsidRPr="000D6E10" w:rsidRDefault="00DE6CFC" w:rsidP="0043233A">
      <w:pPr>
        <w:rPr>
          <w:sz w:val="24"/>
          <w:szCs w:val="24"/>
        </w:rPr>
      </w:pPr>
      <w:r w:rsidRPr="000D6E10">
        <w:rPr>
          <w:sz w:val="24"/>
          <w:szCs w:val="24"/>
        </w:rPr>
        <w:t xml:space="preserve">Air-superiority and interception aircraft operate mainly below Mach 1.5 and 11 km altitude, with key operational zones including low-altitude combat (0.5–0.9 M, &lt;4 km) requiring tight turns, sea-level acceleration (0.3–1.2 M), and medium-altitude combat (6 km, 0.7–1.2 M) with rapid acceleration. High-altitude combat (9–11 km, 0.9–1.6 M) demands strong acceleration, while </w:t>
      </w:r>
      <w:proofErr w:type="spellStart"/>
      <w:r w:rsidRPr="000D6E10">
        <w:rPr>
          <w:sz w:val="24"/>
          <w:szCs w:val="24"/>
        </w:rPr>
        <w:t>supercruise</w:t>
      </w:r>
      <w:proofErr w:type="spellEnd"/>
      <w:r w:rsidRPr="000D6E10">
        <w:rPr>
          <w:sz w:val="24"/>
          <w:szCs w:val="24"/>
        </w:rPr>
        <w:t xml:space="preserve"> (M ≥ 1.5, &gt;11 km) enhances efficiency. Finally, sustained supersonic flight (M ≈ 2.0, &gt;11 km) pushes performance limits. Stagnation temperature (T02) significantly affects engine behavior, influenced by altitude and Mach number.</w:t>
      </w:r>
    </w:p>
    <w:p w14:paraId="2455BD48" w14:textId="77777777" w:rsidR="00DE6CFC" w:rsidRPr="00DE6CFC" w:rsidRDefault="00DE6CFC" w:rsidP="00DE6CFC">
      <w:pPr>
        <w:rPr>
          <w:sz w:val="24"/>
          <w:szCs w:val="24"/>
        </w:rPr>
      </w:pPr>
      <w:r w:rsidRPr="00DE6CFC">
        <w:rPr>
          <w:sz w:val="24"/>
          <w:szCs w:val="24"/>
        </w:rPr>
        <w:t xml:space="preserve">To reduce infrared visibility, afterburner use should be minimized, and the exhaust nozzle should be shielded from the ground by the wing or tailplane. In older aircraft, the engine inlet and exhaust were major sources of radar reflections. Modern designs often use rectangular exhaust nozzles, shielded by the wing or tail, while curved intakes with vanes help absorb radar waves. Additionally, radar-absorbing materials (RAM) are applied to the intake and aircraft surfaces to </w:t>
      </w:r>
      <w:r w:rsidRPr="00DE6CFC">
        <w:rPr>
          <w:sz w:val="24"/>
          <w:szCs w:val="24"/>
        </w:rPr>
        <w:lastRenderedPageBreak/>
        <w:t xml:space="preserve">reduce detection. Advanced stealth aircraft like the </w:t>
      </w:r>
      <w:r w:rsidRPr="00DE6CFC">
        <w:rPr>
          <w:b/>
          <w:bCs/>
          <w:sz w:val="24"/>
          <w:szCs w:val="24"/>
        </w:rPr>
        <w:t>F-117 and F-22</w:t>
      </w:r>
      <w:r w:rsidRPr="00DE6CFC">
        <w:rPr>
          <w:sz w:val="24"/>
          <w:szCs w:val="24"/>
        </w:rPr>
        <w:t xml:space="preserve"> incorporate multiple such features to enhance low observability.</w:t>
      </w:r>
    </w:p>
    <w:p w14:paraId="334034AC" w14:textId="28DAC9BA" w:rsidR="00DE6CFC" w:rsidRDefault="00E26EDD" w:rsidP="0043233A">
      <w:pPr>
        <w:rPr>
          <w:sz w:val="24"/>
          <w:szCs w:val="24"/>
        </w:rPr>
      </w:pPr>
      <w:r w:rsidRPr="00E26EDD">
        <w:rPr>
          <w:sz w:val="24"/>
          <w:szCs w:val="24"/>
        </w:rPr>
        <w:drawing>
          <wp:inline distT="0" distB="0" distL="0" distR="0" wp14:anchorId="6C79B604" wp14:editId="201FB32C">
            <wp:extent cx="5731510" cy="5043805"/>
            <wp:effectExtent l="0" t="0" r="2540" b="4445"/>
            <wp:docPr id="3338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73027" name=""/>
                    <pic:cNvPicPr/>
                  </pic:nvPicPr>
                  <pic:blipFill>
                    <a:blip r:embed="rId14"/>
                    <a:stretch>
                      <a:fillRect/>
                    </a:stretch>
                  </pic:blipFill>
                  <pic:spPr>
                    <a:xfrm>
                      <a:off x="0" y="0"/>
                      <a:ext cx="5731510" cy="5043805"/>
                    </a:xfrm>
                    <a:prstGeom prst="rect">
                      <a:avLst/>
                    </a:prstGeom>
                  </pic:spPr>
                </pic:pic>
              </a:graphicData>
            </a:graphic>
          </wp:inline>
        </w:drawing>
      </w:r>
    </w:p>
    <w:p w14:paraId="2D55A3F4" w14:textId="7B833EF2" w:rsidR="00DE6CFC" w:rsidRDefault="00DE6CFC" w:rsidP="00DE6CFC">
      <w:pPr>
        <w:rPr>
          <w:sz w:val="24"/>
          <w:szCs w:val="24"/>
        </w:rPr>
      </w:pPr>
      <w:r>
        <w:rPr>
          <w:sz w:val="24"/>
          <w:szCs w:val="24"/>
        </w:rPr>
        <w:t>The inferences drawn from the above table are as follows:</w:t>
      </w:r>
    </w:p>
    <w:p w14:paraId="6D81AB67" w14:textId="6BCBBBD7" w:rsidR="00DE6CFC" w:rsidRDefault="00DE6CFC" w:rsidP="00DE6CFC">
      <w:pPr>
        <w:pStyle w:val="ListParagraph"/>
        <w:numPr>
          <w:ilvl w:val="0"/>
          <w:numId w:val="4"/>
        </w:numPr>
        <w:rPr>
          <w:sz w:val="24"/>
          <w:szCs w:val="24"/>
        </w:rPr>
      </w:pPr>
      <w:r>
        <w:rPr>
          <w:sz w:val="24"/>
          <w:szCs w:val="24"/>
        </w:rPr>
        <w:t>F-16 can be used as reasonable example to start tweaking with.</w:t>
      </w:r>
    </w:p>
    <w:p w14:paraId="41C6B447" w14:textId="78315F0C" w:rsidR="00DE6CFC" w:rsidRDefault="00DE6CFC" w:rsidP="00DE6CFC">
      <w:pPr>
        <w:pStyle w:val="ListParagraph"/>
        <w:numPr>
          <w:ilvl w:val="0"/>
          <w:numId w:val="4"/>
        </w:numPr>
        <w:rPr>
          <w:sz w:val="24"/>
          <w:szCs w:val="24"/>
        </w:rPr>
      </w:pPr>
      <w:r>
        <w:rPr>
          <w:sz w:val="24"/>
          <w:szCs w:val="24"/>
        </w:rPr>
        <w:t>Single engine can meet the proposed requirements</w:t>
      </w:r>
      <w:r w:rsidR="00E26EDD">
        <w:rPr>
          <w:sz w:val="24"/>
          <w:szCs w:val="24"/>
        </w:rPr>
        <w:t xml:space="preserve"> unless we want to account </w:t>
      </w:r>
      <w:r w:rsidR="009849A6">
        <w:rPr>
          <w:sz w:val="24"/>
          <w:szCs w:val="24"/>
        </w:rPr>
        <w:t>for added security in case of engine failure.</w:t>
      </w:r>
    </w:p>
    <w:p w14:paraId="55AB2DE2" w14:textId="09DCE96B" w:rsidR="009849A6" w:rsidRDefault="001E6E2E" w:rsidP="00DE6CFC">
      <w:pPr>
        <w:pStyle w:val="ListParagraph"/>
        <w:numPr>
          <w:ilvl w:val="0"/>
          <w:numId w:val="4"/>
        </w:numPr>
        <w:rPr>
          <w:sz w:val="24"/>
          <w:szCs w:val="24"/>
        </w:rPr>
      </w:pPr>
      <w:r>
        <w:rPr>
          <w:sz w:val="24"/>
          <w:szCs w:val="24"/>
        </w:rPr>
        <w:t xml:space="preserve">Better off in meeting ferry range and payload capacity </w:t>
      </w:r>
    </w:p>
    <w:p w14:paraId="658009C9" w14:textId="77777777" w:rsidR="001E6E2E" w:rsidRPr="001E6E2E" w:rsidRDefault="001E6E2E" w:rsidP="001E6E2E">
      <w:pPr>
        <w:rPr>
          <w:sz w:val="24"/>
          <w:szCs w:val="24"/>
        </w:rPr>
      </w:pPr>
    </w:p>
    <w:p w14:paraId="30536EC5" w14:textId="77777777" w:rsidR="009849A6" w:rsidRDefault="009849A6" w:rsidP="009849A6">
      <w:pPr>
        <w:keepNext/>
      </w:pPr>
      <w:r w:rsidRPr="009849A6">
        <w:rPr>
          <w:sz w:val="24"/>
          <w:szCs w:val="24"/>
        </w:rPr>
        <w:lastRenderedPageBreak/>
        <w:drawing>
          <wp:inline distT="0" distB="0" distL="0" distR="0" wp14:anchorId="6FBDD424" wp14:editId="0C778864">
            <wp:extent cx="5731510" cy="5164455"/>
            <wp:effectExtent l="0" t="0" r="2540" b="0"/>
            <wp:docPr id="96865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53260" name=""/>
                    <pic:cNvPicPr/>
                  </pic:nvPicPr>
                  <pic:blipFill>
                    <a:blip r:embed="rId15"/>
                    <a:stretch>
                      <a:fillRect/>
                    </a:stretch>
                  </pic:blipFill>
                  <pic:spPr>
                    <a:xfrm>
                      <a:off x="0" y="0"/>
                      <a:ext cx="5731510" cy="5164455"/>
                    </a:xfrm>
                    <a:prstGeom prst="rect">
                      <a:avLst/>
                    </a:prstGeom>
                  </pic:spPr>
                </pic:pic>
              </a:graphicData>
            </a:graphic>
          </wp:inline>
        </w:drawing>
      </w:r>
    </w:p>
    <w:p w14:paraId="37FEBFA5" w14:textId="60BFCD97" w:rsidR="009849A6" w:rsidRDefault="009849A6" w:rsidP="009849A6">
      <w:pPr>
        <w:pStyle w:val="Caption"/>
        <w:jc w:val="center"/>
        <w:rPr>
          <w:i w:val="0"/>
          <w:iCs w:val="0"/>
          <w:sz w:val="22"/>
          <w:szCs w:val="22"/>
        </w:rPr>
      </w:pPr>
      <w:r w:rsidRPr="009849A6">
        <w:rPr>
          <w:i w:val="0"/>
          <w:iCs w:val="0"/>
          <w:sz w:val="22"/>
          <w:szCs w:val="22"/>
        </w:rPr>
        <w:t xml:space="preserve">Figure </w:t>
      </w:r>
      <w:r w:rsidRPr="009849A6">
        <w:rPr>
          <w:i w:val="0"/>
          <w:iCs w:val="0"/>
          <w:sz w:val="22"/>
          <w:szCs w:val="22"/>
        </w:rPr>
        <w:fldChar w:fldCharType="begin"/>
      </w:r>
      <w:r w:rsidRPr="009849A6">
        <w:rPr>
          <w:i w:val="0"/>
          <w:iCs w:val="0"/>
          <w:sz w:val="22"/>
          <w:szCs w:val="22"/>
        </w:rPr>
        <w:instrText xml:space="preserve"> SEQ Figure \* ARABIC </w:instrText>
      </w:r>
      <w:r w:rsidRPr="009849A6">
        <w:rPr>
          <w:i w:val="0"/>
          <w:iCs w:val="0"/>
          <w:sz w:val="22"/>
          <w:szCs w:val="22"/>
        </w:rPr>
        <w:fldChar w:fldCharType="separate"/>
      </w:r>
      <w:r w:rsidRPr="009849A6">
        <w:rPr>
          <w:i w:val="0"/>
          <w:iCs w:val="0"/>
          <w:noProof/>
          <w:sz w:val="22"/>
          <w:szCs w:val="22"/>
        </w:rPr>
        <w:t>1</w:t>
      </w:r>
      <w:r w:rsidRPr="009849A6">
        <w:rPr>
          <w:i w:val="0"/>
          <w:iCs w:val="0"/>
          <w:sz w:val="22"/>
          <w:szCs w:val="22"/>
        </w:rPr>
        <w:fldChar w:fldCharType="end"/>
      </w:r>
      <w:r w:rsidRPr="009849A6">
        <w:rPr>
          <w:i w:val="0"/>
          <w:iCs w:val="0"/>
          <w:sz w:val="22"/>
          <w:szCs w:val="22"/>
        </w:rPr>
        <w:t>. F-16's Powerplant</w:t>
      </w:r>
    </w:p>
    <w:p w14:paraId="4295B5B9" w14:textId="77777777" w:rsidR="001E6E2E" w:rsidRPr="001E6E2E" w:rsidRDefault="001E6E2E" w:rsidP="001E6E2E">
      <w:pPr>
        <w:rPr>
          <w:sz w:val="24"/>
          <w:szCs w:val="24"/>
        </w:rPr>
      </w:pPr>
      <w:r w:rsidRPr="001E6E2E">
        <w:rPr>
          <w:sz w:val="24"/>
          <w:szCs w:val="24"/>
        </w:rPr>
        <w:t xml:space="preserve">Combat aircraft engines typically have bypass ratios ranging from </w:t>
      </w:r>
      <w:r w:rsidRPr="001E6E2E">
        <w:rPr>
          <w:b/>
          <w:bCs/>
          <w:sz w:val="24"/>
          <w:szCs w:val="24"/>
        </w:rPr>
        <w:t>zero</w:t>
      </w:r>
      <w:r w:rsidRPr="001E6E2E">
        <w:rPr>
          <w:sz w:val="24"/>
          <w:szCs w:val="24"/>
        </w:rPr>
        <w:t xml:space="preserve"> (turbojets) to </w:t>
      </w:r>
      <w:r w:rsidRPr="001E6E2E">
        <w:rPr>
          <w:b/>
          <w:bCs/>
          <w:sz w:val="24"/>
          <w:szCs w:val="24"/>
        </w:rPr>
        <w:t>around unity</w:t>
      </w:r>
      <w:r w:rsidRPr="001E6E2E">
        <w:rPr>
          <w:sz w:val="24"/>
          <w:szCs w:val="24"/>
        </w:rPr>
        <w:t xml:space="preserve">, with most modern designs falling between </w:t>
      </w:r>
      <w:r w:rsidRPr="001E6E2E">
        <w:rPr>
          <w:b/>
          <w:bCs/>
          <w:sz w:val="24"/>
          <w:szCs w:val="24"/>
        </w:rPr>
        <w:t>0.3 and 0.7</w:t>
      </w:r>
      <w:r w:rsidRPr="001E6E2E">
        <w:rPr>
          <w:sz w:val="24"/>
          <w:szCs w:val="24"/>
        </w:rPr>
        <w:t xml:space="preserve"> at the design point. However, the bypass ratio can vary significantly under off-design conditions.</w:t>
      </w:r>
    </w:p>
    <w:p w14:paraId="579FD477" w14:textId="3CB1F63B" w:rsidR="001E6E2E" w:rsidRPr="000D6E10" w:rsidRDefault="001E6E2E" w:rsidP="001E6E2E">
      <w:pPr>
        <w:rPr>
          <w:sz w:val="24"/>
          <w:szCs w:val="24"/>
        </w:rPr>
      </w:pPr>
      <w:r w:rsidRPr="000D6E10">
        <w:rPr>
          <w:sz w:val="24"/>
          <w:szCs w:val="24"/>
        </w:rPr>
        <w:t>Fighter engines have:</w:t>
      </w:r>
    </w:p>
    <w:p w14:paraId="3E63046E" w14:textId="1CE58C49" w:rsidR="001E6E2E" w:rsidRDefault="001E6E2E" w:rsidP="001E6E2E">
      <w:pPr>
        <w:pStyle w:val="ListParagraph"/>
        <w:numPr>
          <w:ilvl w:val="0"/>
          <w:numId w:val="5"/>
        </w:numPr>
        <w:rPr>
          <w:sz w:val="24"/>
          <w:szCs w:val="24"/>
        </w:rPr>
      </w:pPr>
      <w:r>
        <w:rPr>
          <w:sz w:val="24"/>
          <w:szCs w:val="24"/>
        </w:rPr>
        <w:t>Higher specific thrust</w:t>
      </w:r>
    </w:p>
    <w:p w14:paraId="14CE0611" w14:textId="0D7EF64A" w:rsidR="001E6E2E" w:rsidRDefault="001E6E2E" w:rsidP="001E6E2E">
      <w:pPr>
        <w:pStyle w:val="ListParagraph"/>
        <w:numPr>
          <w:ilvl w:val="0"/>
          <w:numId w:val="5"/>
        </w:numPr>
        <w:rPr>
          <w:sz w:val="24"/>
          <w:szCs w:val="24"/>
        </w:rPr>
      </w:pPr>
      <w:r>
        <w:rPr>
          <w:sz w:val="24"/>
          <w:szCs w:val="24"/>
        </w:rPr>
        <w:t>Mixing of core and bypass streams</w:t>
      </w:r>
    </w:p>
    <w:p w14:paraId="5C525D33" w14:textId="1280D112" w:rsidR="001E6E2E" w:rsidRDefault="001E6E2E" w:rsidP="001E6E2E">
      <w:pPr>
        <w:pStyle w:val="ListParagraph"/>
        <w:numPr>
          <w:ilvl w:val="0"/>
          <w:numId w:val="5"/>
        </w:numPr>
        <w:rPr>
          <w:sz w:val="24"/>
          <w:szCs w:val="24"/>
        </w:rPr>
      </w:pPr>
      <w:r>
        <w:rPr>
          <w:sz w:val="24"/>
          <w:szCs w:val="24"/>
        </w:rPr>
        <w:t>High speed intake</w:t>
      </w:r>
    </w:p>
    <w:p w14:paraId="4BE99337" w14:textId="75B6D3C1" w:rsidR="001E6E2E" w:rsidRDefault="001E6E2E" w:rsidP="001E6E2E">
      <w:pPr>
        <w:pStyle w:val="ListParagraph"/>
        <w:numPr>
          <w:ilvl w:val="0"/>
          <w:numId w:val="5"/>
        </w:numPr>
        <w:rPr>
          <w:sz w:val="24"/>
          <w:szCs w:val="24"/>
        </w:rPr>
      </w:pPr>
      <w:r>
        <w:rPr>
          <w:sz w:val="24"/>
          <w:szCs w:val="24"/>
        </w:rPr>
        <w:t>Afterburner</w:t>
      </w:r>
    </w:p>
    <w:p w14:paraId="605CBFB1" w14:textId="08C39FAD" w:rsidR="001E6E2E" w:rsidRDefault="001E6E2E" w:rsidP="001E6E2E">
      <w:pPr>
        <w:pStyle w:val="ListParagraph"/>
        <w:numPr>
          <w:ilvl w:val="0"/>
          <w:numId w:val="5"/>
        </w:numPr>
        <w:rPr>
          <w:sz w:val="24"/>
          <w:szCs w:val="24"/>
        </w:rPr>
      </w:pPr>
      <w:r>
        <w:rPr>
          <w:sz w:val="24"/>
          <w:szCs w:val="24"/>
        </w:rPr>
        <w:t>Variable nozzle</w:t>
      </w:r>
    </w:p>
    <w:p w14:paraId="4BFEC613" w14:textId="3D9FC1DD" w:rsidR="003050B3" w:rsidRPr="003050B3" w:rsidRDefault="003050B3" w:rsidP="003050B3">
      <w:pPr>
        <w:pStyle w:val="Heading2"/>
        <w:rPr>
          <w:rFonts w:ascii="Cambria" w:hAnsi="Cambria"/>
        </w:rPr>
      </w:pPr>
      <w:r w:rsidRPr="003050B3">
        <w:rPr>
          <w:rFonts w:ascii="Cambria" w:hAnsi="Cambria"/>
        </w:rPr>
        <w:t>Specific Thrust</w:t>
      </w:r>
    </w:p>
    <w:p w14:paraId="25771AD3" w14:textId="720885B8" w:rsidR="001E6E2E" w:rsidRDefault="001E6E2E" w:rsidP="001E6E2E">
      <w:pPr>
        <w:rPr>
          <w:sz w:val="24"/>
          <w:szCs w:val="24"/>
        </w:rPr>
      </w:pPr>
      <w:r>
        <w:rPr>
          <w:sz w:val="24"/>
          <w:szCs w:val="24"/>
        </w:rPr>
        <w:t>Fighter engines are characterised by their specific thrust rather than their bypass ratio</w:t>
      </w:r>
      <w:r w:rsidR="003050B3">
        <w:rPr>
          <w:sz w:val="24"/>
          <w:szCs w:val="24"/>
        </w:rPr>
        <w:t>.</w:t>
      </w:r>
    </w:p>
    <w:p w14:paraId="0A7ABB1A" w14:textId="4BA95FC4" w:rsidR="003050B3" w:rsidRDefault="003050B3" w:rsidP="001E6E2E">
      <w:pPr>
        <w:rPr>
          <w:sz w:val="24"/>
          <w:szCs w:val="24"/>
        </w:rPr>
      </w:pPr>
      <w:r w:rsidRPr="003050B3">
        <w:rPr>
          <w:sz w:val="24"/>
          <w:szCs w:val="24"/>
        </w:rPr>
        <w:lastRenderedPageBreak/>
        <w:drawing>
          <wp:inline distT="0" distB="0" distL="0" distR="0" wp14:anchorId="3BCBB47A" wp14:editId="6132B9A3">
            <wp:extent cx="5731510" cy="3633470"/>
            <wp:effectExtent l="0" t="0" r="2540" b="5080"/>
            <wp:docPr id="102154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8829" name=""/>
                    <pic:cNvPicPr/>
                  </pic:nvPicPr>
                  <pic:blipFill>
                    <a:blip r:embed="rId16"/>
                    <a:stretch>
                      <a:fillRect/>
                    </a:stretch>
                  </pic:blipFill>
                  <pic:spPr>
                    <a:xfrm>
                      <a:off x="0" y="0"/>
                      <a:ext cx="5731510" cy="3633470"/>
                    </a:xfrm>
                    <a:prstGeom prst="rect">
                      <a:avLst/>
                    </a:prstGeom>
                  </pic:spPr>
                </pic:pic>
              </a:graphicData>
            </a:graphic>
          </wp:inline>
        </w:drawing>
      </w:r>
    </w:p>
    <w:p w14:paraId="116F6047" w14:textId="2F2FC578" w:rsidR="000E54CE" w:rsidRDefault="000E54CE" w:rsidP="001E6E2E">
      <w:pPr>
        <w:rPr>
          <w:sz w:val="24"/>
          <w:szCs w:val="24"/>
        </w:rPr>
      </w:pPr>
      <w:r>
        <w:rPr>
          <w:sz w:val="24"/>
          <w:szCs w:val="24"/>
        </w:rPr>
        <w:t xml:space="preserve">Supersonic fighter </w:t>
      </w:r>
      <w:r w:rsidR="005E5A2D">
        <w:rPr>
          <w:sz w:val="24"/>
          <w:szCs w:val="24"/>
        </w:rPr>
        <w:t xml:space="preserve">engines </w:t>
      </w:r>
      <w:r>
        <w:rPr>
          <w:sz w:val="24"/>
          <w:szCs w:val="24"/>
        </w:rPr>
        <w:t>would need low bypass to have higher specific thrust</w:t>
      </w:r>
      <w:r w:rsidR="005E5A2D">
        <w:rPr>
          <w:sz w:val="24"/>
          <w:szCs w:val="24"/>
        </w:rPr>
        <w:t xml:space="preserve"> and the penalty being noise. Low bypass ratio engine has much higher jet velocity leading to high specific thrust but sadly to low propulsive efficiency and large amount of noise. </w:t>
      </w:r>
    </w:p>
    <w:p w14:paraId="2FBDCBC8" w14:textId="4AE5D48F" w:rsidR="005E5A2D" w:rsidRPr="005E5A2D" w:rsidRDefault="005E5A2D" w:rsidP="005E5A2D">
      <w:pPr>
        <w:rPr>
          <w:sz w:val="24"/>
          <w:szCs w:val="24"/>
        </w:rPr>
      </w:pPr>
      <w:r w:rsidRPr="000D6E10">
        <w:rPr>
          <w:sz w:val="24"/>
          <w:szCs w:val="24"/>
        </w:rPr>
        <w:t>They require</w:t>
      </w:r>
      <w:r w:rsidRPr="005E5A2D">
        <w:rPr>
          <w:sz w:val="24"/>
          <w:szCs w:val="24"/>
        </w:rPr>
        <w:t xml:space="preserve"> compact engines with high specific thrust to minimize drag and maintain efficiency. Low specific-thrust engines (high bypass ratio) have a larger frontal area, increasing drag and making streamlined design difficult. Additionally, at supersonic speeds, the inlet stagnation pressure drops due to shock losses. Since low specific-thrust engines rely on a large mass flow with a small velocity increase, their jet stagnation pressure remains closer to the inlet, making them more susceptible to pressure losses. As a result, they are inefficient for supersonic applications.</w:t>
      </w:r>
    </w:p>
    <w:p w14:paraId="27B85306" w14:textId="18379440" w:rsidR="003050B3" w:rsidRDefault="000D6E10" w:rsidP="001E6E2E">
      <w:pPr>
        <w:rPr>
          <w:sz w:val="24"/>
          <w:szCs w:val="24"/>
        </w:rPr>
      </w:pPr>
      <w:r w:rsidRPr="000D6E10">
        <w:rPr>
          <w:sz w:val="24"/>
          <w:szCs w:val="24"/>
        </w:rPr>
        <w:t>A bypass ratio of at least 0.3 is preferred in modern engines as the bypass air helps cool the engine exterior and facilitates nozzle variations. Higher bypass ratios also enhance afterburning thrust, increasing the difference between dry thrust (efficient cruise operation) and maximum afterburning thrust for peak performance.</w:t>
      </w:r>
    </w:p>
    <w:p w14:paraId="24CAAC44" w14:textId="119E46D8" w:rsidR="000D6E10" w:rsidRPr="003050B3" w:rsidRDefault="000D6E10" w:rsidP="000D6E10">
      <w:pPr>
        <w:pStyle w:val="Heading2"/>
        <w:rPr>
          <w:rFonts w:ascii="Cambria" w:hAnsi="Cambria"/>
        </w:rPr>
      </w:pPr>
      <w:r>
        <w:rPr>
          <w:rFonts w:ascii="Cambria" w:hAnsi="Cambria"/>
        </w:rPr>
        <w:t>Mixing of Core and Bypass streams</w:t>
      </w:r>
    </w:p>
    <w:p w14:paraId="3C3863CF" w14:textId="069BA288" w:rsidR="000D6E10" w:rsidRDefault="000D6E10" w:rsidP="001E6E2E">
      <w:pPr>
        <w:rPr>
          <w:sz w:val="24"/>
          <w:szCs w:val="24"/>
        </w:rPr>
      </w:pPr>
      <w:r w:rsidRPr="000D6E10">
        <w:rPr>
          <w:sz w:val="24"/>
          <w:szCs w:val="24"/>
        </w:rPr>
        <w:t>One of the most distinctive features of the majority of combat engines is the mixing of the core and the bypass streams in the jet pipe upstream of the final propelling nozzle.</w:t>
      </w:r>
    </w:p>
    <w:p w14:paraId="17423379" w14:textId="704E83F4" w:rsidR="000D6E10" w:rsidRDefault="000D6E10" w:rsidP="001E6E2E">
      <w:pPr>
        <w:rPr>
          <w:sz w:val="24"/>
          <w:szCs w:val="24"/>
          <w:vertAlign w:val="subscript"/>
        </w:rPr>
      </w:pPr>
      <w:r w:rsidRPr="000D6E10">
        <w:rPr>
          <w:sz w:val="24"/>
          <w:szCs w:val="24"/>
        </w:rPr>
        <w:t>(1+bpr)</w:t>
      </w:r>
      <w:proofErr w:type="spellStart"/>
      <w:r w:rsidRPr="000D6E10">
        <w:rPr>
          <w:sz w:val="24"/>
          <w:szCs w:val="24"/>
        </w:rPr>
        <w:t>c</w:t>
      </w:r>
      <w:r w:rsidRPr="000D6E10">
        <w:rPr>
          <w:sz w:val="24"/>
          <w:szCs w:val="24"/>
          <w:vertAlign w:val="subscript"/>
        </w:rPr>
        <w:t>pm</w:t>
      </w:r>
      <w:proofErr w:type="spellEnd"/>
      <w:r w:rsidRPr="000D6E10">
        <w:rPr>
          <w:sz w:val="24"/>
          <w:szCs w:val="24"/>
        </w:rPr>
        <w:t xml:space="preserve"> = </w:t>
      </w:r>
      <w:proofErr w:type="spellStart"/>
      <w:r w:rsidRPr="000D6E10">
        <w:rPr>
          <w:sz w:val="24"/>
          <w:szCs w:val="24"/>
        </w:rPr>
        <w:t>c</w:t>
      </w:r>
      <w:r w:rsidRPr="000D6E10">
        <w:rPr>
          <w:sz w:val="24"/>
          <w:szCs w:val="24"/>
          <w:vertAlign w:val="subscript"/>
        </w:rPr>
        <w:t>pe</w:t>
      </w:r>
      <w:proofErr w:type="spellEnd"/>
      <w:r w:rsidRPr="000D6E10">
        <w:rPr>
          <w:sz w:val="24"/>
          <w:szCs w:val="24"/>
        </w:rPr>
        <w:t xml:space="preserve"> + </w:t>
      </w:r>
      <w:proofErr w:type="spellStart"/>
      <w:r w:rsidRPr="000D6E10">
        <w:rPr>
          <w:sz w:val="24"/>
          <w:szCs w:val="24"/>
        </w:rPr>
        <w:t>bpr</w:t>
      </w:r>
      <w:proofErr w:type="spellEnd"/>
      <w:r w:rsidRPr="000D6E10">
        <w:rPr>
          <w:sz w:val="24"/>
          <w:szCs w:val="24"/>
        </w:rPr>
        <w:t xml:space="preserve"> c</w:t>
      </w:r>
      <w:r w:rsidRPr="000D6E10">
        <w:rPr>
          <w:sz w:val="24"/>
          <w:szCs w:val="24"/>
          <w:vertAlign w:val="subscript"/>
        </w:rPr>
        <w:t>p</w:t>
      </w:r>
    </w:p>
    <w:p w14:paraId="6125C8F5" w14:textId="78D36EE7" w:rsidR="00510586" w:rsidRDefault="00510586" w:rsidP="001E6E2E">
      <w:pPr>
        <w:rPr>
          <w:sz w:val="24"/>
          <w:szCs w:val="24"/>
        </w:rPr>
      </w:pPr>
      <w:r>
        <w:rPr>
          <w:sz w:val="24"/>
          <w:szCs w:val="24"/>
        </w:rPr>
        <w:t xml:space="preserve">Mixing happens before the streams enter the final nozzle. </w:t>
      </w:r>
      <w:r w:rsidRPr="00510586">
        <w:rPr>
          <w:sz w:val="24"/>
          <w:szCs w:val="24"/>
        </w:rPr>
        <w:t>A long jet pipe, typically about the same length as the rest of the engine, is used to allow sufficient mixing before the final nozzle. In simplified models, it is often assumed that the flow becomes fully mixed and uniform by this point. The mixing process is most accurately represented by assuming equal static pressure for both streams.</w:t>
      </w:r>
    </w:p>
    <w:p w14:paraId="02035AE7" w14:textId="2AF3AC4D" w:rsidR="000D6E10" w:rsidRDefault="00510586" w:rsidP="001E6E2E">
      <w:pPr>
        <w:rPr>
          <w:sz w:val="24"/>
          <w:szCs w:val="24"/>
        </w:rPr>
      </w:pPr>
      <w:r w:rsidRPr="00510586">
        <w:rPr>
          <w:sz w:val="24"/>
          <w:szCs w:val="24"/>
        </w:rPr>
        <w:lastRenderedPageBreak/>
        <w:t>Mixing the core and bypass streams increases thrust because the bypass stream experiences a greater proportional temperature rise than the core stream’s temperature drop. This leads to a higher jet velocity (</w:t>
      </w:r>
      <w:proofErr w:type="spellStart"/>
      <w:r w:rsidRPr="00510586">
        <w:rPr>
          <w:sz w:val="24"/>
          <w:szCs w:val="24"/>
        </w:rPr>
        <w:t>Vj</w:t>
      </w:r>
      <w:proofErr w:type="spellEnd"/>
      <w:r w:rsidRPr="00510586">
        <w:rPr>
          <w:sz w:val="24"/>
          <w:szCs w:val="24"/>
        </w:rPr>
        <w:t>) for the bypass stream, resulting in a net thrust gain. Although mixing causes some stagnation pressure losses, these are relatively small at low Mach numbers, making it a beneficial approach for enhancing engine performance.</w:t>
      </w:r>
    </w:p>
    <w:p w14:paraId="44F3AEF6" w14:textId="4A75C58F" w:rsidR="00510586" w:rsidRPr="003050B3" w:rsidRDefault="00510586" w:rsidP="00510586">
      <w:pPr>
        <w:pStyle w:val="Heading2"/>
        <w:rPr>
          <w:rFonts w:ascii="Cambria" w:hAnsi="Cambria"/>
        </w:rPr>
      </w:pPr>
      <w:r>
        <w:rPr>
          <w:rFonts w:ascii="Cambria" w:hAnsi="Cambria"/>
        </w:rPr>
        <w:t>Afterburner</w:t>
      </w:r>
    </w:p>
    <w:p w14:paraId="144E637E" w14:textId="08D24F7A" w:rsidR="00510586" w:rsidRDefault="00510586" w:rsidP="001E6E2E">
      <w:pPr>
        <w:rPr>
          <w:sz w:val="24"/>
          <w:szCs w:val="24"/>
        </w:rPr>
      </w:pPr>
      <w:r w:rsidRPr="00510586">
        <w:rPr>
          <w:sz w:val="24"/>
          <w:szCs w:val="24"/>
        </w:rPr>
        <w:drawing>
          <wp:inline distT="0" distB="0" distL="0" distR="0" wp14:anchorId="073FA822" wp14:editId="46C95531">
            <wp:extent cx="5731510" cy="3522345"/>
            <wp:effectExtent l="0" t="0" r="2540" b="1905"/>
            <wp:docPr id="211902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2468" name=""/>
                    <pic:cNvPicPr/>
                  </pic:nvPicPr>
                  <pic:blipFill>
                    <a:blip r:embed="rId17"/>
                    <a:stretch>
                      <a:fillRect/>
                    </a:stretch>
                  </pic:blipFill>
                  <pic:spPr>
                    <a:xfrm>
                      <a:off x="0" y="0"/>
                      <a:ext cx="5731510" cy="3522345"/>
                    </a:xfrm>
                    <a:prstGeom prst="rect">
                      <a:avLst/>
                    </a:prstGeom>
                  </pic:spPr>
                </pic:pic>
              </a:graphicData>
            </a:graphic>
          </wp:inline>
        </w:drawing>
      </w:r>
    </w:p>
    <w:p w14:paraId="3F86195D" w14:textId="78CD6830" w:rsidR="00510586" w:rsidRDefault="003F6120" w:rsidP="003F6120">
      <w:pPr>
        <w:pStyle w:val="Heading2"/>
        <w:rPr>
          <w:rFonts w:ascii="Cambria" w:hAnsi="Cambria"/>
        </w:rPr>
      </w:pPr>
      <w:r>
        <w:rPr>
          <w:rFonts w:ascii="Cambria" w:hAnsi="Cambria"/>
        </w:rPr>
        <w:t xml:space="preserve">Supersonic Intakes </w:t>
      </w:r>
    </w:p>
    <w:p w14:paraId="04D33CBB" w14:textId="445E3E0D" w:rsidR="003F6120" w:rsidRDefault="003F6120" w:rsidP="003F6120">
      <w:pPr>
        <w:rPr>
          <w:sz w:val="24"/>
          <w:szCs w:val="24"/>
        </w:rPr>
      </w:pPr>
      <w:r>
        <w:rPr>
          <w:sz w:val="24"/>
          <w:szCs w:val="24"/>
        </w:rPr>
        <w:t>Subsonic and low supersonic intakes can be pitot type.</w:t>
      </w:r>
    </w:p>
    <w:p w14:paraId="24951B3D" w14:textId="3691E047" w:rsidR="003F6120" w:rsidRDefault="003F6120" w:rsidP="003F6120">
      <w:r>
        <w:rPr>
          <w:noProof/>
        </w:rPr>
        <w:drawing>
          <wp:inline distT="0" distB="0" distL="0" distR="0" wp14:anchorId="3159D8BB" wp14:editId="4110A9B0">
            <wp:extent cx="2788068" cy="1853050"/>
            <wp:effectExtent l="0" t="0" r="0" b="0"/>
            <wp:docPr id="1512073676" name="Picture 1" descr="Mi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G-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505" cy="1867298"/>
                    </a:xfrm>
                    <a:prstGeom prst="rect">
                      <a:avLst/>
                    </a:prstGeom>
                    <a:noFill/>
                    <a:ln>
                      <a:noFill/>
                    </a:ln>
                  </pic:spPr>
                </pic:pic>
              </a:graphicData>
            </a:graphic>
          </wp:inline>
        </w:drawing>
      </w:r>
      <w:r w:rsidRPr="003F6120">
        <w:t xml:space="preserve"> </w:t>
      </w:r>
      <w:r>
        <w:rPr>
          <w:noProof/>
        </w:rPr>
        <w:drawing>
          <wp:inline distT="0" distB="0" distL="0" distR="0" wp14:anchorId="4B57ACB2" wp14:editId="077F300B">
            <wp:extent cx="2706029" cy="1854886"/>
            <wp:effectExtent l="0" t="0" r="0" b="0"/>
            <wp:docPr id="2070426194" name="Picture 2" descr="Lockheed Martin F-16 Fighting F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kheed Martin F-16 Fighting Fal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9692" cy="1864252"/>
                    </a:xfrm>
                    <a:prstGeom prst="rect">
                      <a:avLst/>
                    </a:prstGeom>
                    <a:noFill/>
                    <a:ln>
                      <a:noFill/>
                    </a:ln>
                  </pic:spPr>
                </pic:pic>
              </a:graphicData>
            </a:graphic>
          </wp:inline>
        </w:drawing>
      </w:r>
    </w:p>
    <w:p w14:paraId="2A6A9209" w14:textId="46186365" w:rsidR="003F6120" w:rsidRDefault="00080ED6" w:rsidP="003F6120">
      <w:pPr>
        <w:rPr>
          <w:sz w:val="24"/>
          <w:szCs w:val="24"/>
        </w:rPr>
      </w:pPr>
      <w:r w:rsidRPr="00080ED6">
        <w:rPr>
          <w:sz w:val="24"/>
          <w:szCs w:val="24"/>
        </w:rPr>
        <w:t xml:space="preserve">The pitot intakes </w:t>
      </w:r>
      <w:r>
        <w:rPr>
          <w:sz w:val="24"/>
          <w:szCs w:val="24"/>
        </w:rPr>
        <w:t>are normal shock intakes and hence are not suitable for M &gt; 1.8 due to significant loss in total pressure.</w:t>
      </w:r>
    </w:p>
    <w:p w14:paraId="0197899A" w14:textId="362803C7" w:rsidR="00080ED6" w:rsidRDefault="00080ED6" w:rsidP="003F6120">
      <w:pPr>
        <w:rPr>
          <w:sz w:val="24"/>
          <w:szCs w:val="24"/>
        </w:rPr>
      </w:pPr>
      <w:r>
        <w:rPr>
          <w:sz w:val="24"/>
          <w:szCs w:val="24"/>
        </w:rPr>
        <w:t xml:space="preserve">For M &gt; 1.8, ramp intakes that cause external compression through a series of oblique shocks are preferred due to reduced loss in pressure recovery. </w:t>
      </w:r>
    </w:p>
    <w:p w14:paraId="177D31E9" w14:textId="6675B7F0" w:rsidR="00080ED6" w:rsidRDefault="00080ED6" w:rsidP="00080ED6">
      <w:pPr>
        <w:jc w:val="center"/>
        <w:rPr>
          <w:sz w:val="24"/>
          <w:szCs w:val="24"/>
        </w:rPr>
      </w:pPr>
      <w:r w:rsidRPr="00080ED6">
        <w:rPr>
          <w:sz w:val="24"/>
          <w:szCs w:val="24"/>
        </w:rPr>
        <w:lastRenderedPageBreak/>
        <w:drawing>
          <wp:inline distT="0" distB="0" distL="0" distR="0" wp14:anchorId="4D1E705E" wp14:editId="123790ED">
            <wp:extent cx="3808838" cy="2747241"/>
            <wp:effectExtent l="0" t="0" r="1270" b="0"/>
            <wp:docPr id="47655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57938" name=""/>
                    <pic:cNvPicPr/>
                  </pic:nvPicPr>
                  <pic:blipFill>
                    <a:blip r:embed="rId20"/>
                    <a:stretch>
                      <a:fillRect/>
                    </a:stretch>
                  </pic:blipFill>
                  <pic:spPr>
                    <a:xfrm>
                      <a:off x="0" y="0"/>
                      <a:ext cx="3817651" cy="2753598"/>
                    </a:xfrm>
                    <a:prstGeom prst="rect">
                      <a:avLst/>
                    </a:prstGeom>
                  </pic:spPr>
                </pic:pic>
              </a:graphicData>
            </a:graphic>
          </wp:inline>
        </w:drawing>
      </w:r>
    </w:p>
    <w:p w14:paraId="5D0DA011" w14:textId="4FA07633" w:rsidR="00080ED6" w:rsidRDefault="00080ED6" w:rsidP="00080ED6">
      <w:pPr>
        <w:jc w:val="center"/>
        <w:rPr>
          <w:sz w:val="24"/>
          <w:szCs w:val="24"/>
        </w:rPr>
      </w:pPr>
      <w:r w:rsidRPr="00080ED6">
        <w:rPr>
          <w:sz w:val="24"/>
          <w:szCs w:val="24"/>
        </w:rPr>
        <w:drawing>
          <wp:inline distT="0" distB="0" distL="0" distR="0" wp14:anchorId="59E35F4A" wp14:editId="6600B2FA">
            <wp:extent cx="4650924" cy="2661425"/>
            <wp:effectExtent l="0" t="0" r="0" b="5715"/>
            <wp:docPr id="108404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5357" name=""/>
                    <pic:cNvPicPr/>
                  </pic:nvPicPr>
                  <pic:blipFill>
                    <a:blip r:embed="rId21"/>
                    <a:stretch>
                      <a:fillRect/>
                    </a:stretch>
                  </pic:blipFill>
                  <pic:spPr>
                    <a:xfrm>
                      <a:off x="0" y="0"/>
                      <a:ext cx="4657801" cy="2665360"/>
                    </a:xfrm>
                    <a:prstGeom prst="rect">
                      <a:avLst/>
                    </a:prstGeom>
                  </pic:spPr>
                </pic:pic>
              </a:graphicData>
            </a:graphic>
          </wp:inline>
        </w:drawing>
      </w:r>
    </w:p>
    <w:p w14:paraId="0B282E68" w14:textId="3EB9970F" w:rsidR="00CA6424" w:rsidRDefault="00CA6424" w:rsidP="00CA6424">
      <w:pPr>
        <w:pStyle w:val="Heading2"/>
        <w:jc w:val="both"/>
        <w:rPr>
          <w:rFonts w:ascii="Cambria" w:hAnsi="Cambria"/>
        </w:rPr>
      </w:pPr>
      <w:r>
        <w:rPr>
          <w:rFonts w:ascii="Cambria" w:hAnsi="Cambria"/>
        </w:rPr>
        <w:lastRenderedPageBreak/>
        <w:t>Propelling Nozzle</w:t>
      </w:r>
    </w:p>
    <w:p w14:paraId="19F572A3" w14:textId="36253534" w:rsidR="00CA6424" w:rsidRDefault="00CA6424" w:rsidP="00CA6424">
      <w:pPr>
        <w:jc w:val="center"/>
        <w:rPr>
          <w:sz w:val="24"/>
          <w:szCs w:val="24"/>
        </w:rPr>
      </w:pPr>
      <w:r w:rsidRPr="00CA6424">
        <w:rPr>
          <w:sz w:val="24"/>
          <w:szCs w:val="24"/>
        </w:rPr>
        <w:drawing>
          <wp:inline distT="0" distB="0" distL="0" distR="0" wp14:anchorId="4C76CA01" wp14:editId="085E1F9D">
            <wp:extent cx="4665598" cy="3055434"/>
            <wp:effectExtent l="0" t="0" r="1905" b="0"/>
            <wp:docPr id="15232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2706" name=""/>
                    <pic:cNvPicPr/>
                  </pic:nvPicPr>
                  <pic:blipFill>
                    <a:blip r:embed="rId22"/>
                    <a:stretch>
                      <a:fillRect/>
                    </a:stretch>
                  </pic:blipFill>
                  <pic:spPr>
                    <a:xfrm>
                      <a:off x="0" y="0"/>
                      <a:ext cx="4670444" cy="3058607"/>
                    </a:xfrm>
                    <a:prstGeom prst="rect">
                      <a:avLst/>
                    </a:prstGeom>
                  </pic:spPr>
                </pic:pic>
              </a:graphicData>
            </a:graphic>
          </wp:inline>
        </w:drawing>
      </w:r>
    </w:p>
    <w:p w14:paraId="072D8216" w14:textId="219A0523" w:rsidR="00CA6424" w:rsidRDefault="00CA6424" w:rsidP="00CA6424">
      <w:pPr>
        <w:rPr>
          <w:sz w:val="24"/>
          <w:szCs w:val="24"/>
        </w:rPr>
      </w:pPr>
      <w:r w:rsidRPr="00CA6424">
        <w:rPr>
          <w:sz w:val="24"/>
          <w:szCs w:val="24"/>
        </w:rPr>
        <w:t xml:space="preserve">An ideal nozzle would vary the throat area and the exit area independently to maintain the correct area ratio corresponding to the pressure ratio imposed. The required throat area is determined by the mass flow, stagnation pressure and stagnation temperature from the engine so as to keep </w:t>
      </w:r>
      <w:r>
        <w:rPr>
          <w:sz w:val="24"/>
          <w:szCs w:val="24"/>
        </w:rPr>
        <w:t xml:space="preserve">mass flow rate </w:t>
      </w:r>
      <w:r w:rsidRPr="00CA6424">
        <w:rPr>
          <w:sz w:val="24"/>
          <w:szCs w:val="24"/>
        </w:rPr>
        <w:t>constant.</w:t>
      </w:r>
    </w:p>
    <w:p w14:paraId="6E88706F" w14:textId="203257E2" w:rsidR="00CA6424" w:rsidRDefault="00CA6424" w:rsidP="00CA6424">
      <w:pPr>
        <w:rPr>
          <w:sz w:val="24"/>
          <w:szCs w:val="24"/>
        </w:rPr>
      </w:pPr>
      <w:r>
        <w:rPr>
          <w:sz w:val="24"/>
          <w:szCs w:val="24"/>
        </w:rPr>
        <w:t xml:space="preserve">Rectangular nozzles (not aerodynamic) are frequent?? for stealth reasons ??. </w:t>
      </w:r>
    </w:p>
    <w:p w14:paraId="4348CDEA" w14:textId="077BF9FD" w:rsidR="00CA6424" w:rsidRDefault="00CA6424" w:rsidP="00CA6424">
      <w:pPr>
        <w:pStyle w:val="Heading2"/>
        <w:jc w:val="both"/>
        <w:rPr>
          <w:rFonts w:ascii="Cambria" w:hAnsi="Cambria"/>
        </w:rPr>
      </w:pPr>
      <w:r>
        <w:rPr>
          <w:rFonts w:ascii="Cambria" w:hAnsi="Cambria"/>
        </w:rPr>
        <w:t>Miscellaneous</w:t>
      </w:r>
    </w:p>
    <w:p w14:paraId="2D48D987" w14:textId="30B9234F" w:rsidR="00CA6424" w:rsidRDefault="00CA6424" w:rsidP="00CA6424">
      <w:pPr>
        <w:rPr>
          <w:sz w:val="24"/>
          <w:szCs w:val="24"/>
        </w:rPr>
      </w:pPr>
      <w:r w:rsidRPr="00CA6424">
        <w:rPr>
          <w:sz w:val="24"/>
          <w:szCs w:val="24"/>
        </w:rPr>
        <w:t>Military engines now use electronic control systems to ensure that operation does not exceed one of the many restrictions. (FADEC – full authority digital electronic control is the abbreviation for the control system used on recent engines.)</w:t>
      </w:r>
    </w:p>
    <w:p w14:paraId="2637A5DD" w14:textId="4A155955" w:rsidR="00CA6424" w:rsidRDefault="00CA6424" w:rsidP="00CA6424">
      <w:pPr>
        <w:rPr>
          <w:sz w:val="24"/>
          <w:szCs w:val="24"/>
        </w:rPr>
      </w:pPr>
      <w:r>
        <w:rPr>
          <w:sz w:val="24"/>
          <w:szCs w:val="24"/>
        </w:rPr>
        <w:t>Engine ratings – combat, max dry, intermediate/military, max continuous</w:t>
      </w:r>
    </w:p>
    <w:p w14:paraId="60FE53F2" w14:textId="7E84A5C5" w:rsidR="001B639F" w:rsidRDefault="001B639F" w:rsidP="001B639F">
      <w:pPr>
        <w:pStyle w:val="Heading2"/>
        <w:jc w:val="both"/>
        <w:rPr>
          <w:rFonts w:ascii="Cambria" w:hAnsi="Cambria"/>
        </w:rPr>
      </w:pPr>
      <w:r>
        <w:rPr>
          <w:rFonts w:ascii="Cambria" w:hAnsi="Cambria"/>
        </w:rPr>
        <w:t>Takeaways</w:t>
      </w:r>
    </w:p>
    <w:p w14:paraId="2A849BF8" w14:textId="578F0350" w:rsidR="001B639F" w:rsidRDefault="001B639F" w:rsidP="001B639F">
      <w:pPr>
        <w:rPr>
          <w:sz w:val="24"/>
          <w:szCs w:val="24"/>
        </w:rPr>
      </w:pPr>
      <w:r>
        <w:rPr>
          <w:sz w:val="24"/>
          <w:szCs w:val="24"/>
        </w:rPr>
        <w:t>Single low bypass turbofan engine will very likely meet the purpose.</w:t>
      </w:r>
    </w:p>
    <w:p w14:paraId="36E66CA8" w14:textId="7010D620" w:rsidR="001B639F" w:rsidRDefault="001B639F" w:rsidP="001B639F">
      <w:pPr>
        <w:rPr>
          <w:sz w:val="24"/>
          <w:szCs w:val="24"/>
        </w:rPr>
      </w:pPr>
      <w:r>
        <w:rPr>
          <w:sz w:val="24"/>
          <w:szCs w:val="24"/>
        </w:rPr>
        <w:t xml:space="preserve">For </w:t>
      </w:r>
      <w:proofErr w:type="spellStart"/>
      <w:r>
        <w:rPr>
          <w:sz w:val="24"/>
          <w:szCs w:val="24"/>
        </w:rPr>
        <w:t>mach</w:t>
      </w:r>
      <w:proofErr w:type="spellEnd"/>
      <w:r>
        <w:rPr>
          <w:sz w:val="24"/>
          <w:szCs w:val="24"/>
        </w:rPr>
        <w:t xml:space="preserve"> 2 operation, ramp intake is preferred. But stealth considerations might change the decision.</w:t>
      </w:r>
    </w:p>
    <w:p w14:paraId="29A23FB3" w14:textId="2AD78E42" w:rsidR="001B639F" w:rsidRDefault="001B639F" w:rsidP="001B639F">
      <w:pPr>
        <w:rPr>
          <w:sz w:val="24"/>
          <w:szCs w:val="24"/>
        </w:rPr>
      </w:pPr>
      <w:r>
        <w:rPr>
          <w:sz w:val="24"/>
          <w:szCs w:val="24"/>
        </w:rPr>
        <w:t>Question about single or dual intake needs to be addressed.</w:t>
      </w:r>
    </w:p>
    <w:p w14:paraId="0B6ECC27" w14:textId="26010B2B" w:rsidR="001B639F" w:rsidRDefault="001B639F" w:rsidP="001B639F">
      <w:pPr>
        <w:rPr>
          <w:sz w:val="24"/>
          <w:szCs w:val="24"/>
        </w:rPr>
      </w:pPr>
      <w:r>
        <w:rPr>
          <w:sz w:val="24"/>
          <w:szCs w:val="24"/>
        </w:rPr>
        <w:t>Design point calculations are to be worked out.</w:t>
      </w:r>
    </w:p>
    <w:p w14:paraId="1AEE72B4" w14:textId="77777777" w:rsidR="001B639F" w:rsidRPr="001B639F" w:rsidRDefault="001B639F" w:rsidP="001B639F">
      <w:pPr>
        <w:rPr>
          <w:sz w:val="24"/>
          <w:szCs w:val="24"/>
        </w:rPr>
      </w:pPr>
    </w:p>
    <w:p w14:paraId="09E310A5" w14:textId="77777777" w:rsidR="001B639F" w:rsidRPr="00CA6424" w:rsidRDefault="001B639F" w:rsidP="00CA6424">
      <w:pPr>
        <w:rPr>
          <w:sz w:val="24"/>
          <w:szCs w:val="24"/>
        </w:rPr>
      </w:pPr>
    </w:p>
    <w:sectPr w:rsidR="001B639F" w:rsidRPr="00CA64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A13566"/>
    <w:multiLevelType w:val="hybridMultilevel"/>
    <w:tmpl w:val="6AC69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DC461D"/>
    <w:multiLevelType w:val="hybridMultilevel"/>
    <w:tmpl w:val="FF7E3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6524A79"/>
    <w:multiLevelType w:val="hybridMultilevel"/>
    <w:tmpl w:val="7578E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7EB4EC4"/>
    <w:multiLevelType w:val="hybridMultilevel"/>
    <w:tmpl w:val="1A0CC3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2B328C"/>
    <w:multiLevelType w:val="hybridMultilevel"/>
    <w:tmpl w:val="D44875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6474992">
    <w:abstractNumId w:val="4"/>
  </w:num>
  <w:num w:numId="2" w16cid:durableId="926577575">
    <w:abstractNumId w:val="0"/>
  </w:num>
  <w:num w:numId="3" w16cid:durableId="2010450667">
    <w:abstractNumId w:val="3"/>
  </w:num>
  <w:num w:numId="4" w16cid:durableId="961034222">
    <w:abstractNumId w:val="2"/>
  </w:num>
  <w:num w:numId="5" w16cid:durableId="1632832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753"/>
    <w:rsid w:val="00080ED6"/>
    <w:rsid w:val="000D6E10"/>
    <w:rsid w:val="000E54CE"/>
    <w:rsid w:val="001B639F"/>
    <w:rsid w:val="001E6E2E"/>
    <w:rsid w:val="003050B3"/>
    <w:rsid w:val="00340622"/>
    <w:rsid w:val="003C748F"/>
    <w:rsid w:val="003D232E"/>
    <w:rsid w:val="003F6120"/>
    <w:rsid w:val="0043233A"/>
    <w:rsid w:val="00466A6F"/>
    <w:rsid w:val="00510586"/>
    <w:rsid w:val="005E5A2D"/>
    <w:rsid w:val="00611507"/>
    <w:rsid w:val="008E1249"/>
    <w:rsid w:val="00900662"/>
    <w:rsid w:val="00950753"/>
    <w:rsid w:val="009849A6"/>
    <w:rsid w:val="00A04A6E"/>
    <w:rsid w:val="00AA33EB"/>
    <w:rsid w:val="00AE1FD6"/>
    <w:rsid w:val="00B2668B"/>
    <w:rsid w:val="00CA6424"/>
    <w:rsid w:val="00D60AD0"/>
    <w:rsid w:val="00DE6CFC"/>
    <w:rsid w:val="00E17B5B"/>
    <w:rsid w:val="00E24234"/>
    <w:rsid w:val="00E258F5"/>
    <w:rsid w:val="00E26EDD"/>
    <w:rsid w:val="00E734A8"/>
    <w:rsid w:val="00E954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7D5D6"/>
  <w15:chartTrackingRefBased/>
  <w15:docId w15:val="{76939FF2-B123-42FB-83FD-23AFECCF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Theme="minorHAnsi" w:hAnsi="Cambria" w:cstheme="majorBidi"/>
        <w:spacing w:val="-10"/>
        <w:kern w:val="28"/>
        <w:sz w:val="56"/>
        <w:szCs w:val="56"/>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753"/>
    <w:pPr>
      <w:keepNext/>
      <w:keepLines/>
      <w:spacing w:before="360" w:after="80"/>
      <w:outlineLvl w:val="0"/>
    </w:pPr>
    <w:rPr>
      <w:rFonts w:asciiTheme="majorHAnsi" w:eastAsiaTheme="majorEastAsia" w:hAnsiTheme="majorHAnsi"/>
      <w:color w:val="2F5496" w:themeColor="accent1" w:themeShade="BF"/>
      <w:sz w:val="40"/>
      <w:szCs w:val="40"/>
    </w:rPr>
  </w:style>
  <w:style w:type="paragraph" w:styleId="Heading2">
    <w:name w:val="heading 2"/>
    <w:basedOn w:val="Normal"/>
    <w:next w:val="Normal"/>
    <w:link w:val="Heading2Char"/>
    <w:uiPriority w:val="9"/>
    <w:unhideWhenUsed/>
    <w:qFormat/>
    <w:rsid w:val="00950753"/>
    <w:pPr>
      <w:keepNext/>
      <w:keepLines/>
      <w:spacing w:before="160" w:after="80"/>
      <w:outlineLvl w:val="1"/>
    </w:pPr>
    <w:rPr>
      <w:rFonts w:asciiTheme="majorHAnsi" w:eastAsiaTheme="majorEastAsia" w:hAnsiTheme="majorHAnsi"/>
      <w:color w:val="2F5496" w:themeColor="accent1" w:themeShade="BF"/>
      <w:sz w:val="32"/>
      <w:szCs w:val="32"/>
    </w:rPr>
  </w:style>
  <w:style w:type="paragraph" w:styleId="Heading3">
    <w:name w:val="heading 3"/>
    <w:basedOn w:val="Normal"/>
    <w:next w:val="Normal"/>
    <w:link w:val="Heading3Char"/>
    <w:uiPriority w:val="9"/>
    <w:semiHidden/>
    <w:unhideWhenUsed/>
    <w:qFormat/>
    <w:rsid w:val="00950753"/>
    <w:pPr>
      <w:keepNext/>
      <w:keepLines/>
      <w:spacing w:before="160" w:after="80"/>
      <w:outlineLvl w:val="2"/>
    </w:pPr>
    <w:rPr>
      <w:rFonts w:asciiTheme="minorHAnsi" w:eastAsiaTheme="majorEastAsia" w:hAnsiTheme="minorHAnsi"/>
      <w:color w:val="2F5496" w:themeColor="accent1" w:themeShade="BF"/>
      <w:sz w:val="28"/>
      <w:szCs w:val="28"/>
    </w:rPr>
  </w:style>
  <w:style w:type="paragraph" w:styleId="Heading4">
    <w:name w:val="heading 4"/>
    <w:basedOn w:val="Normal"/>
    <w:next w:val="Normal"/>
    <w:link w:val="Heading4Char"/>
    <w:uiPriority w:val="9"/>
    <w:semiHidden/>
    <w:unhideWhenUsed/>
    <w:qFormat/>
    <w:rsid w:val="00950753"/>
    <w:pPr>
      <w:keepNext/>
      <w:keepLines/>
      <w:spacing w:before="80" w:after="40"/>
      <w:outlineLvl w:val="3"/>
    </w:pPr>
    <w:rPr>
      <w:rFonts w:asciiTheme="minorHAnsi" w:eastAsiaTheme="majorEastAsia" w:hAnsiTheme="minorHAnsi"/>
      <w:i/>
      <w:iCs/>
      <w:color w:val="2F5496" w:themeColor="accent1" w:themeShade="BF"/>
    </w:rPr>
  </w:style>
  <w:style w:type="paragraph" w:styleId="Heading5">
    <w:name w:val="heading 5"/>
    <w:basedOn w:val="Normal"/>
    <w:next w:val="Normal"/>
    <w:link w:val="Heading5Char"/>
    <w:uiPriority w:val="9"/>
    <w:semiHidden/>
    <w:unhideWhenUsed/>
    <w:qFormat/>
    <w:rsid w:val="00950753"/>
    <w:pPr>
      <w:keepNext/>
      <w:keepLines/>
      <w:spacing w:before="80" w:after="40"/>
      <w:outlineLvl w:val="4"/>
    </w:pPr>
    <w:rPr>
      <w:rFonts w:asciiTheme="minorHAnsi" w:eastAsiaTheme="majorEastAsia" w:hAnsiTheme="minorHAnsi"/>
      <w:color w:val="2F5496" w:themeColor="accent1" w:themeShade="BF"/>
    </w:rPr>
  </w:style>
  <w:style w:type="paragraph" w:styleId="Heading6">
    <w:name w:val="heading 6"/>
    <w:basedOn w:val="Normal"/>
    <w:next w:val="Normal"/>
    <w:link w:val="Heading6Char"/>
    <w:uiPriority w:val="9"/>
    <w:semiHidden/>
    <w:unhideWhenUsed/>
    <w:qFormat/>
    <w:rsid w:val="00950753"/>
    <w:pPr>
      <w:keepNext/>
      <w:keepLines/>
      <w:spacing w:before="40" w:after="0"/>
      <w:outlineLvl w:val="5"/>
    </w:pPr>
    <w:rPr>
      <w:rFonts w:asciiTheme="minorHAnsi" w:eastAsiaTheme="majorEastAsia" w:hAnsiTheme="minorHAnsi"/>
      <w:i/>
      <w:iCs/>
      <w:color w:val="595959" w:themeColor="text1" w:themeTint="A6"/>
    </w:rPr>
  </w:style>
  <w:style w:type="paragraph" w:styleId="Heading7">
    <w:name w:val="heading 7"/>
    <w:basedOn w:val="Normal"/>
    <w:next w:val="Normal"/>
    <w:link w:val="Heading7Char"/>
    <w:uiPriority w:val="9"/>
    <w:semiHidden/>
    <w:unhideWhenUsed/>
    <w:qFormat/>
    <w:rsid w:val="00950753"/>
    <w:pPr>
      <w:keepNext/>
      <w:keepLines/>
      <w:spacing w:before="40" w:after="0"/>
      <w:outlineLvl w:val="6"/>
    </w:pPr>
    <w:rPr>
      <w:rFonts w:asciiTheme="minorHAnsi" w:eastAsiaTheme="majorEastAsia" w:hAnsiTheme="minorHAnsi"/>
      <w:color w:val="595959" w:themeColor="text1" w:themeTint="A6"/>
    </w:rPr>
  </w:style>
  <w:style w:type="paragraph" w:styleId="Heading8">
    <w:name w:val="heading 8"/>
    <w:basedOn w:val="Normal"/>
    <w:next w:val="Normal"/>
    <w:link w:val="Heading8Char"/>
    <w:uiPriority w:val="9"/>
    <w:semiHidden/>
    <w:unhideWhenUsed/>
    <w:qFormat/>
    <w:rsid w:val="00950753"/>
    <w:pPr>
      <w:keepNext/>
      <w:keepLines/>
      <w:spacing w:after="0"/>
      <w:outlineLvl w:val="7"/>
    </w:pPr>
    <w:rPr>
      <w:rFonts w:asciiTheme="minorHAnsi" w:eastAsiaTheme="majorEastAsia" w:hAnsiTheme="minorHAnsi"/>
      <w:i/>
      <w:iCs/>
      <w:color w:val="272727" w:themeColor="text1" w:themeTint="D8"/>
    </w:rPr>
  </w:style>
  <w:style w:type="paragraph" w:styleId="Heading9">
    <w:name w:val="heading 9"/>
    <w:basedOn w:val="Normal"/>
    <w:next w:val="Normal"/>
    <w:link w:val="Heading9Char"/>
    <w:uiPriority w:val="9"/>
    <w:semiHidden/>
    <w:unhideWhenUsed/>
    <w:qFormat/>
    <w:rsid w:val="00950753"/>
    <w:pPr>
      <w:keepNext/>
      <w:keepLines/>
      <w:spacing w:after="0"/>
      <w:outlineLvl w:val="8"/>
    </w:pPr>
    <w:rPr>
      <w:rFonts w:asciiTheme="minorHAnsi" w:eastAsiaTheme="majorEastAsia" w:hAnsiTheme="minorHAns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753"/>
    <w:rPr>
      <w:rFonts w:asciiTheme="majorHAnsi" w:eastAsiaTheme="majorEastAsia" w:hAnsiTheme="majorHAnsi"/>
      <w:color w:val="2F5496" w:themeColor="accent1" w:themeShade="BF"/>
      <w:sz w:val="40"/>
      <w:szCs w:val="40"/>
    </w:rPr>
  </w:style>
  <w:style w:type="character" w:customStyle="1" w:styleId="Heading2Char">
    <w:name w:val="Heading 2 Char"/>
    <w:basedOn w:val="DefaultParagraphFont"/>
    <w:link w:val="Heading2"/>
    <w:uiPriority w:val="9"/>
    <w:rsid w:val="00950753"/>
    <w:rPr>
      <w:rFonts w:asciiTheme="majorHAnsi" w:eastAsiaTheme="majorEastAsia" w:hAnsiTheme="majorHAnsi"/>
      <w:color w:val="2F5496" w:themeColor="accent1" w:themeShade="BF"/>
      <w:sz w:val="32"/>
      <w:szCs w:val="32"/>
    </w:rPr>
  </w:style>
  <w:style w:type="character" w:customStyle="1" w:styleId="Heading3Char">
    <w:name w:val="Heading 3 Char"/>
    <w:basedOn w:val="DefaultParagraphFont"/>
    <w:link w:val="Heading3"/>
    <w:uiPriority w:val="9"/>
    <w:semiHidden/>
    <w:rsid w:val="00950753"/>
    <w:rPr>
      <w:rFonts w:asciiTheme="minorHAnsi" w:eastAsiaTheme="majorEastAsia" w:hAnsiTheme="minorHAnsi"/>
      <w:color w:val="2F5496" w:themeColor="accent1" w:themeShade="BF"/>
      <w:sz w:val="28"/>
      <w:szCs w:val="28"/>
    </w:rPr>
  </w:style>
  <w:style w:type="character" w:customStyle="1" w:styleId="Heading4Char">
    <w:name w:val="Heading 4 Char"/>
    <w:basedOn w:val="DefaultParagraphFont"/>
    <w:link w:val="Heading4"/>
    <w:uiPriority w:val="9"/>
    <w:semiHidden/>
    <w:rsid w:val="00950753"/>
    <w:rPr>
      <w:rFonts w:asciiTheme="minorHAnsi" w:eastAsiaTheme="majorEastAsia" w:hAnsiTheme="minorHAnsi"/>
      <w:i/>
      <w:iCs/>
      <w:color w:val="2F5496" w:themeColor="accent1" w:themeShade="BF"/>
    </w:rPr>
  </w:style>
  <w:style w:type="character" w:customStyle="1" w:styleId="Heading5Char">
    <w:name w:val="Heading 5 Char"/>
    <w:basedOn w:val="DefaultParagraphFont"/>
    <w:link w:val="Heading5"/>
    <w:uiPriority w:val="9"/>
    <w:semiHidden/>
    <w:rsid w:val="00950753"/>
    <w:rPr>
      <w:rFonts w:asciiTheme="minorHAnsi" w:eastAsiaTheme="majorEastAsia" w:hAnsiTheme="minorHAnsi"/>
      <w:color w:val="2F5496" w:themeColor="accent1" w:themeShade="BF"/>
    </w:rPr>
  </w:style>
  <w:style w:type="character" w:customStyle="1" w:styleId="Heading6Char">
    <w:name w:val="Heading 6 Char"/>
    <w:basedOn w:val="DefaultParagraphFont"/>
    <w:link w:val="Heading6"/>
    <w:uiPriority w:val="9"/>
    <w:semiHidden/>
    <w:rsid w:val="00950753"/>
    <w:rPr>
      <w:rFonts w:asciiTheme="minorHAnsi" w:eastAsiaTheme="majorEastAsia" w:hAnsiTheme="minorHAnsi"/>
      <w:i/>
      <w:iCs/>
      <w:color w:val="595959" w:themeColor="text1" w:themeTint="A6"/>
    </w:rPr>
  </w:style>
  <w:style w:type="character" w:customStyle="1" w:styleId="Heading7Char">
    <w:name w:val="Heading 7 Char"/>
    <w:basedOn w:val="DefaultParagraphFont"/>
    <w:link w:val="Heading7"/>
    <w:uiPriority w:val="9"/>
    <w:semiHidden/>
    <w:rsid w:val="00950753"/>
    <w:rPr>
      <w:rFonts w:asciiTheme="minorHAnsi" w:eastAsiaTheme="majorEastAsia" w:hAnsiTheme="minorHAnsi"/>
      <w:color w:val="595959" w:themeColor="text1" w:themeTint="A6"/>
    </w:rPr>
  </w:style>
  <w:style w:type="character" w:customStyle="1" w:styleId="Heading8Char">
    <w:name w:val="Heading 8 Char"/>
    <w:basedOn w:val="DefaultParagraphFont"/>
    <w:link w:val="Heading8"/>
    <w:uiPriority w:val="9"/>
    <w:semiHidden/>
    <w:rsid w:val="00950753"/>
    <w:rPr>
      <w:rFonts w:asciiTheme="minorHAnsi" w:eastAsiaTheme="majorEastAsia" w:hAnsiTheme="minorHAnsi"/>
      <w:i/>
      <w:iCs/>
      <w:color w:val="272727" w:themeColor="text1" w:themeTint="D8"/>
    </w:rPr>
  </w:style>
  <w:style w:type="character" w:customStyle="1" w:styleId="Heading9Char">
    <w:name w:val="Heading 9 Char"/>
    <w:basedOn w:val="DefaultParagraphFont"/>
    <w:link w:val="Heading9"/>
    <w:uiPriority w:val="9"/>
    <w:semiHidden/>
    <w:rsid w:val="00950753"/>
    <w:rPr>
      <w:rFonts w:asciiTheme="minorHAnsi" w:eastAsiaTheme="majorEastAsia" w:hAnsiTheme="minorHAnsi"/>
      <w:color w:val="272727" w:themeColor="text1" w:themeTint="D8"/>
    </w:rPr>
  </w:style>
  <w:style w:type="paragraph" w:styleId="Title">
    <w:name w:val="Title"/>
    <w:basedOn w:val="Normal"/>
    <w:next w:val="Normal"/>
    <w:link w:val="TitleChar"/>
    <w:uiPriority w:val="10"/>
    <w:qFormat/>
    <w:rsid w:val="00950753"/>
    <w:pPr>
      <w:spacing w:after="80" w:line="240" w:lineRule="auto"/>
      <w:contextualSpacing/>
    </w:pPr>
    <w:rPr>
      <w:rFonts w:asciiTheme="majorHAnsi" w:eastAsiaTheme="majorEastAsia" w:hAnsiTheme="majorHAnsi"/>
    </w:rPr>
  </w:style>
  <w:style w:type="character" w:customStyle="1" w:styleId="TitleChar">
    <w:name w:val="Title Char"/>
    <w:basedOn w:val="DefaultParagraphFont"/>
    <w:link w:val="Title"/>
    <w:uiPriority w:val="10"/>
    <w:rsid w:val="00950753"/>
    <w:rPr>
      <w:rFonts w:asciiTheme="majorHAnsi" w:eastAsiaTheme="majorEastAsia" w:hAnsiTheme="majorHAnsi"/>
    </w:rPr>
  </w:style>
  <w:style w:type="paragraph" w:styleId="Subtitle">
    <w:name w:val="Subtitle"/>
    <w:basedOn w:val="Normal"/>
    <w:next w:val="Normal"/>
    <w:link w:val="SubtitleChar"/>
    <w:uiPriority w:val="11"/>
    <w:qFormat/>
    <w:rsid w:val="00950753"/>
    <w:pPr>
      <w:numPr>
        <w:ilvl w:val="1"/>
      </w:numPr>
    </w:pPr>
    <w:rPr>
      <w:rFonts w:asciiTheme="minorHAnsi" w:eastAsiaTheme="majorEastAsia" w:hAnsiTheme="minorHAnsi"/>
      <w:color w:val="595959" w:themeColor="text1" w:themeTint="A6"/>
      <w:spacing w:val="15"/>
      <w:sz w:val="28"/>
      <w:szCs w:val="28"/>
    </w:rPr>
  </w:style>
  <w:style w:type="character" w:customStyle="1" w:styleId="SubtitleChar">
    <w:name w:val="Subtitle Char"/>
    <w:basedOn w:val="DefaultParagraphFont"/>
    <w:link w:val="Subtitle"/>
    <w:uiPriority w:val="11"/>
    <w:rsid w:val="00950753"/>
    <w:rPr>
      <w:rFonts w:asciiTheme="minorHAnsi" w:eastAsiaTheme="majorEastAsia" w:hAnsiTheme="minorHAnsi"/>
      <w:color w:val="595959" w:themeColor="text1" w:themeTint="A6"/>
      <w:spacing w:val="15"/>
      <w:sz w:val="28"/>
      <w:szCs w:val="28"/>
    </w:rPr>
  </w:style>
  <w:style w:type="paragraph" w:styleId="Quote">
    <w:name w:val="Quote"/>
    <w:basedOn w:val="Normal"/>
    <w:next w:val="Normal"/>
    <w:link w:val="QuoteChar"/>
    <w:uiPriority w:val="29"/>
    <w:qFormat/>
    <w:rsid w:val="00950753"/>
    <w:pPr>
      <w:spacing w:before="160"/>
      <w:jc w:val="center"/>
    </w:pPr>
    <w:rPr>
      <w:i/>
      <w:iCs/>
      <w:color w:val="404040" w:themeColor="text1" w:themeTint="BF"/>
    </w:rPr>
  </w:style>
  <w:style w:type="character" w:customStyle="1" w:styleId="QuoteChar">
    <w:name w:val="Quote Char"/>
    <w:basedOn w:val="DefaultParagraphFont"/>
    <w:link w:val="Quote"/>
    <w:uiPriority w:val="29"/>
    <w:rsid w:val="00950753"/>
    <w:rPr>
      <w:i/>
      <w:iCs/>
      <w:color w:val="404040" w:themeColor="text1" w:themeTint="BF"/>
    </w:rPr>
  </w:style>
  <w:style w:type="paragraph" w:styleId="ListParagraph">
    <w:name w:val="List Paragraph"/>
    <w:basedOn w:val="Normal"/>
    <w:uiPriority w:val="34"/>
    <w:qFormat/>
    <w:rsid w:val="00950753"/>
    <w:pPr>
      <w:ind w:left="720"/>
      <w:contextualSpacing/>
    </w:pPr>
  </w:style>
  <w:style w:type="character" w:styleId="IntenseEmphasis">
    <w:name w:val="Intense Emphasis"/>
    <w:basedOn w:val="DefaultParagraphFont"/>
    <w:uiPriority w:val="21"/>
    <w:qFormat/>
    <w:rsid w:val="00950753"/>
    <w:rPr>
      <w:i/>
      <w:iCs/>
      <w:color w:val="2F5496" w:themeColor="accent1" w:themeShade="BF"/>
    </w:rPr>
  </w:style>
  <w:style w:type="paragraph" w:styleId="IntenseQuote">
    <w:name w:val="Intense Quote"/>
    <w:basedOn w:val="Normal"/>
    <w:next w:val="Normal"/>
    <w:link w:val="IntenseQuoteChar"/>
    <w:uiPriority w:val="30"/>
    <w:qFormat/>
    <w:rsid w:val="009507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0753"/>
    <w:rPr>
      <w:i/>
      <w:iCs/>
      <w:color w:val="2F5496" w:themeColor="accent1" w:themeShade="BF"/>
    </w:rPr>
  </w:style>
  <w:style w:type="character" w:styleId="IntenseReference">
    <w:name w:val="Intense Reference"/>
    <w:basedOn w:val="DefaultParagraphFont"/>
    <w:uiPriority w:val="32"/>
    <w:qFormat/>
    <w:rsid w:val="00950753"/>
    <w:rPr>
      <w:b/>
      <w:bCs/>
      <w:smallCaps/>
      <w:color w:val="2F5496" w:themeColor="accent1" w:themeShade="BF"/>
      <w:spacing w:val="5"/>
    </w:rPr>
  </w:style>
  <w:style w:type="paragraph" w:styleId="Caption">
    <w:name w:val="caption"/>
    <w:basedOn w:val="Normal"/>
    <w:next w:val="Normal"/>
    <w:uiPriority w:val="35"/>
    <w:unhideWhenUsed/>
    <w:qFormat/>
    <w:rsid w:val="009849A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42150">
      <w:bodyDiv w:val="1"/>
      <w:marLeft w:val="0"/>
      <w:marRight w:val="0"/>
      <w:marTop w:val="0"/>
      <w:marBottom w:val="0"/>
      <w:divBdr>
        <w:top w:val="none" w:sz="0" w:space="0" w:color="auto"/>
        <w:left w:val="none" w:sz="0" w:space="0" w:color="auto"/>
        <w:bottom w:val="none" w:sz="0" w:space="0" w:color="auto"/>
        <w:right w:val="none" w:sz="0" w:space="0" w:color="auto"/>
      </w:divBdr>
    </w:div>
    <w:div w:id="223417250">
      <w:bodyDiv w:val="1"/>
      <w:marLeft w:val="0"/>
      <w:marRight w:val="0"/>
      <w:marTop w:val="0"/>
      <w:marBottom w:val="0"/>
      <w:divBdr>
        <w:top w:val="none" w:sz="0" w:space="0" w:color="auto"/>
        <w:left w:val="none" w:sz="0" w:space="0" w:color="auto"/>
        <w:bottom w:val="none" w:sz="0" w:space="0" w:color="auto"/>
        <w:right w:val="none" w:sz="0" w:space="0" w:color="auto"/>
      </w:divBdr>
    </w:div>
    <w:div w:id="239338495">
      <w:bodyDiv w:val="1"/>
      <w:marLeft w:val="0"/>
      <w:marRight w:val="0"/>
      <w:marTop w:val="0"/>
      <w:marBottom w:val="0"/>
      <w:divBdr>
        <w:top w:val="none" w:sz="0" w:space="0" w:color="auto"/>
        <w:left w:val="none" w:sz="0" w:space="0" w:color="auto"/>
        <w:bottom w:val="none" w:sz="0" w:space="0" w:color="auto"/>
        <w:right w:val="none" w:sz="0" w:space="0" w:color="auto"/>
      </w:divBdr>
    </w:div>
    <w:div w:id="272591925">
      <w:bodyDiv w:val="1"/>
      <w:marLeft w:val="0"/>
      <w:marRight w:val="0"/>
      <w:marTop w:val="0"/>
      <w:marBottom w:val="0"/>
      <w:divBdr>
        <w:top w:val="none" w:sz="0" w:space="0" w:color="auto"/>
        <w:left w:val="none" w:sz="0" w:space="0" w:color="auto"/>
        <w:bottom w:val="none" w:sz="0" w:space="0" w:color="auto"/>
        <w:right w:val="none" w:sz="0" w:space="0" w:color="auto"/>
      </w:divBdr>
    </w:div>
    <w:div w:id="622620086">
      <w:bodyDiv w:val="1"/>
      <w:marLeft w:val="0"/>
      <w:marRight w:val="0"/>
      <w:marTop w:val="0"/>
      <w:marBottom w:val="0"/>
      <w:divBdr>
        <w:top w:val="none" w:sz="0" w:space="0" w:color="auto"/>
        <w:left w:val="none" w:sz="0" w:space="0" w:color="auto"/>
        <w:bottom w:val="none" w:sz="0" w:space="0" w:color="auto"/>
        <w:right w:val="none" w:sz="0" w:space="0" w:color="auto"/>
      </w:divBdr>
    </w:div>
    <w:div w:id="650720069">
      <w:bodyDiv w:val="1"/>
      <w:marLeft w:val="0"/>
      <w:marRight w:val="0"/>
      <w:marTop w:val="0"/>
      <w:marBottom w:val="0"/>
      <w:divBdr>
        <w:top w:val="none" w:sz="0" w:space="0" w:color="auto"/>
        <w:left w:val="none" w:sz="0" w:space="0" w:color="auto"/>
        <w:bottom w:val="none" w:sz="0" w:space="0" w:color="auto"/>
        <w:right w:val="none" w:sz="0" w:space="0" w:color="auto"/>
      </w:divBdr>
    </w:div>
    <w:div w:id="718673366">
      <w:bodyDiv w:val="1"/>
      <w:marLeft w:val="0"/>
      <w:marRight w:val="0"/>
      <w:marTop w:val="0"/>
      <w:marBottom w:val="0"/>
      <w:divBdr>
        <w:top w:val="none" w:sz="0" w:space="0" w:color="auto"/>
        <w:left w:val="none" w:sz="0" w:space="0" w:color="auto"/>
        <w:bottom w:val="none" w:sz="0" w:space="0" w:color="auto"/>
        <w:right w:val="none" w:sz="0" w:space="0" w:color="auto"/>
      </w:divBdr>
    </w:div>
    <w:div w:id="818305173">
      <w:bodyDiv w:val="1"/>
      <w:marLeft w:val="0"/>
      <w:marRight w:val="0"/>
      <w:marTop w:val="0"/>
      <w:marBottom w:val="0"/>
      <w:divBdr>
        <w:top w:val="none" w:sz="0" w:space="0" w:color="auto"/>
        <w:left w:val="none" w:sz="0" w:space="0" w:color="auto"/>
        <w:bottom w:val="none" w:sz="0" w:space="0" w:color="auto"/>
        <w:right w:val="none" w:sz="0" w:space="0" w:color="auto"/>
      </w:divBdr>
    </w:div>
    <w:div w:id="963773058">
      <w:bodyDiv w:val="1"/>
      <w:marLeft w:val="0"/>
      <w:marRight w:val="0"/>
      <w:marTop w:val="0"/>
      <w:marBottom w:val="0"/>
      <w:divBdr>
        <w:top w:val="none" w:sz="0" w:space="0" w:color="auto"/>
        <w:left w:val="none" w:sz="0" w:space="0" w:color="auto"/>
        <w:bottom w:val="none" w:sz="0" w:space="0" w:color="auto"/>
        <w:right w:val="none" w:sz="0" w:space="0" w:color="auto"/>
      </w:divBdr>
    </w:div>
    <w:div w:id="969045543">
      <w:bodyDiv w:val="1"/>
      <w:marLeft w:val="0"/>
      <w:marRight w:val="0"/>
      <w:marTop w:val="0"/>
      <w:marBottom w:val="0"/>
      <w:divBdr>
        <w:top w:val="none" w:sz="0" w:space="0" w:color="auto"/>
        <w:left w:val="none" w:sz="0" w:space="0" w:color="auto"/>
        <w:bottom w:val="none" w:sz="0" w:space="0" w:color="auto"/>
        <w:right w:val="none" w:sz="0" w:space="0" w:color="auto"/>
      </w:divBdr>
    </w:div>
    <w:div w:id="984092845">
      <w:bodyDiv w:val="1"/>
      <w:marLeft w:val="0"/>
      <w:marRight w:val="0"/>
      <w:marTop w:val="0"/>
      <w:marBottom w:val="0"/>
      <w:divBdr>
        <w:top w:val="none" w:sz="0" w:space="0" w:color="auto"/>
        <w:left w:val="none" w:sz="0" w:space="0" w:color="auto"/>
        <w:bottom w:val="none" w:sz="0" w:space="0" w:color="auto"/>
        <w:right w:val="none" w:sz="0" w:space="0" w:color="auto"/>
      </w:divBdr>
    </w:div>
    <w:div w:id="1470829490">
      <w:bodyDiv w:val="1"/>
      <w:marLeft w:val="0"/>
      <w:marRight w:val="0"/>
      <w:marTop w:val="0"/>
      <w:marBottom w:val="0"/>
      <w:divBdr>
        <w:top w:val="none" w:sz="0" w:space="0" w:color="auto"/>
        <w:left w:val="none" w:sz="0" w:space="0" w:color="auto"/>
        <w:bottom w:val="none" w:sz="0" w:space="0" w:color="auto"/>
        <w:right w:val="none" w:sz="0" w:space="0" w:color="auto"/>
      </w:divBdr>
    </w:div>
    <w:div w:id="1484011000">
      <w:bodyDiv w:val="1"/>
      <w:marLeft w:val="0"/>
      <w:marRight w:val="0"/>
      <w:marTop w:val="0"/>
      <w:marBottom w:val="0"/>
      <w:divBdr>
        <w:top w:val="none" w:sz="0" w:space="0" w:color="auto"/>
        <w:left w:val="none" w:sz="0" w:space="0" w:color="auto"/>
        <w:bottom w:val="none" w:sz="0" w:space="0" w:color="auto"/>
        <w:right w:val="none" w:sz="0" w:space="0" w:color="auto"/>
      </w:divBdr>
    </w:div>
    <w:div w:id="157851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customXml" Target="ink/ink2.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customXml" Target="ink/ink1.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7.png"/><Relationship Id="rId22"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3T04:44:23.818"/>
    </inkml:context>
    <inkml:brush xml:id="br0">
      <inkml:brushProperty name="width" value="0.35" units="cm"/>
      <inkml:brushProperty name="height" value="0.35" units="cm"/>
      <inkml:brushProperty name="color" value="#FFFFFF"/>
    </inkml:brush>
  </inkml:definitions>
  <inkml:trace contextRef="#ctx0" brushRef="#br0">1 9 24575,'71'-7'0,"78"19"0,-34 147 0,-28-73 0,-48-41 0,46 14 0,285-50 0,-186-18 0,-163 17 0,-1 5 0,38 59 0,-36-40 0,0-6 0,27 9 0,87-45 0,58 21 0,-128 75 0,-49-58 0,-1-4 0,23 12 0,69-26-1365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3T04:44:30.643"/>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3T04:44:14.637"/>
    </inkml:context>
    <inkml:brush xml:id="br0">
      <inkml:brushProperty name="width" value="0.35" units="cm"/>
      <inkml:brushProperty name="height" value="0.35" units="cm"/>
      <inkml:brushProperty name="color" value="#FFFFFF"/>
    </inkml:brush>
  </inkml:definitions>
  <inkml:trace contextRef="#ctx0" brushRef="#br0">1 0 24575,'68'12'0,"110"32"0,59 38 0,-173-59 0,350 155 0,-380-162 0,54 19 0,-56-23 0,-1 1 0,31 18 0,-38-18 0,-1 0 0,2-2 0,-1-1 0,32 9 0,-7-3 0,56 27 0,-80-32 0,-18-8-273,1 0 0,0-1 0,0 0 0,15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9</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Baruni M</dc:creator>
  <cp:keywords/>
  <dc:description/>
  <cp:lastModifiedBy>Sree Baruni M</cp:lastModifiedBy>
  <cp:revision>4</cp:revision>
  <dcterms:created xsi:type="dcterms:W3CDTF">2025-02-03T04:15:00Z</dcterms:created>
  <dcterms:modified xsi:type="dcterms:W3CDTF">2025-02-03T17:45:00Z</dcterms:modified>
</cp:coreProperties>
</file>