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Estratégia de Conteúdo - Curso de IA Avançado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ogy489jv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PROMPT DE ALTA PERFORMANCE (VERSÃO PROFISSIONAL) - 2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Atue como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 de Marketing Sênior focado em geração de demanda, posicionamento e vendas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Crie uma estratégia de conteúdo para Instagram e Facebook da empresa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[NOME]</w:t>
      </w:r>
      <w:r w:rsidDel="00000000" w:rsidR="00000000" w:rsidRPr="00000000">
        <w:rPr>
          <w:sz w:val="26"/>
          <w:szCs w:val="26"/>
          <w:rtl w:val="0"/>
        </w:rPr>
        <w:t xml:space="preserve">, do segmento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[SEGMENTO]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oh9sje5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CONTEXTO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Objetivo: [gerar leads / vendas / posicionamento]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Momento da empresa: [início / crescimento / consolidação]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Região de atuação: [cidade/região]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Ticket médio: [R$]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Público-alvo: [descrever + nível de consciência (frio/morno/quente)]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Produtos/serviços foco: [listar]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Diferenciais: [listar]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Principais objeções: [listar]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zbgdyc8k5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POSICIONAMENTO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Estilo: [sofisticado / moderno / popular / corporativo]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Tom de linguagem: [emocional / direto / técnico / leve]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i88ryp0r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ESTRATÉGIA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dos conteúdos, defina: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Pilares de conteúdo (3 a 5): </w:t>
      </w:r>
      <w:r w:rsidDel="00000000" w:rsidR="00000000" w:rsidRPr="00000000">
        <w:rPr>
          <w:sz w:val="26"/>
          <w:szCs w:val="26"/>
          <w:rtl w:val="0"/>
        </w:rPr>
        <w:t xml:space="preserve">[autoridade, prova social, educação de mercado, bastidores, oferta]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 de cada etapa do funil: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Topo: </w:t>
      </w:r>
      <w:r w:rsidDel="00000000" w:rsidR="00000000" w:rsidRPr="00000000">
        <w:rPr>
          <w:sz w:val="26"/>
          <w:szCs w:val="26"/>
          <w:rtl w:val="0"/>
        </w:rPr>
        <w:t xml:space="preserve">Chamar a atenção, atrair pessoas;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Meio: </w:t>
      </w:r>
      <w:r w:rsidDel="00000000" w:rsidR="00000000" w:rsidRPr="00000000">
        <w:rPr>
          <w:sz w:val="26"/>
          <w:szCs w:val="26"/>
          <w:rtl w:val="0"/>
        </w:rPr>
        <w:t xml:space="preserve">Educar e despertar o interesse de compra/contratação;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Fundo: </w:t>
      </w:r>
      <w:r w:rsidDel="00000000" w:rsidR="00000000" w:rsidRPr="00000000">
        <w:rPr>
          <w:sz w:val="26"/>
          <w:szCs w:val="26"/>
          <w:rtl w:val="0"/>
        </w:rPr>
        <w:t xml:space="preserve">Conversão: Direct, Acessar o site, Chamar no WhatsApp - Link na Bio etc.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Linha editorial (como a marca vai se posicionar ao longo dos posts): </w:t>
      </w:r>
      <w:r w:rsidDel="00000000" w:rsidR="00000000" w:rsidRPr="00000000">
        <w:rPr>
          <w:sz w:val="26"/>
          <w:szCs w:val="26"/>
          <w:rtl w:val="0"/>
        </w:rPr>
        <w:t xml:space="preserve">Comunicação clara como: especialista, melhor, mais inovador, pioneiro, autoridade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96rn9css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📆 PLANEJAMENTO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 conteúdos (3 meses)</w:t>
      </w:r>
      <w:r w:rsidDel="00000000" w:rsidR="00000000" w:rsidRPr="00000000">
        <w:rPr>
          <w:sz w:val="26"/>
          <w:szCs w:val="26"/>
          <w:rtl w:val="0"/>
        </w:rPr>
        <w:t xml:space="preserve"> divididos em: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Topo, Meio e Fundo de funil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vídeos (Reels), 6 carrosséis e 6 posts estáticos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925we8a5m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PARA CADA CONTEÚDO: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de funil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Ideia central explicada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Roteiro ou textos estruturados e completos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Legenda com CTA estratégico (voltado para ação real: direct, WhatsApp ou venda)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zz9zhbwr7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COMPLEMENTOS ESTRATÉGICOS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Inclua também: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g4clnx65s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STORIES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Ideias semanais de stories com foco em: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bastidores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prova social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interação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condução para direct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bhxohz371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POSTS DE ENGAJAMENTO (QUEBRA DE PADRÃO)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Sugira conteúdos com alto potencial de alcance para impulsionar o restante da estratégia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ptxt5rsaf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CONEXÃO COM VENDAS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Sugira como os conteúdos podem gerar leads (ex: CTA, isca, abordagem no direct)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bccu1ye7p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DIRETRIZES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Evite ideias genéricas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Foque em diferenciação e autoridade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gatilhos mentais com inteligência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Priorize conteúdo que gere conversa e oportunidade comercial 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