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FD1A" w14:textId="76A50186" w:rsidR="00C04046" w:rsidRPr="00C04046" w:rsidRDefault="00C04046" w:rsidP="00C04046">
      <w:pPr>
        <w:rPr>
          <w:b/>
          <w:bCs/>
        </w:rPr>
      </w:pPr>
      <w:r w:rsidRPr="00C04046">
        <w:rPr>
          <w:b/>
          <w:bCs/>
        </w:rPr>
        <w:t xml:space="preserve">TECHNICAL RESPONSE – 1.5KVA UPS </w:t>
      </w:r>
    </w:p>
    <w:p w14:paraId="77D59433" w14:textId="77777777" w:rsidR="00C04046" w:rsidRPr="00C04046" w:rsidRDefault="00C04046" w:rsidP="00C04046">
      <w:r w:rsidRPr="00C04046">
        <w:rPr>
          <w:b/>
          <w:bCs/>
        </w:rPr>
        <w:t>Submitted by:</w:t>
      </w:r>
      <w:r w:rsidRPr="00C04046">
        <w:br/>
      </w:r>
      <w:r w:rsidRPr="00C04046">
        <w:rPr>
          <w:b/>
          <w:bCs/>
        </w:rPr>
        <w:t>Dolphin Professional Services Limited (DPSL)</w:t>
      </w:r>
      <w:r w:rsidRPr="00C04046">
        <w:br/>
      </w:r>
      <w:r w:rsidRPr="00C04046">
        <w:rPr>
          <w:b/>
          <w:bCs/>
        </w:rPr>
        <w:t>Prepared by:</w:t>
      </w:r>
      <w:r w:rsidRPr="00C04046">
        <w:t xml:space="preserve"> Erick Matondo – Systems Engineer</w:t>
      </w:r>
    </w:p>
    <w:p w14:paraId="57A36CD9" w14:textId="77777777" w:rsidR="00C04046" w:rsidRPr="00C04046" w:rsidRDefault="00000000" w:rsidP="00C04046">
      <w:r>
        <w:pict w14:anchorId="65667652">
          <v:rect id="_x0000_i1025" style="width:0;height:1.5pt" o:hralign="center" o:hrstd="t" o:hr="t" fillcolor="#a0a0a0" stroked="f"/>
        </w:pict>
      </w:r>
    </w:p>
    <w:p w14:paraId="3393B8A5" w14:textId="77777777" w:rsidR="00C04046" w:rsidRPr="00C04046" w:rsidRDefault="00C04046" w:rsidP="00C04046">
      <w:pPr>
        <w:rPr>
          <w:b/>
          <w:bCs/>
        </w:rPr>
      </w:pPr>
      <w:r w:rsidRPr="00C04046">
        <w:rPr>
          <w:b/>
          <w:bCs/>
        </w:rPr>
        <w:t>1. Introduction</w:t>
      </w:r>
    </w:p>
    <w:p w14:paraId="451F566D" w14:textId="3331DAB1" w:rsidR="00C04046" w:rsidRPr="00C04046" w:rsidRDefault="00C04046" w:rsidP="00C04046">
      <w:r w:rsidRPr="00C04046">
        <w:t xml:space="preserve">We acknowledge receipt of the RFQ and hereby submit our technical response for the supply, delivery, installation, and support of </w:t>
      </w:r>
      <w:r w:rsidRPr="00C04046">
        <w:rPr>
          <w:b/>
          <w:bCs/>
        </w:rPr>
        <w:t>1.5KVA Uninterruptible Power Supply (UPS) units</w:t>
      </w:r>
      <w:r w:rsidRPr="00C04046">
        <w:t>.</w:t>
      </w:r>
      <w:r w:rsidRPr="00C04046">
        <w:br/>
        <w:t xml:space="preserve">As indicated, this is a repeat request matching the </w:t>
      </w:r>
      <w:r w:rsidRPr="00C04046">
        <w:rPr>
          <w:b/>
          <w:bCs/>
        </w:rPr>
        <w:t>10 units previously supplied</w:t>
      </w:r>
      <w:r w:rsidRPr="00C04046">
        <w:t>; therefore, we have aligned all technical specifications to the same standard to ensure full compatibility and continuity across your environment</w:t>
      </w:r>
      <w:r>
        <w:t>.</w:t>
      </w:r>
    </w:p>
    <w:p w14:paraId="5E436E2F" w14:textId="77777777" w:rsidR="00C04046" w:rsidRPr="00C04046" w:rsidRDefault="00000000" w:rsidP="00C04046">
      <w:r>
        <w:pict w14:anchorId="26D61E1A">
          <v:rect id="_x0000_i1026" style="width:0;height:1.5pt" o:hralign="center" o:hrstd="t" o:hr="t" fillcolor="#a0a0a0" stroked="f"/>
        </w:pict>
      </w:r>
    </w:p>
    <w:p w14:paraId="5BE6F211" w14:textId="77777777" w:rsidR="00C04046" w:rsidRPr="00C04046" w:rsidRDefault="00C04046" w:rsidP="00C04046">
      <w:pPr>
        <w:rPr>
          <w:b/>
          <w:bCs/>
        </w:rPr>
      </w:pPr>
      <w:r w:rsidRPr="00C04046">
        <w:rPr>
          <w:b/>
          <w:bCs/>
        </w:rPr>
        <w:t>2. Proposed UPS Model</w:t>
      </w:r>
    </w:p>
    <w:p w14:paraId="45E14CB8" w14:textId="1A9F91B1" w:rsidR="00C04046" w:rsidRPr="00C04046" w:rsidRDefault="00C04046" w:rsidP="00C04046">
      <w:r w:rsidRPr="00C04046">
        <w:t xml:space="preserve">We are proposing the </w:t>
      </w:r>
      <w:r w:rsidRPr="00C04046">
        <w:rPr>
          <w:b/>
          <w:bCs/>
        </w:rPr>
        <w:t>same 1.5KVA UPS model delivered in the previous procurement</w:t>
      </w:r>
      <w:r w:rsidRPr="00C04046">
        <w:t xml:space="preserve">, ensuring operational uniformity, ease of maintenance, and consistent performance across all deployed units. </w:t>
      </w:r>
    </w:p>
    <w:p w14:paraId="5EB120D3" w14:textId="77777777" w:rsidR="00C04046" w:rsidRPr="00C04046" w:rsidRDefault="00000000" w:rsidP="00C04046">
      <w:r>
        <w:pict w14:anchorId="7F4D9E03">
          <v:rect id="_x0000_i1027" style="width:0;height:1.5pt" o:hralign="center" o:hrstd="t" o:hr="t" fillcolor="#a0a0a0" stroked="f"/>
        </w:pict>
      </w:r>
    </w:p>
    <w:p w14:paraId="4C4522D5" w14:textId="77777777" w:rsidR="00C04046" w:rsidRPr="00C04046" w:rsidRDefault="00C04046" w:rsidP="00C04046">
      <w:pPr>
        <w:rPr>
          <w:b/>
          <w:bCs/>
        </w:rPr>
      </w:pPr>
      <w:r w:rsidRPr="00C04046">
        <w:rPr>
          <w:b/>
          <w:bCs/>
        </w:rPr>
        <w:t>3. Compliance With RFQ Requirements</w:t>
      </w:r>
    </w:p>
    <w:p w14:paraId="1356199A" w14:textId="77777777" w:rsidR="00C04046" w:rsidRPr="00C04046" w:rsidRDefault="00C04046" w:rsidP="00C04046">
      <w:r w:rsidRPr="00C04046">
        <w:t>Below is the technical compliance statement based on standard 1.5KVA line</w:t>
      </w:r>
      <w:r w:rsidRPr="00C04046">
        <w:noBreakHyphen/>
        <w:t>interactive or double</w:t>
      </w:r>
      <w:r w:rsidRPr="00C04046">
        <w:noBreakHyphen/>
        <w:t>conversion UPS units normally deployed in enterprise environments.</w:t>
      </w:r>
    </w:p>
    <w:p w14:paraId="6920E2B6" w14:textId="77777777" w:rsidR="00C04046" w:rsidRPr="00C04046" w:rsidRDefault="00C04046" w:rsidP="00C04046">
      <w:pPr>
        <w:rPr>
          <w:b/>
          <w:bCs/>
        </w:rPr>
      </w:pPr>
      <w:r w:rsidRPr="00C04046">
        <w:rPr>
          <w:b/>
          <w:bCs/>
        </w:rPr>
        <w:t>A. Electrical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6873"/>
      </w:tblGrid>
      <w:tr w:rsidR="00C04046" w:rsidRPr="00C04046" w14:paraId="62143A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A6620B" w14:textId="77777777" w:rsidR="00C04046" w:rsidRPr="00C04046" w:rsidRDefault="00C04046" w:rsidP="00C04046">
            <w:pPr>
              <w:rPr>
                <w:b/>
                <w:bCs/>
              </w:rPr>
            </w:pPr>
            <w:r w:rsidRPr="00C04046">
              <w:rPr>
                <w:b/>
                <w:bCs/>
              </w:rPr>
              <w:t>Specification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0C187C" w14:textId="77777777" w:rsidR="00C04046" w:rsidRPr="00C04046" w:rsidRDefault="00C04046" w:rsidP="00C04046">
            <w:pPr>
              <w:rPr>
                <w:b/>
                <w:bCs/>
              </w:rPr>
            </w:pPr>
            <w:r w:rsidRPr="00C04046">
              <w:rPr>
                <w:b/>
                <w:bCs/>
              </w:rPr>
              <w:t>Proposed Response</w:t>
            </w:r>
          </w:p>
        </w:tc>
      </w:tr>
      <w:tr w:rsidR="00C04046" w:rsidRPr="00C04046" w14:paraId="1A0B5B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1E61DE" w14:textId="77777777" w:rsidR="00C04046" w:rsidRPr="00C04046" w:rsidRDefault="00C04046" w:rsidP="00C04046">
            <w:pPr>
              <w:rPr>
                <w:b/>
                <w:bCs/>
              </w:rPr>
            </w:pPr>
            <w:r w:rsidRPr="00C04046">
              <w:rPr>
                <w:b/>
                <w:bCs/>
              </w:rPr>
              <w:t>Capacity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9D4921" w14:textId="77777777" w:rsidR="00C04046" w:rsidRPr="00C04046" w:rsidRDefault="00C04046" w:rsidP="00C04046">
            <w:r w:rsidRPr="00C04046">
              <w:t>1.5KVA / 900W</w:t>
            </w:r>
          </w:p>
        </w:tc>
      </w:tr>
      <w:tr w:rsidR="00C04046" w:rsidRPr="00C04046" w14:paraId="1FCD2D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CC53CE" w14:textId="77777777" w:rsidR="00C04046" w:rsidRPr="00C04046" w:rsidRDefault="00C04046" w:rsidP="00C04046">
            <w:pPr>
              <w:rPr>
                <w:b/>
                <w:bCs/>
              </w:rPr>
            </w:pPr>
            <w:r w:rsidRPr="00C04046">
              <w:rPr>
                <w:b/>
                <w:bCs/>
              </w:rPr>
              <w:t>Topology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7EB5C" w14:textId="77777777" w:rsidR="00C04046" w:rsidRPr="00C04046" w:rsidRDefault="00C04046" w:rsidP="00C04046">
            <w:r w:rsidRPr="00C04046">
              <w:t>Line</w:t>
            </w:r>
            <w:r w:rsidRPr="00C04046">
              <w:noBreakHyphen/>
              <w:t>interactive / Online double</w:t>
            </w:r>
            <w:r w:rsidRPr="00C04046">
              <w:noBreakHyphen/>
              <w:t>conversion (match previous sourced model)</w:t>
            </w:r>
          </w:p>
        </w:tc>
      </w:tr>
      <w:tr w:rsidR="00C04046" w:rsidRPr="00C04046" w14:paraId="652097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516BCD" w14:textId="77777777" w:rsidR="00C04046" w:rsidRPr="00C04046" w:rsidRDefault="00C04046" w:rsidP="00C04046">
            <w:pPr>
              <w:rPr>
                <w:b/>
                <w:bCs/>
              </w:rPr>
            </w:pPr>
            <w:r w:rsidRPr="00C04046">
              <w:rPr>
                <w:b/>
                <w:bCs/>
              </w:rPr>
              <w:t>Input Voltage 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A1615A" w14:textId="77777777" w:rsidR="00C04046" w:rsidRPr="00C04046" w:rsidRDefault="00C04046" w:rsidP="00C04046">
            <w:r w:rsidRPr="00C04046">
              <w:t>Wide AVR range to handle unstable mains (typically 145–280V)</w:t>
            </w:r>
          </w:p>
        </w:tc>
      </w:tr>
      <w:tr w:rsidR="00C04046" w:rsidRPr="00C04046" w14:paraId="6DE5CF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5879FA" w14:textId="77777777" w:rsidR="00C04046" w:rsidRPr="00C04046" w:rsidRDefault="00C04046" w:rsidP="00C04046">
            <w:pPr>
              <w:rPr>
                <w:b/>
                <w:bCs/>
              </w:rPr>
            </w:pPr>
            <w:r w:rsidRPr="00C04046">
              <w:rPr>
                <w:b/>
                <w:bCs/>
              </w:rPr>
              <w:t>Output Voltage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C36FA" w14:textId="77777777" w:rsidR="00C04046" w:rsidRPr="00C04046" w:rsidRDefault="00C04046" w:rsidP="00C04046">
            <w:r w:rsidRPr="00C04046">
              <w:t>Pure sinewave 230V AC</w:t>
            </w:r>
          </w:p>
        </w:tc>
      </w:tr>
      <w:tr w:rsidR="00C04046" w:rsidRPr="00C04046" w14:paraId="601E28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52F0FF" w14:textId="77777777" w:rsidR="00C04046" w:rsidRPr="00C04046" w:rsidRDefault="00C04046" w:rsidP="00C04046">
            <w:pPr>
              <w:rPr>
                <w:b/>
                <w:bCs/>
              </w:rPr>
            </w:pPr>
            <w:r w:rsidRPr="00C04046">
              <w:rPr>
                <w:b/>
                <w:bCs/>
              </w:rPr>
              <w:t>Input Frequency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4383C" w14:textId="77777777" w:rsidR="00C04046" w:rsidRPr="00C04046" w:rsidRDefault="00C04046" w:rsidP="00C04046">
            <w:r w:rsidRPr="00C04046">
              <w:t>50/60Hz auto-sensing</w:t>
            </w:r>
          </w:p>
        </w:tc>
      </w:tr>
      <w:tr w:rsidR="00C04046" w:rsidRPr="00C04046" w14:paraId="6CD17D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F9BEB0" w14:textId="77777777" w:rsidR="00C04046" w:rsidRPr="00C04046" w:rsidRDefault="00C04046" w:rsidP="00C04046">
            <w:pPr>
              <w:rPr>
                <w:b/>
                <w:bCs/>
              </w:rPr>
            </w:pPr>
            <w:r w:rsidRPr="00C04046">
              <w:rPr>
                <w:b/>
                <w:bCs/>
              </w:rPr>
              <w:lastRenderedPageBreak/>
              <w:t>Efficiency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1557AE" w14:textId="77777777" w:rsidR="00C04046" w:rsidRPr="00C04046" w:rsidRDefault="00C04046" w:rsidP="00C04046">
            <w:r w:rsidRPr="00C04046">
              <w:t>≥ 90%</w:t>
            </w:r>
          </w:p>
        </w:tc>
      </w:tr>
    </w:tbl>
    <w:p w14:paraId="3BD63DFC" w14:textId="77777777" w:rsidR="00C04046" w:rsidRPr="00C04046" w:rsidRDefault="00000000" w:rsidP="00C04046">
      <w:r>
        <w:pict w14:anchorId="5FB3DFBC">
          <v:rect id="_x0000_i1028" style="width:0;height:1.5pt" o:hralign="center" o:hrstd="t" o:hr="t" fillcolor="#a0a0a0" stroked="f"/>
        </w:pict>
      </w:r>
    </w:p>
    <w:p w14:paraId="2514B71A" w14:textId="77777777" w:rsidR="00C04046" w:rsidRPr="00C04046" w:rsidRDefault="00C04046" w:rsidP="00C04046">
      <w:pPr>
        <w:rPr>
          <w:b/>
          <w:bCs/>
        </w:rPr>
      </w:pPr>
      <w:r w:rsidRPr="00C04046">
        <w:rPr>
          <w:b/>
          <w:bCs/>
        </w:rPr>
        <w:t>B. Battery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5190"/>
      </w:tblGrid>
      <w:tr w:rsidR="00C04046" w:rsidRPr="00C04046" w14:paraId="515B8A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C13005" w14:textId="77777777" w:rsidR="00C04046" w:rsidRPr="00C04046" w:rsidRDefault="00C04046" w:rsidP="00C04046">
            <w:pPr>
              <w:rPr>
                <w:b/>
                <w:bCs/>
              </w:rPr>
            </w:pPr>
            <w:r w:rsidRPr="00C0404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5C05E8" w14:textId="77777777" w:rsidR="00C04046" w:rsidRPr="00C04046" w:rsidRDefault="00C04046" w:rsidP="00C04046">
            <w:pPr>
              <w:rPr>
                <w:b/>
                <w:bCs/>
              </w:rPr>
            </w:pPr>
            <w:r w:rsidRPr="00C04046">
              <w:rPr>
                <w:b/>
                <w:bCs/>
              </w:rPr>
              <w:t>Description</w:t>
            </w:r>
          </w:p>
        </w:tc>
      </w:tr>
      <w:tr w:rsidR="00C04046" w:rsidRPr="00C04046" w14:paraId="0CF0B8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D07B3F" w14:textId="77777777" w:rsidR="00C04046" w:rsidRPr="00C04046" w:rsidRDefault="00C04046" w:rsidP="00C04046">
            <w:pPr>
              <w:rPr>
                <w:b/>
                <w:bCs/>
              </w:rPr>
            </w:pPr>
            <w:r w:rsidRPr="00C0404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501BE" w14:textId="77777777" w:rsidR="00C04046" w:rsidRPr="00C04046" w:rsidRDefault="00C04046" w:rsidP="00C04046">
            <w:r w:rsidRPr="00C04046">
              <w:t>Sealed, maintenance</w:t>
            </w:r>
            <w:r w:rsidRPr="00C04046">
              <w:noBreakHyphen/>
              <w:t>free VRLA</w:t>
            </w:r>
          </w:p>
        </w:tc>
      </w:tr>
      <w:tr w:rsidR="00C04046" w:rsidRPr="00C04046" w14:paraId="67680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DF3438" w14:textId="77777777" w:rsidR="00C04046" w:rsidRPr="00C04046" w:rsidRDefault="00C04046" w:rsidP="00C04046">
            <w:pPr>
              <w:rPr>
                <w:b/>
                <w:bCs/>
              </w:rPr>
            </w:pPr>
            <w:r w:rsidRPr="00C04046">
              <w:rPr>
                <w:b/>
                <w:bCs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E2F1EE" w14:textId="77777777" w:rsidR="00C04046" w:rsidRPr="00C04046" w:rsidRDefault="00C04046" w:rsidP="00C04046">
            <w:r w:rsidRPr="00C04046">
              <w:t>10–20 minutes at 50% load (depending on model)</w:t>
            </w:r>
          </w:p>
        </w:tc>
      </w:tr>
      <w:tr w:rsidR="00C04046" w:rsidRPr="00C04046" w14:paraId="47465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55B531" w14:textId="77777777" w:rsidR="00C04046" w:rsidRPr="00C04046" w:rsidRDefault="00C04046" w:rsidP="00C04046">
            <w:pPr>
              <w:rPr>
                <w:b/>
                <w:bCs/>
              </w:rPr>
            </w:pPr>
            <w:r w:rsidRPr="00C04046">
              <w:rPr>
                <w:b/>
                <w:bCs/>
              </w:rPr>
              <w:t>Recharge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4DBEF" w14:textId="77777777" w:rsidR="00C04046" w:rsidRPr="00C04046" w:rsidRDefault="00C04046" w:rsidP="00C04046">
            <w:r w:rsidRPr="00C04046">
              <w:t>90% capacity within 4–6 hours</w:t>
            </w:r>
          </w:p>
        </w:tc>
      </w:tr>
      <w:tr w:rsidR="00C04046" w:rsidRPr="00C04046" w14:paraId="7775E3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6ECED7" w14:textId="77777777" w:rsidR="00C04046" w:rsidRPr="00C04046" w:rsidRDefault="00C04046" w:rsidP="00C04046">
            <w:pPr>
              <w:rPr>
                <w:b/>
                <w:bCs/>
              </w:rPr>
            </w:pPr>
            <w:r w:rsidRPr="00C04046">
              <w:rPr>
                <w:b/>
                <w:bCs/>
              </w:rPr>
              <w:t>Hot</w:t>
            </w:r>
            <w:r w:rsidRPr="00C04046">
              <w:rPr>
                <w:b/>
                <w:bCs/>
              </w:rPr>
              <w:noBreakHyphen/>
              <w:t>swap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20B3C" w14:textId="77777777" w:rsidR="00C04046" w:rsidRPr="00C04046" w:rsidRDefault="00C04046" w:rsidP="00C04046">
            <w:r w:rsidRPr="00C04046">
              <w:t>Available if applicable to previous model</w:t>
            </w:r>
          </w:p>
        </w:tc>
      </w:tr>
    </w:tbl>
    <w:p w14:paraId="00B1E621" w14:textId="77777777" w:rsidR="00C04046" w:rsidRPr="00C04046" w:rsidRDefault="00000000" w:rsidP="00C04046">
      <w:r>
        <w:pict w14:anchorId="129B18E0">
          <v:rect id="_x0000_i1029" style="width:0;height:1.5pt" o:hralign="center" o:hrstd="t" o:hr="t" fillcolor="#a0a0a0" stroked="f"/>
        </w:pict>
      </w:r>
    </w:p>
    <w:p w14:paraId="43D636C3" w14:textId="77777777" w:rsidR="00C04046" w:rsidRPr="00C04046" w:rsidRDefault="00C04046" w:rsidP="00C04046">
      <w:pPr>
        <w:rPr>
          <w:b/>
          <w:bCs/>
        </w:rPr>
      </w:pPr>
      <w:r w:rsidRPr="00C04046">
        <w:rPr>
          <w:b/>
          <w:bCs/>
        </w:rPr>
        <w:t>C. Protection Features</w:t>
      </w:r>
    </w:p>
    <w:p w14:paraId="0BFFA837" w14:textId="77777777" w:rsidR="00C04046" w:rsidRPr="00C04046" w:rsidRDefault="00C04046" w:rsidP="00C04046">
      <w:pPr>
        <w:numPr>
          <w:ilvl w:val="0"/>
          <w:numId w:val="1"/>
        </w:numPr>
      </w:pPr>
      <w:r w:rsidRPr="00C04046">
        <w:t>Automatic Voltage Regulation (AVR)</w:t>
      </w:r>
    </w:p>
    <w:p w14:paraId="69E50EF5" w14:textId="77777777" w:rsidR="00C04046" w:rsidRPr="00C04046" w:rsidRDefault="00C04046" w:rsidP="00C04046">
      <w:pPr>
        <w:numPr>
          <w:ilvl w:val="0"/>
          <w:numId w:val="1"/>
        </w:numPr>
      </w:pPr>
      <w:r w:rsidRPr="00C04046">
        <w:t>Surge protection and spike suppression</w:t>
      </w:r>
    </w:p>
    <w:p w14:paraId="137BCA10" w14:textId="77777777" w:rsidR="00C04046" w:rsidRPr="00C04046" w:rsidRDefault="00C04046" w:rsidP="00C04046">
      <w:pPr>
        <w:numPr>
          <w:ilvl w:val="0"/>
          <w:numId w:val="1"/>
        </w:numPr>
      </w:pPr>
      <w:r w:rsidRPr="00C04046">
        <w:t>Overload and short-circuit protection</w:t>
      </w:r>
    </w:p>
    <w:p w14:paraId="0F03815C" w14:textId="77777777" w:rsidR="00C04046" w:rsidRPr="00C04046" w:rsidRDefault="00C04046" w:rsidP="00C04046">
      <w:pPr>
        <w:numPr>
          <w:ilvl w:val="0"/>
          <w:numId w:val="1"/>
        </w:numPr>
      </w:pPr>
      <w:r w:rsidRPr="00C04046">
        <w:t>Intelligent thermal management</w:t>
      </w:r>
    </w:p>
    <w:p w14:paraId="14866D15" w14:textId="77777777" w:rsidR="00C04046" w:rsidRPr="00C04046" w:rsidRDefault="00C04046" w:rsidP="00C04046">
      <w:pPr>
        <w:numPr>
          <w:ilvl w:val="0"/>
          <w:numId w:val="1"/>
        </w:numPr>
      </w:pPr>
      <w:r w:rsidRPr="00C04046">
        <w:t>Battery overcharge/over</w:t>
      </w:r>
      <w:r w:rsidRPr="00C04046">
        <w:noBreakHyphen/>
        <w:t>discharge protection</w:t>
      </w:r>
    </w:p>
    <w:p w14:paraId="04137D20" w14:textId="77777777" w:rsidR="00C04046" w:rsidRPr="00C04046" w:rsidRDefault="00000000" w:rsidP="00C04046">
      <w:r>
        <w:pict w14:anchorId="6315FA3A">
          <v:rect id="_x0000_i1030" style="width:0;height:1.5pt" o:hralign="center" o:hrstd="t" o:hr="t" fillcolor="#a0a0a0" stroked="f"/>
        </w:pict>
      </w:r>
    </w:p>
    <w:p w14:paraId="7AB3D477" w14:textId="77777777" w:rsidR="00C04046" w:rsidRPr="00C04046" w:rsidRDefault="00C04046" w:rsidP="00C04046">
      <w:pPr>
        <w:rPr>
          <w:b/>
          <w:bCs/>
        </w:rPr>
      </w:pPr>
      <w:r w:rsidRPr="00C04046">
        <w:rPr>
          <w:b/>
          <w:bCs/>
        </w:rPr>
        <w:t>D. Management &amp; Interface</w:t>
      </w:r>
    </w:p>
    <w:p w14:paraId="5FEAE100" w14:textId="77777777" w:rsidR="00C04046" w:rsidRPr="00C04046" w:rsidRDefault="00C04046" w:rsidP="00C04046">
      <w:pPr>
        <w:numPr>
          <w:ilvl w:val="0"/>
          <w:numId w:val="2"/>
        </w:numPr>
      </w:pPr>
      <w:r w:rsidRPr="00C04046">
        <w:t>LCD display for input/output status, battery health, and load level</w:t>
      </w:r>
    </w:p>
    <w:p w14:paraId="50C69BEF" w14:textId="77777777" w:rsidR="00C04046" w:rsidRPr="00C04046" w:rsidRDefault="00C04046" w:rsidP="00C04046">
      <w:pPr>
        <w:numPr>
          <w:ilvl w:val="0"/>
          <w:numId w:val="2"/>
        </w:numPr>
      </w:pPr>
      <w:r w:rsidRPr="00C04046">
        <w:t>USB/Serial communication ports</w:t>
      </w:r>
    </w:p>
    <w:p w14:paraId="6E58FEFB" w14:textId="77777777" w:rsidR="00C04046" w:rsidRPr="00C04046" w:rsidRDefault="00C04046" w:rsidP="00C04046">
      <w:pPr>
        <w:numPr>
          <w:ilvl w:val="0"/>
          <w:numId w:val="2"/>
        </w:numPr>
      </w:pPr>
      <w:r w:rsidRPr="00C04046">
        <w:t>UPS management software compatibility</w:t>
      </w:r>
    </w:p>
    <w:p w14:paraId="673AD73F" w14:textId="77777777" w:rsidR="00C04046" w:rsidRPr="00C04046" w:rsidRDefault="00C04046" w:rsidP="00C04046">
      <w:pPr>
        <w:numPr>
          <w:ilvl w:val="0"/>
          <w:numId w:val="2"/>
        </w:numPr>
      </w:pPr>
      <w:r w:rsidRPr="00C04046">
        <w:t>Audible alarms for battery mode, low battery, overload, and fault conditions</w:t>
      </w:r>
    </w:p>
    <w:p w14:paraId="576073A9" w14:textId="77777777" w:rsidR="00C04046" w:rsidRPr="00C04046" w:rsidRDefault="00000000" w:rsidP="00C04046">
      <w:r>
        <w:pict w14:anchorId="5D2D6D64">
          <v:rect id="_x0000_i1031" style="width:0;height:1.5pt" o:hralign="center" o:hrstd="t" o:hr="t" fillcolor="#a0a0a0" stroked="f"/>
        </w:pict>
      </w:r>
    </w:p>
    <w:p w14:paraId="2A420A30" w14:textId="77777777" w:rsidR="00C04046" w:rsidRPr="00C04046" w:rsidRDefault="00C04046" w:rsidP="00C04046">
      <w:pPr>
        <w:rPr>
          <w:b/>
          <w:bCs/>
        </w:rPr>
      </w:pPr>
      <w:r w:rsidRPr="00C04046">
        <w:rPr>
          <w:b/>
          <w:bCs/>
        </w:rPr>
        <w:t>4. Environmental Requirements</w:t>
      </w:r>
    </w:p>
    <w:p w14:paraId="428DAD94" w14:textId="77777777" w:rsidR="00C04046" w:rsidRPr="00C04046" w:rsidRDefault="00C04046" w:rsidP="00C04046">
      <w:pPr>
        <w:numPr>
          <w:ilvl w:val="0"/>
          <w:numId w:val="3"/>
        </w:numPr>
      </w:pPr>
      <w:r w:rsidRPr="00C04046">
        <w:t>Operating temperature: 0°C – 40°C</w:t>
      </w:r>
    </w:p>
    <w:p w14:paraId="5048CDF2" w14:textId="77777777" w:rsidR="00C04046" w:rsidRPr="00C04046" w:rsidRDefault="00C04046" w:rsidP="00C04046">
      <w:pPr>
        <w:numPr>
          <w:ilvl w:val="0"/>
          <w:numId w:val="3"/>
        </w:numPr>
      </w:pPr>
      <w:r w:rsidRPr="00C04046">
        <w:t>Humidity: 0% – 95% (non</w:t>
      </w:r>
      <w:r w:rsidRPr="00C04046">
        <w:noBreakHyphen/>
        <w:t>condensing)</w:t>
      </w:r>
    </w:p>
    <w:p w14:paraId="1411AC30" w14:textId="77777777" w:rsidR="00C04046" w:rsidRPr="00C04046" w:rsidRDefault="00C04046" w:rsidP="00C04046">
      <w:pPr>
        <w:numPr>
          <w:ilvl w:val="0"/>
          <w:numId w:val="3"/>
        </w:numPr>
      </w:pPr>
      <w:r w:rsidRPr="00C04046">
        <w:t>Noise level: &lt; 45dB</w:t>
      </w:r>
    </w:p>
    <w:p w14:paraId="050756CD" w14:textId="77777777" w:rsidR="00C04046" w:rsidRPr="00C04046" w:rsidRDefault="00C04046" w:rsidP="00C04046">
      <w:pPr>
        <w:numPr>
          <w:ilvl w:val="0"/>
          <w:numId w:val="3"/>
        </w:numPr>
      </w:pPr>
      <w:r w:rsidRPr="00C04046">
        <w:t>Suitable for office/server room environments</w:t>
      </w:r>
    </w:p>
    <w:p w14:paraId="0599B424" w14:textId="77777777" w:rsidR="00C04046" w:rsidRPr="00C04046" w:rsidRDefault="00000000" w:rsidP="00C04046">
      <w:r>
        <w:lastRenderedPageBreak/>
        <w:pict w14:anchorId="32CA8BDE">
          <v:rect id="_x0000_i1032" style="width:0;height:1.5pt" o:hralign="center" o:hrstd="t" o:hr="t" fillcolor="#a0a0a0" stroked="f"/>
        </w:pict>
      </w:r>
    </w:p>
    <w:p w14:paraId="74A08F5C" w14:textId="77777777" w:rsidR="00C04046" w:rsidRPr="00C04046" w:rsidRDefault="00C04046" w:rsidP="00C04046">
      <w:pPr>
        <w:rPr>
          <w:b/>
          <w:bCs/>
        </w:rPr>
      </w:pPr>
      <w:r w:rsidRPr="00C04046">
        <w:rPr>
          <w:b/>
          <w:bCs/>
        </w:rPr>
        <w:t>5. Warranty &amp; Support</w:t>
      </w:r>
    </w:p>
    <w:p w14:paraId="4EA8A4CC" w14:textId="77777777" w:rsidR="00C04046" w:rsidRPr="00C04046" w:rsidRDefault="00C04046" w:rsidP="00C04046">
      <w:r w:rsidRPr="00C04046">
        <w:t>DPSL will provide:</w:t>
      </w:r>
    </w:p>
    <w:p w14:paraId="36C70100" w14:textId="77777777" w:rsidR="00C04046" w:rsidRPr="00C04046" w:rsidRDefault="00C04046" w:rsidP="00C04046">
      <w:pPr>
        <w:numPr>
          <w:ilvl w:val="0"/>
          <w:numId w:val="4"/>
        </w:numPr>
      </w:pPr>
      <w:r w:rsidRPr="00C04046">
        <w:rPr>
          <w:b/>
          <w:bCs/>
        </w:rPr>
        <w:t>12–24 months manufacturer warranty</w:t>
      </w:r>
      <w:r w:rsidRPr="00C04046">
        <w:t xml:space="preserve"> (depending on previous model agreement)</w:t>
      </w:r>
    </w:p>
    <w:p w14:paraId="0B7E1D24" w14:textId="77777777" w:rsidR="00C04046" w:rsidRPr="00C04046" w:rsidRDefault="00C04046" w:rsidP="00C04046">
      <w:pPr>
        <w:numPr>
          <w:ilvl w:val="0"/>
          <w:numId w:val="4"/>
        </w:numPr>
      </w:pPr>
      <w:r w:rsidRPr="00C04046">
        <w:t>Local support and service through DPSL technical teams</w:t>
      </w:r>
    </w:p>
    <w:p w14:paraId="0030B424" w14:textId="77777777" w:rsidR="00C04046" w:rsidRPr="00C04046" w:rsidRDefault="00C04046" w:rsidP="00C04046">
      <w:pPr>
        <w:numPr>
          <w:ilvl w:val="0"/>
          <w:numId w:val="4"/>
        </w:numPr>
      </w:pPr>
      <w:r w:rsidRPr="00C04046">
        <w:t>Replacement/repair coverage per SLA</w:t>
      </w:r>
    </w:p>
    <w:p w14:paraId="677B762F" w14:textId="77777777" w:rsidR="00C04046" w:rsidRPr="00C04046" w:rsidRDefault="00000000" w:rsidP="00C04046">
      <w:r>
        <w:pict w14:anchorId="1F6484C3">
          <v:rect id="_x0000_i1033" style="width:0;height:1.5pt" o:hralign="center" o:hrstd="t" o:hr="t" fillcolor="#a0a0a0" stroked="f"/>
        </w:pict>
      </w:r>
    </w:p>
    <w:p w14:paraId="0671D041" w14:textId="77777777" w:rsidR="00C04046" w:rsidRPr="00C04046" w:rsidRDefault="00C04046" w:rsidP="00C04046">
      <w:pPr>
        <w:rPr>
          <w:b/>
          <w:bCs/>
        </w:rPr>
      </w:pPr>
      <w:r w:rsidRPr="00C04046">
        <w:rPr>
          <w:b/>
          <w:bCs/>
        </w:rPr>
        <w:t>6. Delivery &amp; Installation</w:t>
      </w:r>
    </w:p>
    <w:p w14:paraId="574F140B" w14:textId="77777777" w:rsidR="00C04046" w:rsidRPr="00C04046" w:rsidRDefault="00C04046" w:rsidP="00C04046">
      <w:pPr>
        <w:numPr>
          <w:ilvl w:val="0"/>
          <w:numId w:val="5"/>
        </w:numPr>
      </w:pPr>
      <w:r w:rsidRPr="00C04046">
        <w:t>Delivery within the timeline specified in the RFQ.</w:t>
      </w:r>
    </w:p>
    <w:p w14:paraId="0FC0E050" w14:textId="77777777" w:rsidR="00C04046" w:rsidRPr="00C04046" w:rsidRDefault="00C04046" w:rsidP="00C04046">
      <w:pPr>
        <w:numPr>
          <w:ilvl w:val="0"/>
          <w:numId w:val="5"/>
        </w:numPr>
      </w:pPr>
      <w:r w:rsidRPr="00C04046">
        <w:t>On</w:t>
      </w:r>
      <w:r w:rsidRPr="00C04046">
        <w:noBreakHyphen/>
        <w:t>site installation and commissioning included.</w:t>
      </w:r>
    </w:p>
    <w:p w14:paraId="756A0944" w14:textId="77777777" w:rsidR="00C04046" w:rsidRPr="00C04046" w:rsidRDefault="00C04046" w:rsidP="00C04046">
      <w:pPr>
        <w:numPr>
          <w:ilvl w:val="0"/>
          <w:numId w:val="5"/>
        </w:numPr>
      </w:pPr>
      <w:r w:rsidRPr="00C04046">
        <w:t>Post</w:t>
      </w:r>
      <w:r w:rsidRPr="00C04046">
        <w:noBreakHyphen/>
        <w:t>installation testing and handover documentation will be provided.</w:t>
      </w:r>
    </w:p>
    <w:p w14:paraId="7FF27C58" w14:textId="77777777" w:rsidR="00C04046" w:rsidRPr="00C04046" w:rsidRDefault="00000000" w:rsidP="00C04046">
      <w:r>
        <w:pict w14:anchorId="6E4600C2">
          <v:rect id="_x0000_i1034" style="width:0;height:1.5pt" o:hralign="center" o:hrstd="t" o:hr="t" fillcolor="#a0a0a0" stroked="f"/>
        </w:pict>
      </w:r>
    </w:p>
    <w:p w14:paraId="14994BE9" w14:textId="77777777" w:rsidR="00C04046" w:rsidRPr="00C04046" w:rsidRDefault="00C04046" w:rsidP="00C04046">
      <w:pPr>
        <w:rPr>
          <w:b/>
          <w:bCs/>
        </w:rPr>
      </w:pPr>
      <w:r w:rsidRPr="00C04046">
        <w:rPr>
          <w:b/>
          <w:bCs/>
        </w:rPr>
        <w:t>7. Conclusion</w:t>
      </w:r>
    </w:p>
    <w:p w14:paraId="5801DA92" w14:textId="77777777" w:rsidR="00C04046" w:rsidRPr="00C04046" w:rsidRDefault="00C04046" w:rsidP="00C04046">
      <w:r w:rsidRPr="00C04046">
        <w:t xml:space="preserve">Our proposed solution fully aligns with the specifications requested and maintains consistency with the </w:t>
      </w:r>
      <w:r w:rsidRPr="00C04046">
        <w:rPr>
          <w:b/>
          <w:bCs/>
        </w:rPr>
        <w:t>previous batch of 10 UPS units</w:t>
      </w:r>
      <w:r w:rsidRPr="00C04046">
        <w:t xml:space="preserve"> supplied to the Postal Corporation of Kenya. We remain committed to delivering reliable power protection solutions and providing continued technical support.</w:t>
      </w:r>
    </w:p>
    <w:p w14:paraId="3C5FE7FF" w14:textId="77777777" w:rsidR="00C04046" w:rsidRDefault="00C04046"/>
    <w:sectPr w:rsidR="00C04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1BEA"/>
    <w:multiLevelType w:val="multilevel"/>
    <w:tmpl w:val="1ADA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47E8F"/>
    <w:multiLevelType w:val="multilevel"/>
    <w:tmpl w:val="19F0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E39CD"/>
    <w:multiLevelType w:val="multilevel"/>
    <w:tmpl w:val="5AC4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80375"/>
    <w:multiLevelType w:val="multilevel"/>
    <w:tmpl w:val="7FA2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B22CA"/>
    <w:multiLevelType w:val="multilevel"/>
    <w:tmpl w:val="D550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189412">
    <w:abstractNumId w:val="4"/>
  </w:num>
  <w:num w:numId="2" w16cid:durableId="1756709728">
    <w:abstractNumId w:val="3"/>
  </w:num>
  <w:num w:numId="3" w16cid:durableId="1953126312">
    <w:abstractNumId w:val="0"/>
  </w:num>
  <w:num w:numId="4" w16cid:durableId="370692271">
    <w:abstractNumId w:val="2"/>
  </w:num>
  <w:num w:numId="5" w16cid:durableId="97137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46"/>
    <w:rsid w:val="000232B8"/>
    <w:rsid w:val="00373242"/>
    <w:rsid w:val="00460D2A"/>
    <w:rsid w:val="004B5F1E"/>
    <w:rsid w:val="00751601"/>
    <w:rsid w:val="008611BA"/>
    <w:rsid w:val="00AE3C20"/>
    <w:rsid w:val="00AF57E4"/>
    <w:rsid w:val="00BE0AE8"/>
    <w:rsid w:val="00C04046"/>
    <w:rsid w:val="00CB4028"/>
    <w:rsid w:val="00CF75D4"/>
    <w:rsid w:val="00F558AB"/>
    <w:rsid w:val="00FD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22C19"/>
  <w15:chartTrackingRefBased/>
  <w15:docId w15:val="{5265EA0C-BF93-42D8-A48B-D6858DA3B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0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40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0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384</Words>
  <Characters>2505</Characters>
  <Application>Microsoft Office Word</Application>
  <DocSecurity>0</DocSecurity>
  <Lines>87</Lines>
  <Paragraphs>61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Matondo</dc:creator>
  <cp:keywords/>
  <dc:description/>
  <cp:lastModifiedBy>Erick Matondo</cp:lastModifiedBy>
  <cp:revision>7</cp:revision>
  <dcterms:created xsi:type="dcterms:W3CDTF">2026-02-15T17:09:00Z</dcterms:created>
  <dcterms:modified xsi:type="dcterms:W3CDTF">2026-03-12T18:54:00Z</dcterms:modified>
</cp:coreProperties>
</file>