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0086B3"/>
          <w:sz w:val="40"/>
        </w:rPr>
        <w:t>SOULSCOPE™</w:t>
      </w:r>
    </w:p>
    <w:p>
      <w:pPr>
        <w:jc w:val="center"/>
      </w:pPr>
      <w:r>
        <w:rPr>
          <w:b/>
          <w:color w:val="08273A"/>
          <w:sz w:val="56"/>
        </w:rPr>
        <w:t>Resonant Signature Rendering Specification</w:t>
      </w:r>
    </w:p>
    <w:p>
      <w:pPr>
        <w:jc w:val="center"/>
      </w:pPr>
      <w:r>
        <w:rPr>
          <w:i/>
          <w:color w:val="4D6775"/>
          <w:sz w:val="26"/>
        </w:rPr>
        <w:t>Version 1.0 — Deterministic, Data-Derived Visual Identity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006699"/>
              </w:rPr>
              <w:t>Purpose</w:t>
              <w:br/>
            </w:r>
            <w:r>
              <w:rPr>
                <w:sz w:val="18"/>
              </w:rPr>
              <w:t>Define a permanent visual grammar, canonical data contract, normalization rules, deterministic seed logic, geometry behavior, uncertainty handling, SVG layer structure, and quality gates for generating a unique Resonant Signature from each SoulScope voice scan.</w:t>
            </w:r>
          </w:p>
        </w:tc>
      </w:tr>
    </w:tbl>
    <w:p/>
    <w:p>
      <w:pPr>
        <w:jc w:val="center"/>
      </w:pPr>
      <w:r>
        <w:rPr>
          <w:b/>
        </w:rPr>
        <w:t>Status: implementation-ready design specification</w:t>
        <w:br/>
      </w:r>
      <w:r>
        <w:t>Prepared: 31 July 2026</w:t>
        <w:br/>
      </w:r>
      <w:r>
        <w:t>Primary outputs: transparent signature asset, explanatory dashboard, reproducibility manifest</w:t>
      </w:r>
    </w:p>
    <w:p>
      <w:r>
        <w:br w:type="page"/>
      </w:r>
    </w:p>
    <w:p>
      <w:pPr>
        <w:pStyle w:val="Heading1"/>
      </w:pPr>
      <w:r>
        <w:t>1. Executive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8352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Canonical model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Four constellations only: COG, REG, CAP, EXP; each contains four dimensions, for 16 dimensions total.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Uniqueness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Geometry is derived from normalized acoustic evidence, constellation results, prompt evolution, data quality, and a deterministic seed. No manual styling is permitted per scan.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Reproducibility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The same canonical input plus the same renderer version must produce byte-stable geometry, allowing only documented export metadata differences.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Honest uncertainty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Missing, rejected, contradictory, or low-confidence evidence changes visibility and texture; it is never silently converted to zero.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Identity boundary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The signature represents a scan-state, not a permanent personality, diagnosis, or biometric authentication claim.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Current renderer compatibility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Legacy six-axis fields REL and REC are treated as optional derived summary channels, not new canonical constellations. The production renderer should migrate to the 16-dimension contract.</w:t>
            </w:r>
          </w:p>
        </w:tc>
      </w:tr>
    </w:tbl>
    <w:p/>
    <w:p>
      <w:pPr>
        <w:pStyle w:val="Heading1"/>
      </w:pPr>
      <w:r>
        <w:t>2. Product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584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6912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Required content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Signature asset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SVG + PNG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Cymatic field only; transparent background; no explanatory text.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Report dashboard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SVG/HTML/PDF/PNG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Signature, scan metrics, four constellation charts, confidence, limitations, visual legend, scan metadata.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Reproducibility manifest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Canonical input hash, renderer version, normalized parameters, seed, visual mappings, warnings, export checksum.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Optional animation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WebGL/Canvas/MP4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Prompt-by-prompt phase evolution using the same deterministic parameter stream.</w:t>
            </w:r>
          </w:p>
        </w:tc>
      </w:tr>
    </w:tbl>
    <w:p/>
    <w:p>
      <w:pPr>
        <w:pStyle w:val="Heading1"/>
      </w:pPr>
      <w:r>
        <w:t>3. Canonical Input Contract</w:t>
      </w:r>
    </w:p>
    <w:p>
      <w:r>
        <w:t>All renderer inputs are normalized through a single versioned JSON contract. Raw extractor output must never be passed directly to drawing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1152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7056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Scan ID, capture IDs, creation time, renderer profile.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overall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Resonance, confidence, coverage, coherence, unresolved state.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acoustic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Validated measurements and per-feature confidence/quality.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harmonic_profile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Twelve pitch-class energies normalized to sum to 1.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constellations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COG, REG, CAP, EXP with four dimension results each.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prompt_phases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Ordered scan segments used for temporal evolution.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Missing features, rejected features, contradictions, confounds, warnings.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Optional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Trusted personal reference; absent baseline remains absent.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provenance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Extractor, rules, feature versions, source captures, hashes.</w:t>
            </w:r>
          </w:p>
        </w:tc>
      </w:tr>
    </w:tbl>
    <w:p/>
    <w:p>
      <w:pPr>
        <w:pStyle w:val="Heading1"/>
      </w:pPr>
      <w:r>
        <w:t>4. Normalization Rules</w:t>
      </w:r>
    </w:p>
    <w:p>
      <w:r>
        <w:t>Normalization is versioned and must occur before rendering. Each normalized value is constrained to [0,1], accompanied by confidence, coverage, and provenance.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8208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Personal baseline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Preferred when baseline trust ≥ 0.70 and feature compatibility passes. Use robust z-score against personal median and MAD.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Population reference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Fallback when no trusted personal baseline exists; reference set must match capture kind, language class, age band where appropriate, and extractor version.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Within-scan rank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Allowed only for relative harmonic and prompt-evolution geometry; never present it as change-from-self.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Robust transform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z = (x − median) / max(1.4826 × MAD, ε); unit = sigmoid(z / 1.5).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Bounded native metrics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Metrics already in [0,1] retain value after validation.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Directionality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A metric may be inverted only in the feature registry, never inside rendering code.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Store null with a reason. Do not impute for geometry unless an explicit imputation policy and flag are present.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Outlier control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Winsorize at registry-defined limits before robust normalization; record original and clipped values.</w:t>
            </w:r>
          </w:p>
        </w:tc>
      </w:tr>
    </w:tbl>
    <w:p/>
    <w:p>
      <w:pPr>
        <w:pStyle w:val="NoSpacing"/>
        <w:spacing w:before="60" w:after="160"/>
        <w:ind w:left="288"/>
        <w:shd w:fill="EDF3F6"/>
      </w:pPr>
      <w:r>
        <w:rPr>
          <w:rFonts w:ascii="Liberation Mono" w:hAnsi="Liberation Mono"/>
          <w:color w:val="1E2D37"/>
          <w:sz w:val="15"/>
        </w:rPr>
        <w:t>robust_z = (x - reference_median) / max(1.4826 * reference_mad, epsilon)</w:t>
        <w:br/>
      </w:r>
      <w:r>
        <w:rPr>
          <w:rFonts w:ascii="Liberation Mono" w:hAnsi="Liberation Mono"/>
          <w:color w:val="1E2D37"/>
          <w:sz w:val="15"/>
        </w:rPr>
        <w:t>unit_value = 1 / (1 + exp(-robust_z / 1.5))</w:t>
        <w:br/>
      </w:r>
      <w:r>
        <w:rPr>
          <w:rFonts w:ascii="Liberation Mono" w:hAnsi="Liberation Mono"/>
          <w:color w:val="1E2D37"/>
          <w:sz w:val="15"/>
        </w:rPr>
        <w:t>effective_confidence = extractor_confidence * quality_gate * baseline_trust</w:t>
        <w:br/>
      </w:r>
      <w:r>
        <w:rPr>
          <w:rFonts w:ascii="Liberation Mono" w:hAnsi="Liberation Mono"/>
          <w:color w:val="1E2D37"/>
          <w:sz w:val="15"/>
        </w:rPr>
        <w:t>effective_coverage = available_weight / expected_weight</w:t>
        <w:br/>
      </w:r>
    </w:p>
    <w:p>
      <w:pPr>
        <w:pStyle w:val="Heading1"/>
      </w:pPr>
      <w:r>
        <w:t>5. Permanent Visual Grammar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160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Data source</w:t>
            </w:r>
          </w:p>
        </w:tc>
        <w:tc>
          <w:tcPr>
            <w:tcW w:type="dxa" w:w="2592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Visual element</w:t>
            </w:r>
          </w:p>
        </w:tc>
        <w:tc>
          <w:tcPr>
            <w:tcW w:type="dxa" w:w="1728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Range</w:t>
            </w:r>
          </w:p>
        </w:tc>
        <w:tc>
          <w:tcPr>
            <w:tcW w:type="dxa" w:w="4320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Overall resonance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Core radius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0.08R–0.20R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Larger core = stronger integrated resonance.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Overall confidence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Global opacity and nucleus luminosity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0.35–1.00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Never hide low confidence with decorative glow.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Evidence coverage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Contour continuity and line density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25%–100%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Missing evidence creates visible open arcs.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Coherence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Radial alignment and lattice regularity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Low coherence creates phase drift, not random noise.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Median F0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Base radial frequency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Registry normalized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Controls core ring frequency, not absolute image size.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Pitch range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Angular lobe spread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2°–32°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Broader range opens petals.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Pitch stability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Symmetry persistence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Higher stability produces more repeatable radial structure.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HNR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Edge definition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Soft–sharp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Higher HNR sharpens harmonic boundaries.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Harmonic richness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Reinforcing ring/petal count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4–18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Count is quantized but amplitude remains continuous.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Spectral centroid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Ring spacing and brightness gradient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Tight–wide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Higher centroid shifts energy outward.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Spectral flatness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Diffuse grain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Higher flatness adds broad texture and reduces tonal concentration.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Formant stability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Lattice coherence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Stable formants strengthen inter-ring intersections.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Formant dynamics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Radial modulation depth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Dynamic formants produce controlled breathing of the lattice.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Jitter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Fine phase turbulence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0–8% capped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Applied only when periodicity gate passes.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Shimmer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Amplitude modulation texture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0–25% capped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Applied only when extractor confidence is sufficient.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Pause density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Radial gap frequency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0–30/min capped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More pauses create more frequent gaps.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Pause duration distribution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Gap width variation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Quantile mapped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Uses median, IQR, and maximum; not mean alone.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Phonation ratio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Field fill and outer density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Higher phonation fills more of the field.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Speech rate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Spiral advance rate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Registry normalized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Used only for guided speech.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Harmonic note energies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Twelve angular energy sectors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Sum = 1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Each pitch class controls one fixed angular sector.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Constellation dimensions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Four colored field families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16 values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COG blue, REG green, CAP amber, EXP violet.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Contradiction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Local roughness and counter-phase contours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0–1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Must remain visually distinct from uncertainty.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Missing/rejected evidence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Voids and interrupted arcs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Categorical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Reason is recorded in manifest.</w:t>
            </w:r>
          </w:p>
        </w:tc>
      </w:tr>
    </w:tbl>
    <w:p/>
    <w:p>
      <w:pPr>
        <w:pStyle w:val="Heading1"/>
      </w:pPr>
      <w:r>
        <w:t>6. Four-Constellation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864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728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1440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Palette</w:t>
            </w:r>
          </w:p>
        </w:tc>
        <w:tc>
          <w:tcPr>
            <w:tcW w:type="dxa" w:w="4752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Dimensions</w:t>
            </w:r>
          </w:p>
        </w:tc>
        <w:tc>
          <w:tcPr>
            <w:tcW w:type="dxa" w:w="2016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Default sector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COG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Cognitive Form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Blue/cyan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Organization, Exploration, Focus Continuity, Processing Demand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Upper-left field family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REG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Regulatory Motion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Green/lime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Activation, Stability, Flexibility, Recovery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Upper-right field family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CAP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Available Capacity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Amber/orange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Mobilization, Reserve, Effort Cost, Sustainability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Lower-right field family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EXP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Expressive Interface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Violet/magenta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Range, Openness, Restraint, Relational Availability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Lower-left field family</w:t>
            </w:r>
          </w:p>
        </w:tc>
      </w:tr>
    </w:tbl>
    <w:p/>
    <w:p>
      <w:r>
        <w:t>Each constellation contributes four phase-coupled oscillators. Dimension value controls amplitude; confidence controls opacity; uncertainty controls edge softness; coverage controls continuity; contradiction adds a counter-phase component. Relational Availability must be visibly low-confidence when inferred from monologue-only evidence.</w:t>
      </w:r>
    </w:p>
    <w:p>
      <w:pPr>
        <w:pStyle w:val="Heading1"/>
      </w:pPr>
      <w:r>
        <w:t>7. Deterministic Seed and Uniqueness</w:t>
      </w:r>
    </w:p>
    <w:p>
      <w:pPr>
        <w:pStyle w:val="NoSpacing"/>
        <w:spacing w:before="60" w:after="160"/>
        <w:ind w:left="288"/>
        <w:shd w:fill="EDF3F6"/>
      </w:pPr>
      <w:r>
        <w:rPr>
          <w:rFonts w:ascii="Liberation Mono" w:hAnsi="Liberation Mono"/>
          <w:color w:val="1E2D37"/>
          <w:sz w:val="15"/>
        </w:rPr>
        <w:t>canonical_payload = canonical_json(</w:t>
        <w:br/>
      </w:r>
      <w:r>
        <w:rPr>
          <w:rFonts w:ascii="Liberation Mono" w:hAnsi="Liberation Mono"/>
          <w:color w:val="1E2D37"/>
          <w:sz w:val="15"/>
        </w:rPr>
        <w:t xml:space="preserve">  renderer_contract_version,</w:t>
        <w:br/>
      </w:r>
      <w:r>
        <w:rPr>
          <w:rFonts w:ascii="Liberation Mono" w:hAnsi="Liberation Mono"/>
          <w:color w:val="1E2D37"/>
          <w:sz w:val="15"/>
        </w:rPr>
        <w:t xml:space="preserve">  normalized_acoustic_vector,</w:t>
        <w:br/>
      </w:r>
      <w:r>
        <w:rPr>
          <w:rFonts w:ascii="Liberation Mono" w:hAnsi="Liberation Mono"/>
          <w:color w:val="1E2D37"/>
          <w:sz w:val="15"/>
        </w:rPr>
        <w:t xml:space="preserve">  harmonic_profile,</w:t>
        <w:br/>
      </w:r>
      <w:r>
        <w:rPr>
          <w:rFonts w:ascii="Liberation Mono" w:hAnsi="Liberation Mono"/>
          <w:color w:val="1E2D37"/>
          <w:sz w:val="15"/>
        </w:rPr>
        <w:t xml:space="preserve">  sixteen_dimension_vector,</w:t>
        <w:br/>
      </w:r>
      <w:r>
        <w:rPr>
          <w:rFonts w:ascii="Liberation Mono" w:hAnsi="Liberation Mono"/>
          <w:color w:val="1E2D37"/>
          <w:sz w:val="15"/>
        </w:rPr>
        <w:t xml:space="preserve">  prompt_phase_vector,</w:t>
        <w:br/>
      </w:r>
      <w:r>
        <w:rPr>
          <w:rFonts w:ascii="Liberation Mono" w:hAnsi="Liberation Mono"/>
          <w:color w:val="1E2D37"/>
          <w:sz w:val="15"/>
        </w:rPr>
        <w:t xml:space="preserve">  quality_flags</w:t>
        <w:br/>
      </w:r>
      <w:r>
        <w:rPr>
          <w:rFonts w:ascii="Liberation Mono" w:hAnsi="Liberation Mono"/>
          <w:color w:val="1E2D37"/>
          <w:sz w:val="15"/>
        </w:rPr>
        <w:t>)</w:t>
        <w:br/>
      </w:r>
      <w:r>
        <w:rPr>
          <w:rFonts w:ascii="Liberation Mono" w:hAnsi="Liberation Mono"/>
          <w:color w:val="1E2D37"/>
          <w:sz w:val="15"/>
        </w:rPr>
        <w:br/>
      </w:r>
      <w:r>
        <w:rPr>
          <w:rFonts w:ascii="Liberation Mono" w:hAnsi="Liberation Mono"/>
          <w:color w:val="1E2D37"/>
          <w:sz w:val="15"/>
        </w:rPr>
        <w:t>geometry_seed = first_128_bits(SHA256(canonical_payload))</w:t>
        <w:br/>
      </w:r>
      <w:r>
        <w:rPr>
          <w:rFonts w:ascii="Liberation Mono" w:hAnsi="Liberation Mono"/>
          <w:color w:val="1E2D37"/>
          <w:sz w:val="15"/>
        </w:rPr>
        <w:t>display_seed  = first_128_bits(SHA256(geometry_seed + renderer_version))</w:t>
        <w:br/>
      </w:r>
    </w:p>
    <w:p>
      <w:r>
        <w:t>The scan ID may be included in the display seed only for harmless tie-breaking. It must not be the primary source of uniqueness. Two different scans with identical measurement vectors should produce the same geometry; this is a desirable proof of determinism.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006699"/>
              </w:rPr>
              <w:t>Uniqueness claim</w:t>
              <w:br/>
            </w:r>
            <w:r>
              <w:rPr>
                <w:sz w:val="18"/>
              </w:rPr>
              <w:t>The system should say that signatures are highly individualized and reproducible from the measured scan. It should not promise mathematical impossibility of collision or claim that the image is a secure biometric identifier.</w:t>
            </w:r>
          </w:p>
        </w:tc>
      </w:tr>
    </w:tbl>
    <w:p/>
    <w:p>
      <w:pPr>
        <w:pStyle w:val="Heading1"/>
      </w:pPr>
      <w:r>
        <w:t>8. Field Equation and Geometry Construction</w:t>
      </w:r>
    </w:p>
    <w:p>
      <w:pPr>
        <w:pStyle w:val="NoSpacing"/>
        <w:spacing w:before="60" w:after="160"/>
        <w:ind w:left="288"/>
        <w:shd w:fill="EDF3F6"/>
      </w:pPr>
      <w:r>
        <w:rPr>
          <w:rFonts w:ascii="Liberation Mono" w:hAnsi="Liberation Mono"/>
          <w:color w:val="1E2D37"/>
          <w:sz w:val="15"/>
        </w:rPr>
        <w:t>F(r, θ) = Σ_i A_i · sin(n_i θ + φ_i + κ_i r) · exp(-λ_i r)</w:t>
        <w:br/>
      </w:r>
      <w:r>
        <w:rPr>
          <w:rFonts w:ascii="Liberation Mono" w:hAnsi="Liberation Mono"/>
          <w:color w:val="1E2D37"/>
          <w:sz w:val="15"/>
        </w:rPr>
        <w:t xml:space="preserve">          + Σ_j B_j · cos(m_j θ - ψ_j) · G_j(r)</w:t>
        <w:br/>
      </w:r>
      <w:r>
        <w:rPr>
          <w:rFonts w:ascii="Liberation Mono" w:hAnsi="Liberation Mono"/>
          <w:color w:val="1E2D37"/>
          <w:sz w:val="15"/>
        </w:rPr>
        <w:t xml:space="preserve">          + Q(r, θ)</w:t>
        <w:br/>
      </w:r>
      <w:r>
        <w:rPr>
          <w:rFonts w:ascii="Liberation Mono" w:hAnsi="Liberation Mono"/>
          <w:color w:val="1E2D37"/>
          <w:sz w:val="15"/>
        </w:rPr>
        <w:br/>
      </w:r>
      <w:r>
        <w:rPr>
          <w:rFonts w:ascii="Liberation Mono" w:hAnsi="Liberation Mono"/>
          <w:color w:val="1E2D37"/>
          <w:sz w:val="15"/>
        </w:rPr>
        <w:t>A_i  = dimension amplitude × confidence</w:t>
        <w:br/>
      </w:r>
      <w:r>
        <w:rPr>
          <w:rFonts w:ascii="Liberation Mono" w:hAnsi="Liberation Mono"/>
          <w:color w:val="1E2D37"/>
          <w:sz w:val="15"/>
        </w:rPr>
        <w:t>n_i  = harmonic order derived from richness and pitch-class sector</w:t>
        <w:br/>
      </w:r>
      <w:r>
        <w:rPr>
          <w:rFonts w:ascii="Liberation Mono" w:hAnsi="Liberation Mono"/>
          <w:color w:val="1E2D37"/>
          <w:sz w:val="15"/>
        </w:rPr>
        <w:t>φ_i  = deterministic phase from the canonical seed</w:t>
        <w:br/>
      </w:r>
      <w:r>
        <w:rPr>
          <w:rFonts w:ascii="Liberation Mono" w:hAnsi="Liberation Mono"/>
          <w:color w:val="1E2D37"/>
          <w:sz w:val="15"/>
        </w:rPr>
        <w:t>κ_i  = spectral/formant radial modulation</w:t>
        <w:br/>
      </w:r>
      <w:r>
        <w:rPr>
          <w:rFonts w:ascii="Liberation Mono" w:hAnsi="Liberation Mono"/>
          <w:color w:val="1E2D37"/>
          <w:sz w:val="15"/>
        </w:rPr>
        <w:t>λ_i  = damping from phonation and recovery</w:t>
        <w:br/>
      </w:r>
      <w:r>
        <w:rPr>
          <w:rFonts w:ascii="Liberation Mono" w:hAnsi="Liberation Mono"/>
          <w:color w:val="1E2D37"/>
          <w:sz w:val="15"/>
        </w:rPr>
        <w:t>B_j  = contradiction amplitude</w:t>
        <w:br/>
      </w:r>
      <w:r>
        <w:rPr>
          <w:rFonts w:ascii="Liberation Mono" w:hAnsi="Liberation Mono"/>
          <w:color w:val="1E2D37"/>
          <w:sz w:val="15"/>
        </w:rPr>
        <w:t>Q    = bounded quality texture for uncertainty and missingness</w:t>
        <w:br/>
      </w:r>
    </w:p>
    <w:p>
      <w:r>
        <w:t>Contour extraction must use fixed grid resolution, interpolation, and thresholds per renderer version. Geometry generation and presentation styling are separate stages. Smoothing must never erase evidence gaps or contradiction contours.</w:t>
      </w:r>
    </w:p>
    <w:p>
      <w:pPr>
        <w:pStyle w:val="Heading1"/>
      </w:pPr>
      <w:r>
        <w:t>9. Uncertainty, Missingness, and Contradiction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4320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Rendering behavior</w:t>
            </w:r>
          </w:p>
        </w:tc>
        <w:tc>
          <w:tcPr>
            <w:tcW w:type="dxa" w:w="4320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Prohibited behavior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Low confidence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Lower opacity, softer edge, smaller visual weight.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Do not replace with a neutral midpoint.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Low coverage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Interrupted contours and reduced line density.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Do not stretch remaining evidence to full coverage.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High uncertainty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Wider halo and less precise boundary.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Do not add arbitrary visual chaos.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Contradictory evidence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Counter-phase contour, roughened local surface, paired marker.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Do not merge contradiction into uncertainty.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Rejected feature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No contribution; explicit void marker and reason in manifest.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Do not use zero.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No baseline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Suppress change-from-self language and baseline displacement layers.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Do not assume population average equals personal baseline.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Unresolved result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Muted field, open central contour, prominent unresolved label on dashboard.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Do not present strong narrative conclusions.</w:t>
            </w:r>
          </w:p>
        </w:tc>
      </w:tr>
    </w:tbl>
    <w:p/>
    <w:p>
      <w:pPr>
        <w:pStyle w:val="Heading1"/>
      </w:pPr>
      <w:r>
        <w:t>10. Prompt Evolution</w:t>
      </w:r>
    </w:p>
    <w:p>
      <w:r>
        <w:t>When multiple prompts exist, each prompt becomes a deterministic phase. The static signature represents the confidence-weighted final field; the animation reveals how it formed.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Phase property</w:t>
            </w:r>
          </w:p>
        </w:tc>
        <w:tc>
          <w:tcPr>
            <w:tcW w:type="dxa" w:w="7488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Mapping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Timestamp/order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Animation sequence and phase index.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Prompt resonance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Temporary core radius.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Pitch change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Rotation and radial frequency change.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Pause topology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Appearance and width of temporary gaps.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Constellation delta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Color-family growth or contraction.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Recovery after challenge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Damping and return toward baseline or session anchor.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Phase confidence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Opacity and duration of the phase.</w:t>
            </w:r>
          </w:p>
        </w:tc>
      </w:tr>
    </w:tbl>
    <w:p/>
    <w:p>
      <w:pPr>
        <w:pStyle w:val="Heading1"/>
      </w:pPr>
      <w:r>
        <w:t>11. SVG Layer Structure</w:t>
      </w:r>
    </w:p>
    <w:p>
      <w:pPr>
        <w:pStyle w:val="NoSpacing"/>
        <w:spacing w:before="60" w:after="160"/>
        <w:ind w:left="288"/>
        <w:shd w:fill="EDF3F6"/>
      </w:pPr>
      <w:r>
        <w:rPr>
          <w:rFonts w:ascii="Liberation Mono" w:hAnsi="Liberation Mono"/>
          <w:color w:val="1E2D37"/>
          <w:sz w:val="15"/>
        </w:rPr>
        <w:t>&lt;svg data-renderer-version="soulscope-signature-1.0"&gt;</w:t>
        <w:br/>
      </w:r>
      <w:r>
        <w:rPr>
          <w:rFonts w:ascii="Liberation Mono" w:hAnsi="Liberation Mono"/>
          <w:color w:val="1E2D37"/>
          <w:sz w:val="15"/>
        </w:rPr>
        <w:t xml:space="preserve">  &lt;defs&gt;...&lt;/defs&gt;</w:t>
        <w:br/>
      </w:r>
      <w:r>
        <w:rPr>
          <w:rFonts w:ascii="Liberation Mono" w:hAnsi="Liberation Mono"/>
          <w:color w:val="1E2D37"/>
          <w:sz w:val="15"/>
        </w:rPr>
        <w:t xml:space="preserve">  &lt;g id="background-guides"/&gt;</w:t>
        <w:br/>
      </w:r>
      <w:r>
        <w:rPr>
          <w:rFonts w:ascii="Liberation Mono" w:hAnsi="Liberation Mono"/>
          <w:color w:val="1E2D37"/>
          <w:sz w:val="15"/>
        </w:rPr>
        <w:t xml:space="preserve">  &lt;g id="missingness-mask"/&gt;</w:t>
        <w:br/>
      </w:r>
      <w:r>
        <w:rPr>
          <w:rFonts w:ascii="Liberation Mono" w:hAnsi="Liberation Mono"/>
          <w:color w:val="1E2D37"/>
          <w:sz w:val="15"/>
        </w:rPr>
        <w:t xml:space="preserve">  &lt;g id="outer-field"/&gt;</w:t>
        <w:br/>
      </w:r>
      <w:r>
        <w:rPr>
          <w:rFonts w:ascii="Liberation Mono" w:hAnsi="Liberation Mono"/>
          <w:color w:val="1E2D37"/>
          <w:sz w:val="15"/>
        </w:rPr>
        <w:t xml:space="preserve">  &lt;g id="constellation-cog"/&gt;</w:t>
        <w:br/>
      </w:r>
      <w:r>
        <w:rPr>
          <w:rFonts w:ascii="Liberation Mono" w:hAnsi="Liberation Mono"/>
          <w:color w:val="1E2D37"/>
          <w:sz w:val="15"/>
        </w:rPr>
        <w:t xml:space="preserve">  &lt;g id="constellation-reg"/&gt;</w:t>
        <w:br/>
      </w:r>
      <w:r>
        <w:rPr>
          <w:rFonts w:ascii="Liberation Mono" w:hAnsi="Liberation Mono"/>
          <w:color w:val="1E2D37"/>
          <w:sz w:val="15"/>
        </w:rPr>
        <w:t xml:space="preserve">  &lt;g id="constellation-cap"/&gt;</w:t>
        <w:br/>
      </w:r>
      <w:r>
        <w:rPr>
          <w:rFonts w:ascii="Liberation Mono" w:hAnsi="Liberation Mono"/>
          <w:color w:val="1E2D37"/>
          <w:sz w:val="15"/>
        </w:rPr>
        <w:t xml:space="preserve">  &lt;g id="constellation-exp"/&gt;</w:t>
        <w:br/>
      </w:r>
      <w:r>
        <w:rPr>
          <w:rFonts w:ascii="Liberation Mono" w:hAnsi="Liberation Mono"/>
          <w:color w:val="1E2D37"/>
          <w:sz w:val="15"/>
        </w:rPr>
        <w:t xml:space="preserve">  &lt;g id="harmonic-rings"/&gt;</w:t>
        <w:br/>
      </w:r>
      <w:r>
        <w:rPr>
          <w:rFonts w:ascii="Liberation Mono" w:hAnsi="Liberation Mono"/>
          <w:color w:val="1E2D37"/>
          <w:sz w:val="15"/>
        </w:rPr>
        <w:t xml:space="preserve">  &lt;g id="interference-petals"/&gt;</w:t>
        <w:br/>
      </w:r>
      <w:r>
        <w:rPr>
          <w:rFonts w:ascii="Liberation Mono" w:hAnsi="Liberation Mono"/>
          <w:color w:val="1E2D37"/>
          <w:sz w:val="15"/>
        </w:rPr>
        <w:t xml:space="preserve">  &lt;g id="rhythmic-gaps"/&gt;</w:t>
        <w:br/>
      </w:r>
      <w:r>
        <w:rPr>
          <w:rFonts w:ascii="Liberation Mono" w:hAnsi="Liberation Mono"/>
          <w:color w:val="1E2D37"/>
          <w:sz w:val="15"/>
        </w:rPr>
        <w:t xml:space="preserve">  &lt;g id="contradiction-contours"/&gt;</w:t>
        <w:br/>
      </w:r>
      <w:r>
        <w:rPr>
          <w:rFonts w:ascii="Liberation Mono" w:hAnsi="Liberation Mono"/>
          <w:color w:val="1E2D37"/>
          <w:sz w:val="15"/>
        </w:rPr>
        <w:t xml:space="preserve">  &lt;g id="filament-network"/&gt;</w:t>
        <w:br/>
      </w:r>
      <w:r>
        <w:rPr>
          <w:rFonts w:ascii="Liberation Mono" w:hAnsi="Liberation Mono"/>
          <w:color w:val="1E2D37"/>
          <w:sz w:val="15"/>
        </w:rPr>
        <w:t xml:space="preserve">  &lt;g id="core-nucleus"/&gt;</w:t>
        <w:br/>
      </w:r>
      <w:r>
        <w:rPr>
          <w:rFonts w:ascii="Liberation Mono" w:hAnsi="Liberation Mono"/>
          <w:color w:val="1E2D37"/>
          <w:sz w:val="15"/>
        </w:rPr>
        <w:t xml:space="preserve">  &lt;g id="confidence-halo"/&gt;</w:t>
        <w:br/>
      </w:r>
      <w:r>
        <w:rPr>
          <w:rFonts w:ascii="Liberation Mono" w:hAnsi="Liberation Mono"/>
          <w:color w:val="1E2D37"/>
          <w:sz w:val="15"/>
        </w:rPr>
        <w:t xml:space="preserve">  &lt;metadata&gt;{manifest summary}&lt;/metadata&gt;</w:t>
        <w:br/>
      </w:r>
      <w:r>
        <w:rPr>
          <w:rFonts w:ascii="Liberation Mono" w:hAnsi="Liberation Mono"/>
          <w:color w:val="1E2D37"/>
          <w:sz w:val="15"/>
        </w:rPr>
        <w:t>&lt;/svg&gt;</w:t>
        <w:br/>
      </w:r>
    </w:p>
    <w:p>
      <w:r>
        <w:t>All semantic groups must use stable IDs. The transparent signature asset excludes labels and dashboard panels. The report renderer may reference the same SVG groups without recomputing geometry.</w:t>
      </w:r>
    </w:p>
    <w:p>
      <w:pPr>
        <w:pStyle w:val="Heading1"/>
      </w:pPr>
      <w:r>
        <w:t>12. Export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Profile</w:t>
            </w:r>
          </w:p>
        </w:tc>
        <w:tc>
          <w:tcPr>
            <w:tcW w:type="dxa" w:w="8064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Master SVG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Vector, 2048 × 2048 viewBox, transparent, semantic groups, embedded metadata.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PNG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2048 × 2048 and 1024 × 1024, sRGB, transparent, antialiased.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Thumbnail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384 × 384, simplified filaments, preserved nucleus and constellation balance.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Minimum 1600 × 1200; text remains selectable in SVG/HTML/PDF variants.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Animation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30 or 60 fps; deterministic timeline; motion-reduced alternative.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Text alternative summarizes confidence, dominant acoustic structure, constellation profile, and limitations.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Color is redundant with geometry; signature remains interpretable in grayscale.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No raw audio path, user agent, or direct identifiers embedded in public export.</w:t>
            </w:r>
          </w:p>
        </w:tc>
      </w:tr>
    </w:tbl>
    <w:p/>
    <w:p>
      <w:pPr>
        <w:pStyle w:val="Heading1"/>
      </w:pPr>
      <w:r>
        <w:t>13. Reproducibility Manifest</w:t>
      </w:r>
    </w:p>
    <w:p>
      <w:pPr>
        <w:pStyle w:val="NoSpacing"/>
        <w:spacing w:before="60" w:after="160"/>
        <w:ind w:left="288"/>
        <w:shd w:fill="EDF3F6"/>
      </w:pPr>
      <w:r>
        <w:rPr>
          <w:rFonts w:ascii="Liberation Mono" w:hAnsi="Liberation Mono"/>
          <w:color w:val="1E2D37"/>
          <w:sz w:val="15"/>
        </w:rPr>
        <w:t>{</w:t>
        <w:br/>
      </w:r>
      <w:r>
        <w:rPr>
          <w:rFonts w:ascii="Liberation Mono" w:hAnsi="Liberation Mono"/>
          <w:color w:val="1E2D37"/>
          <w:sz w:val="15"/>
        </w:rPr>
        <w:t xml:space="preserve">  "contract_version": "soulscope.resonant-signature.input.v1",</w:t>
        <w:br/>
      </w:r>
      <w:r>
        <w:rPr>
          <w:rFonts w:ascii="Liberation Mono" w:hAnsi="Liberation Mono"/>
          <w:color w:val="1E2D37"/>
          <w:sz w:val="15"/>
        </w:rPr>
        <w:t xml:space="preserve">  "renderer_version": "soulscope-signature-1.0.0",</w:t>
        <w:br/>
      </w:r>
      <w:r>
        <w:rPr>
          <w:rFonts w:ascii="Liberation Mono" w:hAnsi="Liberation Mono"/>
          <w:color w:val="1E2D37"/>
          <w:sz w:val="15"/>
        </w:rPr>
        <w:t xml:space="preserve">  "scan_id": "example-scan",</w:t>
        <w:br/>
      </w:r>
      <w:r>
        <w:rPr>
          <w:rFonts w:ascii="Liberation Mono" w:hAnsi="Liberation Mono"/>
          <w:color w:val="1E2D37"/>
          <w:sz w:val="15"/>
        </w:rPr>
        <w:t xml:space="preserve">  "input_sha256": "&lt;hex&gt;",</w:t>
        <w:br/>
      </w:r>
      <w:r>
        <w:rPr>
          <w:rFonts w:ascii="Liberation Mono" w:hAnsi="Liberation Mono"/>
          <w:color w:val="1E2D37"/>
          <w:sz w:val="15"/>
        </w:rPr>
        <w:t xml:space="preserve">  "geometry_seed": "&lt;128-bit hex&gt;",</w:t>
        <w:br/>
      </w:r>
      <w:r>
        <w:rPr>
          <w:rFonts w:ascii="Liberation Mono" w:hAnsi="Liberation Mono"/>
          <w:color w:val="1E2D37"/>
          <w:sz w:val="15"/>
        </w:rPr>
        <w:t xml:space="preserve">  "normalization_profile": "acoustic-registry-1.0",</w:t>
        <w:br/>
      </w:r>
      <w:r>
        <w:rPr>
          <w:rFonts w:ascii="Liberation Mono" w:hAnsi="Liberation Mono"/>
          <w:color w:val="1E2D37"/>
          <w:sz w:val="15"/>
        </w:rPr>
        <w:t xml:space="preserve">  "visual_parameters": [</w:t>
        <w:br/>
      </w:r>
      <w:r>
        <w:rPr>
          <w:rFonts w:ascii="Liberation Mono" w:hAnsi="Liberation Mono"/>
          <w:color w:val="1E2D37"/>
          <w:sz w:val="15"/>
        </w:rPr>
        <w:t xml:space="preserve">    {</w:t>
        <w:br/>
      </w:r>
      <w:r>
        <w:rPr>
          <w:rFonts w:ascii="Liberation Mono" w:hAnsi="Liberation Mono"/>
          <w:color w:val="1E2D37"/>
          <w:sz w:val="15"/>
        </w:rPr>
        <w:t xml:space="preserve">      "visual": "core_radius",</w:t>
        <w:br/>
      </w:r>
      <w:r>
        <w:rPr>
          <w:rFonts w:ascii="Liberation Mono" w:hAnsi="Liberation Mono"/>
          <w:color w:val="1E2D37"/>
          <w:sz w:val="15"/>
        </w:rPr>
        <w:t xml:space="preserve">      "source": "overall.resonance",</w:t>
        <w:br/>
      </w:r>
      <w:r>
        <w:rPr>
          <w:rFonts w:ascii="Liberation Mono" w:hAnsi="Liberation Mono"/>
          <w:color w:val="1E2D37"/>
          <w:sz w:val="15"/>
        </w:rPr>
        <w:t xml:space="preserve">      "normalized": 0.86,</w:t>
        <w:br/>
      </w:r>
      <w:r>
        <w:rPr>
          <w:rFonts w:ascii="Liberation Mono" w:hAnsi="Liberation Mono"/>
          <w:color w:val="1E2D37"/>
          <w:sz w:val="15"/>
        </w:rPr>
        <w:t xml:space="preserve">      "rendered": 0.183</w:t>
        <w:br/>
      </w:r>
      <w:r>
        <w:rPr>
          <w:rFonts w:ascii="Liberation Mono" w:hAnsi="Liberation Mono"/>
          <w:color w:val="1E2D37"/>
          <w:sz w:val="15"/>
        </w:rPr>
        <w:t xml:space="preserve">    },</w:t>
        <w:br/>
      </w:r>
      <w:r>
        <w:rPr>
          <w:rFonts w:ascii="Liberation Mono" w:hAnsi="Liberation Mono"/>
          <w:color w:val="1E2D37"/>
          <w:sz w:val="15"/>
        </w:rPr>
        <w:t xml:space="preserve">    {</w:t>
        <w:br/>
      </w:r>
      <w:r>
        <w:rPr>
          <w:rFonts w:ascii="Liberation Mono" w:hAnsi="Liberation Mono"/>
          <w:color w:val="1E2D37"/>
          <w:sz w:val="15"/>
        </w:rPr>
        <w:t xml:space="preserve">      "visual": "edge_definition",</w:t>
        <w:br/>
      </w:r>
      <w:r>
        <w:rPr>
          <w:rFonts w:ascii="Liberation Mono" w:hAnsi="Liberation Mono"/>
          <w:color w:val="1E2D37"/>
          <w:sz w:val="15"/>
        </w:rPr>
        <w:t xml:space="preserve">      "source": "acoustic.hnr_db",</w:t>
        <w:br/>
      </w:r>
      <w:r>
        <w:rPr>
          <w:rFonts w:ascii="Liberation Mono" w:hAnsi="Liberation Mono"/>
          <w:color w:val="1E2D37"/>
          <w:sz w:val="15"/>
        </w:rPr>
        <w:t xml:space="preserve">      "normalized": 0.78,</w:t>
        <w:br/>
      </w:r>
      <w:r>
        <w:rPr>
          <w:rFonts w:ascii="Liberation Mono" w:hAnsi="Liberation Mono"/>
          <w:color w:val="1E2D37"/>
          <w:sz w:val="15"/>
        </w:rPr>
        <w:t xml:space="preserve">      "rendered": 0.78</w:t>
        <w:br/>
      </w:r>
      <w:r>
        <w:rPr>
          <w:rFonts w:ascii="Liberation Mono" w:hAnsi="Liberation Mono"/>
          <w:color w:val="1E2D37"/>
          <w:sz w:val="15"/>
        </w:rPr>
        <w:t xml:space="preserve">    }</w:t>
        <w:br/>
      </w:r>
      <w:r>
        <w:rPr>
          <w:rFonts w:ascii="Liberation Mono" w:hAnsi="Liberation Mono"/>
          <w:color w:val="1E2D37"/>
          <w:sz w:val="15"/>
        </w:rPr>
        <w:t xml:space="preserve">  ],</w:t>
        <w:br/>
      </w:r>
      <w:r>
        <w:rPr>
          <w:rFonts w:ascii="Liberation Mono" w:hAnsi="Liberation Mono"/>
          <w:color w:val="1E2D37"/>
          <w:sz w:val="15"/>
        </w:rPr>
        <w:t xml:space="preserve">  "warnings": [</w:t>
        <w:br/>
      </w:r>
      <w:r>
        <w:rPr>
          <w:rFonts w:ascii="Liberation Mono" w:hAnsi="Liberation Mono"/>
          <w:color w:val="1E2D37"/>
          <w:sz w:val="15"/>
        </w:rPr>
        <w:t xml:space="preserve">    "baseline_missing",</w:t>
        <w:br/>
      </w:r>
      <w:r>
        <w:rPr>
          <w:rFonts w:ascii="Liberation Mono" w:hAnsi="Liberation Mono"/>
          <w:color w:val="1E2D37"/>
          <w:sz w:val="15"/>
        </w:rPr>
        <w:t xml:space="preserve">    "relational_availability_low_context"</w:t>
        <w:br/>
      </w:r>
      <w:r>
        <w:rPr>
          <w:rFonts w:ascii="Liberation Mono" w:hAnsi="Liberation Mono"/>
          <w:color w:val="1E2D37"/>
          <w:sz w:val="15"/>
        </w:rPr>
        <w:t xml:space="preserve">  ],</w:t>
        <w:br/>
      </w:r>
      <w:r>
        <w:rPr>
          <w:rFonts w:ascii="Liberation Mono" w:hAnsi="Liberation Mono"/>
          <w:color w:val="1E2D37"/>
          <w:sz w:val="15"/>
        </w:rPr>
        <w:t xml:space="preserve">  "export_sha256": "&lt;hex&gt;"</w:t>
        <w:br/>
      </w:r>
      <w:r>
        <w:rPr>
          <w:rFonts w:ascii="Liberation Mono" w:hAnsi="Liberation Mono"/>
          <w:color w:val="1E2D37"/>
          <w:sz w:val="15"/>
        </w:rPr>
        <w:t>}</w:t>
        <w:br/>
      </w:r>
    </w:p>
    <w:p>
      <w:pPr>
        <w:pStyle w:val="Heading1"/>
      </w:pPr>
      <w:r>
        <w:t>14. Validation and Quality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8064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Pass criterion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Schema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Input validates against v1 JSON Schema; unknown required semantics are rejected.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Range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All normalized fields fall within [0,1]; note energies sum to 1 ± 0.001.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Every visible parameter has at least one manifest source mapping.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Determinism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Repeated generation creates identical geometry snapshot and seed.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Sensitivity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Meaningful changes in source metrics produce bounded, visible changes.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Missingness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Null/rejected features produce documented gaps, not zero-valued geometry.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Renderer regression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Frozen fixtures cover balanced, dominant, reinforcing, contradictory, low-confidence, unresolved, historical deviation, and recovery cases.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Visual QA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No clipping, broken SVG paths, illegible labels, or color-only encoding.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Narrative safety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Dashboard includes non-diagnostic language and limitations.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Public export contains no storage paths, device user-agent, account IDs, or raw audio references.</w:t>
            </w:r>
          </w:p>
        </w:tc>
      </w:tr>
    </w:tbl>
    <w:p/>
    <w:p>
      <w:pPr>
        <w:pStyle w:val="Heading1"/>
      </w:pPr>
      <w:r>
        <w:t>15. Implementation Migration from Current v3 Renderer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Current behavior</w:t>
            </w:r>
          </w:p>
        </w:tc>
        <w:tc>
          <w:tcPr>
            <w:tcW w:type="dxa" w:w="6912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v1 production decision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Exactly six axes: COG, REG, CAP, EXP, REL, REC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Replace with 16 canonical dimension sources grouped into four constellations.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Three points per axis: primary/supporting/contradictory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Retain evidence roles at the dimension level; count may vary but must be bounded and versioned.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REL and REC as standalone axes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Remove as canonical axes. REL may summarize relational availability; REC may summarize recovery, but only as derived dashboard overlays.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Fixture-wide confidence/uncertainty/coverage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Move to per-dimension values, then calculate overall summaries.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Fixed contour count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Allow renderer-versioned contour thresholds while preserving snapshot tests.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Geometry fixtures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Keep existing cases and add 16-dimension fixtures plus acoustic sensitivity tests.</w:t>
            </w:r>
          </w:p>
        </w:tc>
      </w:tr>
    </w:tbl>
    <w:p/>
    <w:p>
      <w:pPr>
        <w:pStyle w:val="Heading1"/>
      </w:pPr>
      <w:r>
        <w:t>16. Example Canonical Input</w:t>
      </w:r>
    </w:p>
    <w:p>
      <w:r>
        <w:t>A companion JSON example and JSON Schema are delivered with this specification. The abbreviated structure below illustrates the contract.</w:t>
      </w:r>
    </w:p>
    <w:p>
      <w:pPr>
        <w:pStyle w:val="NoSpacing"/>
        <w:spacing w:before="60" w:after="160"/>
        <w:ind w:left="288"/>
        <w:shd w:fill="EDF3F6"/>
      </w:pPr>
      <w:r>
        <w:rPr>
          <w:rFonts w:ascii="Liberation Mono" w:hAnsi="Liberation Mono"/>
          <w:color w:val="1E2D37"/>
          <w:sz w:val="15"/>
        </w:rPr>
        <w:t>{</w:t>
        <w:br/>
      </w:r>
      <w:r>
        <w:rPr>
          <w:rFonts w:ascii="Liberation Mono" w:hAnsi="Liberation Mono"/>
          <w:color w:val="1E2D37"/>
          <w:sz w:val="15"/>
        </w:rPr>
        <w:t xml:space="preserve">  "contract_version": "soulscope.resonant-signature.input.v1",</w:t>
        <w:br/>
      </w:r>
      <w:r>
        <w:rPr>
          <w:rFonts w:ascii="Liberation Mono" w:hAnsi="Liberation Mono"/>
          <w:color w:val="1E2D37"/>
          <w:sz w:val="15"/>
        </w:rPr>
        <w:t xml:space="preserve">  "identity": {"scan_id": "voice_scan_example", "capture_kind": "guided_speech"},</w:t>
        <w:br/>
      </w:r>
      <w:r>
        <w:rPr>
          <w:rFonts w:ascii="Liberation Mono" w:hAnsi="Liberation Mono"/>
          <w:color w:val="1E2D37"/>
          <w:sz w:val="15"/>
        </w:rPr>
        <w:t xml:space="preserve">  "overall": {"resonance": 0.86, "confidence": 0.88, "coverage": 0.82, "coherence": 0.84},</w:t>
        <w:br/>
      </w:r>
      <w:r>
        <w:rPr>
          <w:rFonts w:ascii="Liberation Mono" w:hAnsi="Liberation Mono"/>
          <w:color w:val="1E2D37"/>
          <w:sz w:val="15"/>
        </w:rPr>
        <w:t xml:space="preserve">  "acoustic": {"median_pitch_hz": 212.6, "pitch_range_semitones": 6.0, "...": "..."},</w:t>
        <w:br/>
      </w:r>
      <w:r>
        <w:rPr>
          <w:rFonts w:ascii="Liberation Mono" w:hAnsi="Liberation Mono"/>
          <w:color w:val="1E2D37"/>
          <w:sz w:val="15"/>
        </w:rPr>
        <w:t xml:space="preserve">  "harmonic_profile": {"C": 0.04, "C#": 0.03, "...": "...", "B": 0.10},</w:t>
        <w:br/>
      </w:r>
      <w:r>
        <w:rPr>
          <w:rFonts w:ascii="Liberation Mono" w:hAnsi="Liberation Mono"/>
          <w:color w:val="1E2D37"/>
          <w:sz w:val="15"/>
        </w:rPr>
        <w:t xml:space="preserve">  "constellations": {</w:t>
        <w:br/>
      </w:r>
      <w:r>
        <w:rPr>
          <w:rFonts w:ascii="Liberation Mono" w:hAnsi="Liberation Mono"/>
          <w:color w:val="1E2D37"/>
          <w:sz w:val="15"/>
        </w:rPr>
        <w:t xml:space="preserve">    "COG": {"organization": {"value": 0.72, "confidence": 0.87, "coverage": 0.82, "uncertainty": 0.13}},</w:t>
        <w:br/>
      </w:r>
      <w:r>
        <w:rPr>
          <w:rFonts w:ascii="Liberation Mono" w:hAnsi="Liberation Mono"/>
          <w:color w:val="1E2D37"/>
          <w:sz w:val="15"/>
        </w:rPr>
        <w:t xml:space="preserve">    "REG": {"...": "..."},</w:t>
        <w:br/>
      </w:r>
      <w:r>
        <w:rPr>
          <w:rFonts w:ascii="Liberation Mono" w:hAnsi="Liberation Mono"/>
          <w:color w:val="1E2D37"/>
          <w:sz w:val="15"/>
        </w:rPr>
        <w:t xml:space="preserve">    "CAP": {"...": "..."},</w:t>
        <w:br/>
      </w:r>
      <w:r>
        <w:rPr>
          <w:rFonts w:ascii="Liberation Mono" w:hAnsi="Liberation Mono"/>
          <w:color w:val="1E2D37"/>
          <w:sz w:val="15"/>
        </w:rPr>
        <w:t xml:space="preserve">    "EXP": {"...": "..."}</w:t>
        <w:br/>
      </w:r>
      <w:r>
        <w:rPr>
          <w:rFonts w:ascii="Liberation Mono" w:hAnsi="Liberation Mono"/>
          <w:color w:val="1E2D37"/>
          <w:sz w:val="15"/>
        </w:rPr>
        <w:t xml:space="preserve">  },</w:t>
        <w:br/>
      </w:r>
      <w:r>
        <w:rPr>
          <w:rFonts w:ascii="Liberation Mono" w:hAnsi="Liberation Mono"/>
          <w:color w:val="1E2D37"/>
          <w:sz w:val="15"/>
        </w:rPr>
        <w:t xml:space="preserve">  "quality": {"missing_features": [], "warnings": ["baseline_missing"]}</w:t>
        <w:br/>
      </w:r>
      <w:r>
        <w:rPr>
          <w:rFonts w:ascii="Liberation Mono" w:hAnsi="Liberation Mono"/>
          <w:color w:val="1E2D37"/>
          <w:sz w:val="15"/>
        </w:rPr>
        <w:t>}</w:t>
        <w:br/>
      </w:r>
    </w:p>
    <w:p>
      <w:pPr>
        <w:pStyle w:val="Heading1"/>
      </w:pPr>
      <w:r>
        <w:t>17. Definition of Done for Prototype</w:t>
      </w:r>
    </w:p>
    <w:p>
      <w:pPr>
        <w:pStyle w:val="ListBullet"/>
      </w:pPr>
      <w:r>
        <w:t>Accepts canonical v1 JSON and rejects malformed or semantically incomplete input.</w:t>
      </w:r>
    </w:p>
    <w:p>
      <w:pPr>
        <w:pStyle w:val="ListBullet"/>
      </w:pPr>
      <w:r>
        <w:t>Produces the same SVG geometry for repeated runs with identical input and renderer version.</w:t>
      </w:r>
    </w:p>
    <w:p>
      <w:pPr>
        <w:pStyle w:val="ListBullet"/>
      </w:pPr>
      <w:r>
        <w:t>Produces visibly different but bounded geometry for fixture scans with different measurements.</w:t>
      </w:r>
    </w:p>
    <w:p>
      <w:pPr>
        <w:pStyle w:val="ListBullet"/>
      </w:pPr>
      <w:r>
        <w:t>Exports transparent SVG and PNG, full dashboard, and reproducibility manifest.</w:t>
      </w:r>
    </w:p>
    <w:p>
      <w:pPr>
        <w:pStyle w:val="ListBullet"/>
      </w:pPr>
      <w:r>
        <w:t>Displays COG, REG, CAP, and EXP both separately and as layered interaction fields.</w:t>
      </w:r>
    </w:p>
    <w:p>
      <w:pPr>
        <w:pStyle w:val="ListBullet"/>
      </w:pPr>
      <w:r>
        <w:t>Surfaces uncertainty, missingness, contradiction, and baseline absence honestly.</w:t>
      </w:r>
    </w:p>
    <w:p>
      <w:pPr>
        <w:pStyle w:val="ListBullet"/>
      </w:pPr>
      <w:r>
        <w:t>Includes unit tests, snapshot fixtures, privacy checks, and a visual regression gallery.</w:t>
      </w:r>
    </w:p>
    <w:p>
      <w:pPr>
        <w:pStyle w:val="Heading1"/>
      </w:pPr>
      <w:r>
        <w:t>18. Naming and User-Facing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type="dxa" w:w="5328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Avoid</w:t>
            </w:r>
          </w:p>
        </w:tc>
      </w:tr>
      <w:t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“Your current vocal resonance pattern”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“Your permanent identity”</w:t>
            </w:r>
          </w:p>
        </w:tc>
      </w:tr>
      <w:t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“Highly individualized to this scan”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“No other person can ever match it”</w:t>
            </w:r>
          </w:p>
        </w:tc>
      </w:tr>
      <w:t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“Measurement-derived visual signature”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“Medical result”</w:t>
            </w:r>
          </w:p>
        </w:tc>
      </w:tr>
      <w:t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“Confidence and evidence coverage”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“Accuracy percentage” without definition</w:t>
            </w:r>
          </w:p>
        </w:tc>
      </w:tr>
      <w:t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“Change relative to a trusted baseline”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“Improved/worsened” without baseline and context</w:t>
            </w:r>
          </w:p>
        </w:tc>
      </w:tr>
      <w:t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“Unresolved or limited evidence”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“Normal” as a fallback state</w:t>
            </w:r>
          </w:p>
        </w:tc>
      </w:tr>
    </w:tbl>
    <w:p/>
    <w:p>
      <w:pPr>
        <w:pStyle w:val="Heading1"/>
      </w:pPr>
      <w:r>
        <w:t>Appendix A — Color and Geometry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304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5760"/>
            <w:shd w:fill="1424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Accessibility rule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COG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#35B8FF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Pair with angular/linear geometry.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REG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#9DDB3A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Pair with smooth orbital geometry.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CAP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#FFB12B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Pair with dense radial geometry.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EXP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#C76CFF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Pair with open petal geometry.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All/evidence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#EAF8FF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Neutral high-contrast structure.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Missing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#7A8790 at low opacity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r>
              <w:rPr>
                <w:sz w:val="16"/>
              </w:rPr>
              <w:t>Use open arcs and hatching.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Contradiction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#FF6B6B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Use counter-phase shape, not color alone.</w:t>
            </w:r>
          </w:p>
        </w:tc>
      </w:tr>
    </w:tbl>
    <w:p/>
    <w:p>
      <w:pPr>
        <w:pStyle w:val="Heading1"/>
      </w:pPr>
      <w:r>
        <w:t>Appendix B — Versioning Policy</w:t>
      </w:r>
    </w:p>
    <w:p>
      <w:r>
        <w:t>Increment the contract major version for semantic field changes, normalization changes that alter meaning, or a new constellation model. Increment the renderer major version when geometry meaning changes. Minor versions may add optional fields or non-semantic presentation improvements. Every saved signature must retain contract version, renderer version, normalization profile, and input hash.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37D"/>
        <w:sz w:val="16"/>
      </w:rPr>
      <w:t>SoulScope™ Resonant Signature Rendering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6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E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3687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27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