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12F82" w14:textId="77777777" w:rsidR="00977C41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6258685D" w14:textId="77777777" w:rsidR="00977C41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74A8A554" w14:textId="77777777" w:rsidR="00977C41" w:rsidRDefault="00977C41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77C41" w14:paraId="398658ED" w14:textId="77777777">
        <w:tc>
          <w:tcPr>
            <w:tcW w:w="4508" w:type="dxa"/>
          </w:tcPr>
          <w:p w14:paraId="04DB76CA" w14:textId="77777777" w:rsidR="00977C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268CCD1" w14:textId="77777777" w:rsidR="00977C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 w:eastAsia="en-US" w:bidi="en-US"/>
              </w:rPr>
              <w:t>26-6-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977C41" w14:paraId="27AD8103" w14:textId="77777777">
        <w:tc>
          <w:tcPr>
            <w:tcW w:w="4508" w:type="dxa"/>
          </w:tcPr>
          <w:p w14:paraId="720E3E42" w14:textId="77777777" w:rsidR="00977C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77752BA" w14:textId="524BF060" w:rsidR="00977C41" w:rsidRDefault="00840E6E">
            <w:pPr>
              <w:rPr>
                <w:rFonts w:ascii="Calibri" w:eastAsia="Calibri" w:hAnsi="Calibri" w:cs="Calibri"/>
              </w:rPr>
            </w:pPr>
            <w:r w:rsidRPr="00840E6E">
              <w:rPr>
                <w:rFonts w:ascii="Calibri" w:eastAsia="Calibri" w:hAnsi="Calibri" w:cs="Calibri"/>
              </w:rPr>
              <w:t>LTVIP2025TMID59482</w:t>
            </w:r>
          </w:p>
        </w:tc>
      </w:tr>
      <w:tr w:rsidR="00977C41" w14:paraId="7D3BCE29" w14:textId="77777777">
        <w:tc>
          <w:tcPr>
            <w:tcW w:w="4508" w:type="dxa"/>
          </w:tcPr>
          <w:p w14:paraId="463B28F4" w14:textId="77777777" w:rsidR="00977C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69F02D0" w14:textId="49BF0CB9" w:rsidR="00977C41" w:rsidRDefault="000669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</w:t>
            </w:r>
            <w:r w:rsidRPr="000669D2">
              <w:rPr>
                <w:sz w:val="20"/>
                <w:szCs w:val="20"/>
              </w:rPr>
              <w:t xml:space="preserve"> Works – FreelanceFinder</w:t>
            </w:r>
          </w:p>
        </w:tc>
      </w:tr>
      <w:tr w:rsidR="00977C41" w14:paraId="15820881" w14:textId="77777777">
        <w:tc>
          <w:tcPr>
            <w:tcW w:w="4508" w:type="dxa"/>
          </w:tcPr>
          <w:p w14:paraId="7A60EA9C" w14:textId="77777777" w:rsidR="00977C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3155C47" w14:textId="77777777" w:rsidR="00977C4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88D0851" w14:textId="77777777" w:rsidR="00977C41" w:rsidRDefault="00977C41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1584E1E5" w14:textId="77777777" w:rsidR="00977C41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510511A9" w14:textId="09AC5571" w:rsidR="00587448" w:rsidRPr="009071B1" w:rsidRDefault="009071B1" w:rsidP="00587448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9071B1">
        <w:rPr>
          <w:rFonts w:ascii="Calibri" w:eastAsia="Calibri" w:hAnsi="Calibri" w:cs="Calibri"/>
          <w:sz w:val="24"/>
          <w:szCs w:val="24"/>
          <w:lang w:val="en-IN"/>
        </w:rPr>
        <w:t>ALPHA</w:t>
      </w:r>
      <w:r w:rsidR="00587448" w:rsidRPr="009071B1">
        <w:rPr>
          <w:rFonts w:ascii="Calibri" w:eastAsia="Calibri" w:hAnsi="Calibri" w:cs="Calibri"/>
          <w:sz w:val="24"/>
          <w:szCs w:val="24"/>
          <w:lang w:val="en-IN"/>
        </w:rPr>
        <w:t xml:space="preserve"> Works – FreelanceFinder is an innovative freelancing platform designed to seamlessly connect clients with skilled freelancers across various domains. It focuses on streamlining the freelance hiring process through an intuitive interface, real-time communication tools, and secure project management workflows.</w:t>
      </w:r>
    </w:p>
    <w:p w14:paraId="4A8365D9" w14:textId="77777777" w:rsidR="00587448" w:rsidRPr="00587448" w:rsidRDefault="00587448" w:rsidP="00587448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  <w:lang w:val="en-IN"/>
        </w:rPr>
      </w:pPr>
      <w:r w:rsidRPr="00587448">
        <w:rPr>
          <w:rFonts w:ascii="Calibri" w:eastAsia="Calibri" w:hAnsi="Calibri" w:cs="Calibri"/>
          <w:sz w:val="24"/>
          <w:szCs w:val="24"/>
          <w:lang w:val="en-IN"/>
        </w:rPr>
        <w:t>This brainstorming session template fosters a free and collaborative space where all team members are encouraged to contribute unique, creative, and out-of-the-box ideas. The goal is to identify, group, and prioritize key features that enhance platform usability, reliability, and overall experience for both freelancers and clients.</w:t>
      </w:r>
    </w:p>
    <w:p w14:paraId="2784BCCE" w14:textId="3C218858" w:rsidR="00977C41" w:rsidRDefault="00587448" w:rsidP="00D704FC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color w:val="0563C1"/>
          <w:u w:val="single"/>
        </w:rPr>
      </w:pPr>
      <w:r w:rsidRPr="00587448">
        <w:rPr>
          <w:rFonts w:ascii="Calibri" w:eastAsia="Calibri" w:hAnsi="Calibri" w:cs="Calibri"/>
          <w:sz w:val="24"/>
          <w:szCs w:val="24"/>
          <w:lang w:val="en-IN"/>
        </w:rPr>
        <w:t xml:space="preserve">Use this document to capture your team’s imagination and transform raw ideas into structured, prioritized solutions that align with the mission of </w:t>
      </w:r>
      <w:r w:rsidR="00946C55">
        <w:rPr>
          <w:rFonts w:ascii="Calibri" w:eastAsia="Calibri" w:hAnsi="Calibri" w:cs="Calibri"/>
          <w:sz w:val="24"/>
          <w:szCs w:val="24"/>
          <w:lang w:val="en-IN"/>
        </w:rPr>
        <w:t>ALPHA</w:t>
      </w:r>
      <w:r w:rsidRPr="00587448">
        <w:rPr>
          <w:rFonts w:ascii="Calibri" w:eastAsia="Calibri" w:hAnsi="Calibri" w:cs="Calibri"/>
          <w:sz w:val="24"/>
          <w:szCs w:val="24"/>
          <w:lang w:val="en-IN"/>
        </w:rPr>
        <w:t xml:space="preserve"> Works—empowering freelancers and unlocking potential for all users involved.</w:t>
      </w:r>
      <w:r w:rsidR="00D704FC">
        <w:rPr>
          <w:rFonts w:ascii="Calibri" w:eastAsia="Calibri" w:hAnsi="Calibri" w:cs="Calibri"/>
          <w:color w:val="0563C1"/>
          <w:u w:val="single"/>
        </w:rPr>
        <w:t xml:space="preserve"> </w:t>
      </w:r>
    </w:p>
    <w:p w14:paraId="2A4BFB9C" w14:textId="77777777" w:rsidR="00977C41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4000622B" w14:textId="77777777" w:rsidR="00977C41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3449071" wp14:editId="5B09173C">
            <wp:extent cx="5471160" cy="35433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dpi="0"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E4EF" w14:textId="77777777" w:rsidR="00977C41" w:rsidRDefault="00977C41">
      <w:pPr>
        <w:spacing w:after="160" w:line="259" w:lineRule="auto"/>
        <w:rPr>
          <w:rFonts w:ascii="Calibri" w:eastAsia="Calibri" w:hAnsi="Calibri" w:cs="Calibri"/>
        </w:rPr>
      </w:pPr>
    </w:p>
    <w:p w14:paraId="0D3E394C" w14:textId="77777777" w:rsidR="00C52EAC" w:rsidRDefault="00C52EAC">
      <w:pPr>
        <w:spacing w:after="160" w:line="259" w:lineRule="auto"/>
        <w:rPr>
          <w:rFonts w:ascii="Calibri" w:eastAsia="Calibri" w:hAnsi="Calibri" w:cs="Calibri"/>
        </w:rPr>
      </w:pPr>
    </w:p>
    <w:p w14:paraId="2E23FA32" w14:textId="06CD4E37" w:rsidR="00977C4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Step-2: Brainstorm, Idea Listing and Grouping</w:t>
      </w:r>
    </w:p>
    <w:p w14:paraId="35420AAF" w14:textId="77777777" w:rsidR="00977C4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173A1F3" wp14:editId="7C18DC03">
            <wp:extent cx="4410075" cy="76485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dpi="0"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B018" w14:textId="77777777" w:rsidR="00977C4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60BD5F4A" wp14:editId="5BFD91FE">
            <wp:extent cx="4467225" cy="76390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dpi="0"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5E5D" w14:textId="77777777" w:rsidR="00977C41" w:rsidRDefault="00977C41">
      <w:pPr>
        <w:spacing w:after="160" w:line="259" w:lineRule="auto"/>
        <w:rPr>
          <w:rFonts w:ascii="Calibri" w:eastAsia="Calibri" w:hAnsi="Calibri" w:cs="Calibri"/>
        </w:rPr>
      </w:pPr>
    </w:p>
    <w:p w14:paraId="5980E0DD" w14:textId="77777777" w:rsidR="00977C41" w:rsidRDefault="00977C41">
      <w:pPr>
        <w:spacing w:after="160" w:line="259" w:lineRule="auto"/>
        <w:rPr>
          <w:rFonts w:ascii="Calibri" w:eastAsia="Calibri" w:hAnsi="Calibri" w:cs="Calibri"/>
        </w:rPr>
      </w:pPr>
    </w:p>
    <w:p w14:paraId="403F5846" w14:textId="77777777" w:rsidR="00977C41" w:rsidRDefault="00977C41">
      <w:pPr>
        <w:spacing w:after="160" w:line="259" w:lineRule="auto"/>
        <w:rPr>
          <w:rFonts w:ascii="Calibri" w:eastAsia="Calibri" w:hAnsi="Calibri" w:cs="Calibri"/>
          <w:b/>
        </w:rPr>
      </w:pPr>
    </w:p>
    <w:p w14:paraId="592A5509" w14:textId="77777777" w:rsidR="00977C41" w:rsidRDefault="00977C41">
      <w:pPr>
        <w:spacing w:after="160" w:line="259" w:lineRule="auto"/>
        <w:rPr>
          <w:rFonts w:ascii="Calibri" w:eastAsia="Calibri" w:hAnsi="Calibri" w:cs="Calibri"/>
          <w:b/>
        </w:rPr>
      </w:pPr>
    </w:p>
    <w:p w14:paraId="480D31C8" w14:textId="77777777" w:rsidR="00977C4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Step-3: Idea Prioritization</w:t>
      </w:r>
    </w:p>
    <w:p w14:paraId="3D3B94A2" w14:textId="77777777" w:rsidR="00977C41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drawing>
          <wp:inline distT="0" distB="0" distL="0" distR="0" wp14:anchorId="29D69DA2" wp14:editId="296A19F5">
            <wp:extent cx="5730875" cy="5702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dpi="0"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CF90" w14:textId="77777777" w:rsidR="00977C41" w:rsidRDefault="00977C41"/>
    <w:sectPr w:rsidR="00977C41">
      <w:pgSz w:w="11909" w:h="16834"/>
      <w:pgMar w:top="1440" w:right="1440" w:bottom="1440" w:left="1440" w:header="720" w:footer="720" w:gutter="0"/>
      <w:pgNumType w:start="1" w:chapSep="period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C41"/>
    <w:rsid w:val="000669D2"/>
    <w:rsid w:val="00587448"/>
    <w:rsid w:val="00840E6E"/>
    <w:rsid w:val="009071B1"/>
    <w:rsid w:val="00946C55"/>
    <w:rsid w:val="00977C41"/>
    <w:rsid w:val="00BA3237"/>
    <w:rsid w:val="00C52EAC"/>
    <w:rsid w:val="00D7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5E3B6"/>
  <w15:docId w15:val="{58329E76-D245-4864-BA7E-B194758D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58744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9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o6h2PdM7g/rPyHJL77P/POBVg==">CgMxLjA4AHIhMUUteW44QVNFRE1xU0FGeGV6REZUR1J1OHJmY0dta1At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R. Anil Kumar</cp:lastModifiedBy>
  <cp:revision>8</cp:revision>
  <dcterms:created xsi:type="dcterms:W3CDTF">2025-06-26T12:04:00Z</dcterms:created>
  <dcterms:modified xsi:type="dcterms:W3CDTF">2025-06-27T05:20:00Z</dcterms:modified>
</cp:coreProperties>
</file>