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236F" w14:textId="0AF3A688" w:rsidR="00CA3E73" w:rsidRDefault="00090B2C">
      <w:r>
        <w:t>asdddddddddddddddddddddddddddddddddddddddddddddd</w:t>
      </w:r>
    </w:p>
    <w:sectPr w:rsidR="00CA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2C"/>
    <w:rsid w:val="00090B2C"/>
    <w:rsid w:val="00CA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D2A8"/>
  <w15:chartTrackingRefBased/>
  <w15:docId w15:val="{9CBCD8AD-9D7D-4DB6-9E9A-48FEA345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Wimukthi Indeewara</dc:creator>
  <cp:keywords/>
  <dc:description/>
  <cp:lastModifiedBy>Wimukthi Indeewara</cp:lastModifiedBy>
  <cp:revision>1</cp:revision>
  <dcterms:created xsi:type="dcterms:W3CDTF">2020-09-02T20:55:00Z</dcterms:created>
  <dcterms:modified xsi:type="dcterms:W3CDTF">2020-09-02T20:55:00Z</dcterms:modified>
</cp:coreProperties>
</file>