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jc w:val="center"/>
      </w:pPr>
      <w:r>
        <w:rPr>
          <w:rFonts w:ascii="Calibri" w:cs="Calibri" w:eastAsia="Calibri" w:hAnsi="Calibri"/>
          <w:b/>
          <w:bCs/>
          <w:color w:val="1F3864"/>
          <w:sz w:val="56"/>
          <w:szCs w:val="56"/>
        </w:rPr>
        <w:t xml:space="preserve">WORLD TRADING KNOWLEDGE BASE</w:t>
      </w:r>
    </w:p>
    <w:p>
      <w:pPr>
        <w:spacing w:after="200"/>
        <w:jc w:val="center"/>
      </w:pPr>
      <w:r>
        <w:rPr>
          <w:b/>
          <w:bCs/>
          <w:color w:val="2E75B6"/>
          <w:sz w:val="40"/>
          <w:szCs w:val="40"/>
        </w:rPr>
        <w:t xml:space="preserve">VOLUME 2 — SUPPLEMENTARY</w:t>
      </w:r>
    </w:p>
    <w:p>
      <w:pPr>
        <w:jc w:val="center"/>
      </w:pPr>
      <w:r>
        <w:rPr>
          <w:i/>
          <w:iCs/>
          <w:color w:val="595959"/>
          <w:sz w:val="24"/>
          <w:szCs w:val="24"/>
        </w:rPr>
        <w:t xml:space="preserve">Bill Williams · Ichimoku · Pivot Points · Chart Patterns · Intermarket Analysis</w:t>
      </w:r>
    </w:p>
    <w:p>
      <w:pPr>
        <w:jc w:val="center"/>
      </w:pPr>
      <w:r>
        <w:rPr>
          <w:i/>
          <w:iCs/>
          <w:color w:val="595959"/>
          <w:sz w:val="24"/>
          <w:szCs w:val="24"/>
        </w:rPr>
        <w:t xml:space="preserve">COT Report · Jesse Livermore · Larry Williams · Stan Weinstein · AI/ML Trading</w:t>
      </w:r>
    </w:p>
    <w:p>
      <w:pPr>
        <w:spacing w:after="400"/>
        <w:jc w:val="center"/>
      </w:pPr>
      <w:r>
        <w:rPr>
          <w:i/>
          <w:iCs/>
          <w:color w:val="595959"/>
          <w:sz w:val="24"/>
          <w:szCs w:val="24"/>
        </w:rPr>
        <w:t xml:space="preserve">London Breakout · Grid/Martingale · Portfolio Theory · Advanced Metrics · 5 Versions per Topic</w:t>
      </w:r>
    </w:p>
    <w:p>
      <w:pPr>
        <w:jc w:val="center"/>
      </w:pPr>
      <w:r>
        <w:rPr>
          <w:color w:val="888888"/>
          <w:sz w:val="22"/>
          <w:szCs w:val="22"/>
        </w:rPr>
        <w:t xml:space="preserve">June 2026  |  QuantumKing EA Project  |  Lai Si Xiang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Bill Williams — Chaos Theory &amp; Trading</w:t>
      </w:r>
    </w:p>
    <w:p>
      <w:pPr>
        <w:spacing w:after="100"/>
      </w:pPr>
      <w:r>
        <w:rPr>
          <w:sz w:val="22"/>
          <w:szCs w:val="22"/>
        </w:rPr>
        <w:t xml:space="preserve">Bill Williams (1932–2019) was an American trader and author who applied chaos theory and fractal mathematics to financial markets. He created a complete integrated trading system and wrote 3 influential books: 'Trading Chaos' (1995), 'New Trading Dimensions' (1998), and 'Trade What You See' (2006).</w:t>
      </w:r>
    </w:p>
    <w:p>
      <w:pPr>
        <w:spacing w:after="80"/>
      </w:pPr>
      <w:r>
        <w:t xml:space="preserve"/>
      </w:r>
    </w:p>
    <w:p>
      <w:pPr>
        <w:pStyle w:val="Heading2"/>
      </w:pPr>
      <w:r>
        <w:t xml:space="preserve">1.1 The 5 Dimensions of Market Analysis (Williams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What It Shows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 — Fractal (Structure)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Fractal indicator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Market turning points — potential reversals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 — Energy (Momentum)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Awesome Oscillator (AO)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Market momentum. Is buying or selling force dominant?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 — Power (Acceleration)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Accelerator Oscillator (AC)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Momentum of momentum. Is AO speeding up or slowing?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 — Zone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Alligator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Direction and strength of the main trend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 — Balance Line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Alligator (Jaw)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Value area — where price 'should' be without emotion</w:t>
            </w:r>
          </w:p>
        </w:tc>
      </w:tr>
    </w:tbl>
    <w:p>
      <w:pPr>
        <w:spacing w:after="80"/>
      </w:pPr>
      <w:r>
        <w:t xml:space="preserve"/>
      </w:r>
    </w:p>
    <w:p>
      <w:pPr>
        <w:pStyle w:val="Heading2"/>
      </w:pPr>
      <w:r>
        <w:t xml:space="preserve">1.2 The Alligator Indicator</w:t>
      </w:r>
    </w:p>
    <w:p>
      <w:pPr>
        <w:spacing w:after="100"/>
      </w:pPr>
      <w:r>
        <w:rPr>
          <w:sz w:val="22"/>
          <w:szCs w:val="22"/>
        </w:rPr>
        <w:t xml:space="preserve">The Alligator is Bill Williams' trend identifier. It uses 3 smoothed moving averages (SMMA) with different periods and horizontal offsets:</w:t>
      </w:r>
    </w:p>
    <w:p>
      <w:pPr>
        <w:pStyle w:val="ListParagraph"/>
        <w:numPr>
          <w:ilvl w:val="0"/>
          <w:numId w:val="2"/>
        </w:numPr>
        <w:spacing w:after="60"/>
      </w:pPr>
      <w:r>
        <w:rPr>
          <w:sz w:val="21"/>
          <w:szCs w:val="21"/>
        </w:rPr>
        <w:t xml:space="preserve">JAW (Blue): SMMA(13) shifted 8 bars forward. Slowest line. Long-term trend.</w:t>
      </w:r>
    </w:p>
    <w:p>
      <w:pPr>
        <w:pStyle w:val="ListParagraph"/>
        <w:numPr>
          <w:ilvl w:val="0"/>
          <w:numId w:val="2"/>
        </w:numPr>
        <w:spacing w:after="60"/>
      </w:pPr>
      <w:r>
        <w:rPr>
          <w:sz w:val="21"/>
          <w:szCs w:val="21"/>
        </w:rPr>
        <w:t xml:space="preserve">TEETH (Red): SMMA(8) shifted 5 bars forward. Medium trend.</w:t>
      </w:r>
    </w:p>
    <w:p>
      <w:pPr>
        <w:pStyle w:val="ListParagraph"/>
        <w:numPr>
          <w:ilvl w:val="0"/>
          <w:numId w:val="2"/>
        </w:numPr>
        <w:spacing w:after="60"/>
      </w:pPr>
      <w:r>
        <w:rPr>
          <w:sz w:val="21"/>
          <w:szCs w:val="21"/>
        </w:rPr>
        <w:t xml:space="preserve">LIPS (Green): SMMA(5) shifted 3 bars forward. Fastest line. Short-term.</w:t>
      </w:r>
    </w:p>
    <w:p>
      <w:pPr>
        <w:spacing w:after="80"/>
      </w:pPr>
      <w:r>
        <w:t xml:space="preserve"/>
      </w:r>
    </w:p>
    <w:p>
      <w:pPr>
        <w:spacing w:after="80"/>
      </w:pPr>
      <w:r>
        <w:rPr>
          <w:b/>
          <w:bCs/>
          <w:sz w:val="22"/>
          <w:szCs w:val="22"/>
        </w:rPr>
        <w:t xml:space="preserve">Reading the Alligator:</w:t>
      </w:r>
    </w:p>
    <w:p>
      <w:pPr>
        <w:pStyle w:val="ListParagraph"/>
        <w:numPr>
          <w:ilvl w:val="0"/>
          <w:numId w:val="2"/>
        </w:numPr>
        <w:spacing w:after="60"/>
      </w:pPr>
      <w:r>
        <w:rPr>
          <w:sz w:val="21"/>
          <w:szCs w:val="21"/>
        </w:rPr>
        <w:t xml:space="preserve">Lines intertwined / crossing = Alligator SLEEPING = no trend. Avoid trading. This is a ranging market.</w:t>
      </w:r>
    </w:p>
    <w:p>
      <w:pPr>
        <w:pStyle w:val="ListParagraph"/>
        <w:numPr>
          <w:ilvl w:val="0"/>
          <w:numId w:val="2"/>
        </w:numPr>
        <w:spacing w:after="60"/>
      </w:pPr>
      <w:r>
        <w:rPr>
          <w:sz w:val="21"/>
          <w:szCs w:val="21"/>
        </w:rPr>
        <w:t xml:space="preserve">Lines separating and opening upward (Lips &gt; Teeth &gt; Jaw) = Alligator EATING UP = strong uptrend.</w:t>
      </w:r>
    </w:p>
    <w:p>
      <w:pPr>
        <w:pStyle w:val="ListParagraph"/>
        <w:numPr>
          <w:ilvl w:val="0"/>
          <w:numId w:val="2"/>
        </w:numPr>
        <w:spacing w:after="60"/>
      </w:pPr>
      <w:r>
        <w:rPr>
          <w:sz w:val="21"/>
          <w:szCs w:val="21"/>
        </w:rPr>
        <w:t xml:space="preserve">Lines separating and opening downward (Lips &lt; Teeth &lt; Jaw) = Alligator EATING DOWN = strong downtrend.</w:t>
      </w:r>
    </w:p>
    <w:p>
      <w:pPr>
        <w:pStyle w:val="ListParagraph"/>
        <w:numPr>
          <w:ilvl w:val="0"/>
          <w:numId w:val="2"/>
        </w:numPr>
        <w:spacing w:after="60"/>
      </w:pPr>
      <w:r>
        <w:rPr>
          <w:sz w:val="21"/>
          <w:szCs w:val="21"/>
        </w:rPr>
        <w:t xml:space="preserve">Lines converging after trending = Alligator SATISFIED = trend ending. Take profits.</w:t>
      </w:r>
    </w:p>
    <w:p>
      <w:pPr>
        <w:spacing w:after="80"/>
      </w:pPr>
      <w:r>
        <w:t xml:space="preserve"/>
      </w:r>
    </w:p>
    <w:p>
      <w:pPr>
        <w:pStyle w:val="Heading2"/>
      </w:pPr>
      <w:r>
        <w:t xml:space="preserve">1.3 Fractals</w:t>
      </w:r>
    </w:p>
    <w:p>
      <w:pPr>
        <w:spacing w:after="100"/>
      </w:pPr>
      <w:r>
        <w:rPr>
          <w:sz w:val="22"/>
          <w:szCs w:val="22"/>
        </w:rPr>
        <w:t xml:space="preserve">A Williams Fractal is a 5-bar pattern where the middle bar has the highest high or lowest low of the group.</w:t>
      </w:r>
    </w:p>
    <w:p>
      <w:pPr>
        <w:pStyle w:val="ListParagraph"/>
        <w:numPr>
          <w:ilvl w:val="0"/>
          <w:numId w:val="2"/>
        </w:numPr>
        <w:spacing w:after="60"/>
      </w:pPr>
      <w:r>
        <w:rPr>
          <w:sz w:val="21"/>
          <w:szCs w:val="21"/>
        </w:rPr>
        <w:t xml:space="preserve">Bullish Fractal (Buy Fractal): the middle of 5 bars has the LOWEST low. A down arrow below the bar.</w:t>
      </w:r>
    </w:p>
    <w:p>
      <w:pPr>
        <w:pStyle w:val="ListParagraph"/>
        <w:numPr>
          <w:ilvl w:val="0"/>
          <w:numId w:val="2"/>
        </w:numPr>
        <w:spacing w:after="60"/>
      </w:pPr>
      <w:r>
        <w:rPr>
          <w:sz w:val="21"/>
          <w:szCs w:val="21"/>
        </w:rPr>
        <w:t xml:space="preserve">Bearish Fractal (Sell Fractal): the middle of 5 bars has the HIGHEST high. An up arrow above the bar.</w:t>
      </w:r>
    </w:p>
    <w:p>
      <w:pPr>
        <w:pStyle w:val="ListParagraph"/>
        <w:numPr>
          <w:ilvl w:val="0"/>
          <w:numId w:val="2"/>
        </w:numPr>
        <w:spacing w:after="60"/>
      </w:pPr>
      <w:r>
        <w:rPr>
          <w:sz w:val="21"/>
          <w:szCs w:val="21"/>
        </w:rPr>
        <w:t xml:space="preserve">Trading rule: only trade a fractal AFTER the Alligator is open (trending). A fractal inside the Alligator's mouth is ignored.</w:t>
      </w:r>
    </w:p>
    <w:p>
      <w:pPr>
        <w:pStyle w:val="ListParagraph"/>
        <w:numPr>
          <w:ilvl w:val="0"/>
          <w:numId w:val="2"/>
        </w:numPr>
        <w:spacing w:after="60"/>
      </w:pPr>
      <w:r>
        <w:rPr>
          <w:sz w:val="21"/>
          <w:szCs w:val="21"/>
        </w:rPr>
        <w:t xml:space="preserve">Enter long: price breaks above a bullish fractal with the Alligator open upward.</w:t>
      </w:r>
    </w:p>
    <w:p>
      <w:pPr>
        <w:spacing w:after="80"/>
      </w:pPr>
      <w:r>
        <w:t xml:space="preserve"/>
      </w:r>
    </w:p>
    <w:p>
      <w:pPr>
        <w:pStyle w:val="Heading2"/>
      </w:pPr>
      <w:r>
        <w:t xml:space="preserve">1.4 Awesome Oscillator (AO)</w:t>
      </w:r>
    </w:p>
    <w:p>
      <w:pPr>
        <w:spacing w:after="100"/>
      </w:pPr>
      <w:r>
        <w:rPr>
          <w:sz w:val="22"/>
          <w:szCs w:val="22"/>
        </w:rPr>
        <w:t xml:space="preserve">AO = SMA(5) of midpoints - SMA(34) of midpoints. Displayed as a histogram. Green bar = higher than previous. Red bar = lower.</w:t>
      </w:r>
    </w:p>
    <w:p>
      <w:pPr>
        <w:pStyle w:val="ListParagraph"/>
        <w:numPr>
          <w:ilvl w:val="0"/>
          <w:numId w:val="2"/>
        </w:numPr>
        <w:spacing w:after="60"/>
      </w:pPr>
      <w:r>
        <w:rPr>
          <w:sz w:val="21"/>
          <w:szCs w:val="21"/>
        </w:rPr>
        <w:t xml:space="preserve">AO above zero = bull momentum. AO below zero = bear momentum.</w:t>
      </w:r>
    </w:p>
    <w:p>
      <w:pPr>
        <w:pStyle w:val="ListParagraph"/>
        <w:numPr>
          <w:ilvl w:val="0"/>
          <w:numId w:val="2"/>
        </w:numPr>
        <w:spacing w:after="60"/>
      </w:pPr>
      <w:r>
        <w:rPr>
          <w:sz w:val="21"/>
          <w:szCs w:val="21"/>
        </w:rPr>
        <w:t xml:space="preserve">Saucer pattern: 3 consecutive AO bars where the middle is lower, all on the same side of zero = entry signal.</w:t>
      </w:r>
    </w:p>
    <w:p>
      <w:pPr>
        <w:pStyle w:val="ListParagraph"/>
        <w:numPr>
          <w:ilvl w:val="0"/>
          <w:numId w:val="2"/>
        </w:numPr>
        <w:spacing w:after="60"/>
      </w:pPr>
      <w:r>
        <w:rPr>
          <w:sz w:val="21"/>
          <w:szCs w:val="21"/>
        </w:rPr>
        <w:t xml:space="preserve">Crossing zero: AO crosses above zero = strong buy. Crosses below zero = strong sell.</w:t>
      </w:r>
    </w:p>
    <w:p>
      <w:pPr>
        <w:spacing w:after="80"/>
      </w:pPr>
      <w:r>
        <w:t xml:space="preserve"/>
      </w:r>
    </w:p>
    <w:p>
      <w:pPr>
        <w:pStyle w:val="Heading2"/>
      </w:pPr>
      <w:r>
        <w:t xml:space="preserve">1.5 The Three Wise Men (Combined Entry)</w:t>
      </w:r>
    </w:p>
    <w:p>
      <w:pPr>
        <w:spacing w:after="100"/>
      </w:pPr>
      <w:r>
        <w:rPr>
          <w:sz w:val="22"/>
          <w:szCs w:val="22"/>
        </w:rPr>
        <w:t xml:space="preserve">Williams' complete entry signal requires ALL 3 to be active simultaneously:</w:t>
      </w:r>
    </w:p>
    <w:p>
      <w:pPr>
        <w:pStyle w:val="ListParagraph"/>
        <w:numPr>
          <w:ilvl w:val="0"/>
          <w:numId w:val="3"/>
        </w:numPr>
        <w:spacing w:after="60"/>
      </w:pPr>
      <w:r>
        <w:rPr>
          <w:sz w:val="21"/>
          <w:szCs w:val="21"/>
        </w:rPr>
        <w:t xml:space="preserve">Alligator is open and trending in your direction.</w:t>
      </w:r>
    </w:p>
    <w:p>
      <w:pPr>
        <w:pStyle w:val="ListParagraph"/>
        <w:numPr>
          <w:ilvl w:val="0"/>
          <w:numId w:val="3"/>
        </w:numPr>
        <w:spacing w:after="60"/>
      </w:pPr>
      <w:r>
        <w:rPr>
          <w:sz w:val="21"/>
          <w:szCs w:val="21"/>
        </w:rPr>
        <w:t xml:space="preserve">Awesome Oscillator confirms momentum in same direction (AO saucer or zero-line cross).</w:t>
      </w:r>
    </w:p>
    <w:p>
      <w:pPr>
        <w:pStyle w:val="ListParagraph"/>
        <w:numPr>
          <w:ilvl w:val="0"/>
          <w:numId w:val="3"/>
        </w:numPr>
        <w:spacing w:after="60"/>
      </w:pPr>
      <w:r>
        <w:rPr>
          <w:sz w:val="21"/>
          <w:szCs w:val="21"/>
        </w:rPr>
        <w:t xml:space="preserve">Fractal break occurs in the direction of the trend.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Bill Williams' system works best in clearly trending markets. In gold, this maps perfectly to QuantumKing's ATR regime gate — only use Alligator entries when ATR(7) &gt; ATR(50)×1.2, i.e. the market is trending. In ranging periods, the Alligator is 'sleeping' and entries fail.</w:t>
            </w:r>
          </w:p>
        </w:tc>
      </w:tr>
    </w:tbl>
    <w:p>
      <w:pPr>
        <w:spacing w:after="80"/>
      </w:pPr>
      <w:r>
        <w:t xml:space="preserve"/>
      </w:r>
    </w:p>
    <w:p>
      <w:r>
        <w:br w:type="page"/>
      </w:r>
    </w:p>
    <w:p>
      <w:pPr>
        <w:pStyle w:val="Heading1"/>
      </w:pPr>
      <w:r>
        <w:t xml:space="preserve">Part 2: Ichimoku Kinko Hyo — The One-Glance System</w:t>
      </w:r>
    </w:p>
    <w:p>
      <w:pPr>
        <w:spacing w:after="100"/>
      </w:pPr>
      <w:r>
        <w:rPr>
          <w:sz w:val="22"/>
          <w:szCs w:val="22"/>
        </w:rPr>
        <w:t xml:space="preserve">Created by Japanese journalist Goichi Hosoda, who spent 30 years developing it before publishing in 1969. 'Ichimoku Kinko Hyo' translates to 'one glance equilibrium chart'. It provides trend, momentum, AND support/resistance all in one indicator — the most complete single-indicator system in technical analysis.</w:t>
      </w:r>
    </w:p>
    <w:p>
      <w:pPr>
        <w:spacing w:after="80"/>
      </w:pPr>
      <w:r>
        <w:t xml:space="preserve"/>
      </w:r>
    </w:p>
    <w:p>
      <w:pPr>
        <w:pStyle w:val="Heading2"/>
      </w:pPr>
      <w:r>
        <w:t xml:space="preserve">2.1 The 5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Japanese 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Tenkan-sen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Conversion 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(Highest High + Lowest Low) / 2 over 9 periods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Fast trend / momentum line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Kijun-sen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Base 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(Highest High + Lowest Low) / 2 over 26 periods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Slow trend / support-resistance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Senkou Span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Leading Span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(Tenkan + Kijun) / 2, plotted 26 periods FORWARD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Future support/resistance (cloud boundary)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Senkou Span 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Leading Span 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(Highest High + Lowest Low) / 2 over 52 periods, plotted 26 FORWARD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Slower future support/resistance (cloud boundary)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Chikou Span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Lagging Span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Current closing price plotted 26 periods BACK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Confirms trend by comparing current price to past</w:t>
            </w:r>
          </w:p>
        </w:tc>
      </w:tr>
    </w:tbl>
    <w:p>
      <w:pPr>
        <w:spacing w:after="80"/>
      </w:pPr>
      <w:r>
        <w:t xml:space="preserve"/>
      </w:r>
    </w:p>
    <w:p>
      <w:pPr>
        <w:pStyle w:val="Heading2"/>
      </w:pPr>
      <w:r>
        <w:t xml:space="preserve">2.2 The Kumo (Cloud)</w:t>
      </w:r>
    </w:p>
    <w:p>
      <w:pPr>
        <w:spacing w:after="100"/>
      </w:pPr>
      <w:r>
        <w:rPr>
          <w:sz w:val="22"/>
          <w:szCs w:val="22"/>
        </w:rPr>
        <w:t xml:space="preserve">The space between Senkou Span A and Senkou Span B forms the Cloud (Kumo). This is the most distinctive feature of Ichimoku.</w:t>
      </w:r>
    </w:p>
    <w:p>
      <w:pPr>
        <w:pStyle w:val="ListParagraph"/>
        <w:numPr>
          <w:ilvl w:val="0"/>
          <w:numId w:val="2"/>
        </w:numPr>
        <w:spacing w:after="60"/>
      </w:pPr>
      <w:r>
        <w:rPr>
          <w:sz w:val="21"/>
          <w:szCs w:val="21"/>
        </w:rPr>
        <w:t xml:space="preserve">Price ABOVE cloud = bullish. Price BELOW cloud = bearish. Price INSIDE cloud = uncertain / choppy.</w:t>
      </w:r>
    </w:p>
    <w:p>
      <w:pPr>
        <w:pStyle w:val="ListParagraph"/>
        <w:numPr>
          <w:ilvl w:val="0"/>
          <w:numId w:val="2"/>
        </w:numPr>
        <w:spacing w:after="60"/>
      </w:pPr>
      <w:r>
        <w:rPr>
          <w:sz w:val="21"/>
          <w:szCs w:val="21"/>
        </w:rPr>
        <w:t xml:space="preserve">Thick cloud = strong support/resistance. Thin cloud = weak S/R, breakouts more likely.</w:t>
      </w:r>
    </w:p>
    <w:p>
      <w:pPr>
        <w:pStyle w:val="ListParagraph"/>
        <w:numPr>
          <w:ilvl w:val="0"/>
          <w:numId w:val="2"/>
        </w:numPr>
        <w:spacing w:after="60"/>
      </w:pPr>
      <w:r>
        <w:rPr>
          <w:sz w:val="21"/>
          <w:szCs w:val="21"/>
        </w:rPr>
        <w:t xml:space="preserve">Cloud color: A &gt; B = green cloud (bullish sentiment). B &gt; A = red cloud (bearish sentiment).</w:t>
      </w:r>
    </w:p>
    <w:p>
      <w:pPr>
        <w:pStyle w:val="ListParagraph"/>
        <w:numPr>
          <w:ilvl w:val="0"/>
          <w:numId w:val="2"/>
        </w:numPr>
        <w:spacing w:after="60"/>
      </w:pPr>
      <w:r>
        <w:rPr>
          <w:sz w:val="21"/>
          <w:szCs w:val="21"/>
        </w:rPr>
        <w:t xml:space="preserve">Kumo Twist: the point where A and B lines cross (cloud changes color) = future support/resistance zone.</w:t>
      </w:r>
    </w:p>
    <w:p>
      <w:pPr>
        <w:spacing w:after="80"/>
      </w:pPr>
      <w:r>
        <w:t xml:space="preserve"/>
      </w:r>
    </w:p>
    <w:p>
      <w:pPr>
        <w:pStyle w:val="Heading2"/>
      </w:pPr>
      <w:r>
        <w:t xml:space="preserve">2.3 Key Ichimoku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Conditions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Strength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Tenkan/Kijun Cross (TK Cross)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Tenkan crosses above Kijun = bullish cross. Below = bearish cross.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Weak (below cloud), Medium (inside), Strong (above cloud)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Price/Cloud Breakout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breaks above cloud top = strong bullish signal.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 institutional confirmation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Chikou Confirmation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Chikou Span is above price from 26 periods ago = bullish confirmation.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Important filter — adds confidence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Three Line Break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TK cross + Chikou confirms + price above cloud all align.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Highest probability Ichimoku entry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Kumo Support/Resistance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pulls back to cloud top/bottom and holds.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probability continuation trade</w:t>
            </w:r>
          </w:p>
        </w:tc>
      </w:tr>
    </w:tbl>
    <w:p>
      <w:pPr>
        <w:spacing w:after="80"/>
      </w:pPr>
      <w:r>
        <w:t xml:space="preserve"/>
      </w:r>
    </w:p>
    <w:p>
      <w:pPr>
        <w:pStyle w:val="Heading2"/>
      </w:pPr>
      <w:r>
        <w:t xml:space="preserve">2.4 Standard Settings vs. Gold-Adjusted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Setting</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Standard (Hosoda)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Crypto Adjusted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Daily Chart Gold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Tenkan (fast)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9 or 20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Kijun (base)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Senkou B (slow cloud)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Chikou shift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Best timeframe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Daily (original)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4H-Daily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H4 or Daily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XAUUSD M15 (QuantumKing timeframe), Ichimoku is used as context, not as a primary entry signal. Check the H4 Ichimoku cloud to determine trend bias, then use M15 strategies (Stochastic + Fib) for entries in the confirmed direction.</w:t>
            </w:r>
          </w:p>
        </w:tc>
      </w:tr>
    </w:tbl>
    <w:p>
      <w:pPr>
        <w:spacing w:after="80"/>
      </w:pPr>
      <w:r>
        <w:t xml:space="preserve"/>
      </w:r>
    </w:p>
    <w:p>
      <w:r>
        <w:br w:type="page"/>
      </w:r>
    </w:p>
    <w:p>
      <w:pPr>
        <w:pStyle w:val="Heading1"/>
      </w:pPr>
      <w:r>
        <w:t xml:space="preserve">Part 3: Pivot Points — All 5 Types</w:t>
      </w:r>
    </w:p>
    <w:p>
      <w:pPr>
        <w:spacing w:after="100"/>
      </w:pPr>
      <w:r>
        <w:rPr>
          <w:sz w:val="22"/>
          <w:szCs w:val="22"/>
        </w:rPr>
        <w:t xml:space="preserve">Pivot points are pre-calculated price levels derived from the previous period's OHLC data. They are used daily by millions of floor traders, bank dealers, and algorithmic systems. They represent the 'consensus' support and resistance levels for the coming session.</w:t>
      </w:r>
    </w:p>
    <w:p>
      <w:pPr>
        <w:spacing w:after="80"/>
      </w:pPr>
      <w:r>
        <w:t xml:space="preserve"/>
      </w:r>
    </w:p>
    <w:p>
      <w:pPr>
        <w:pStyle w:val="Heading2"/>
      </w:pPr>
      <w:r>
        <w:t xml:space="preserve">3.1 Standard Pivot Points (Classic)</w:t>
      </w:r>
    </w:p>
    <w:p>
      <w:pPr>
        <w:spacing w:after="100"/>
      </w:pPr>
      <w:r>
        <w:rPr>
          <w:sz w:val="22"/>
          <w:szCs w:val="22"/>
        </w:rPr>
        <w:t xml:space="preserve">Formula: PP = (Previous High + Previous Low + Previous Close)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R3 (Resistance 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PP + 2 × (H - 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Extreme resistance — rarely touched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R2 (Resistance 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PP + (H - 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resistance — high probability reversal zone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R1 (Resistance 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 × PP - 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resistance — first target above PP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PP (Pivot Point)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 + L + C) / 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Central equilibrium level for the day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S1 (Support 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 × PP - 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support — first target below PP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S2 (Support 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PP - (H - 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support — high probability bounce zone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S3 (Support 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PP - 2 × (H - 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Extreme support — rarely touched</w:t>
            </w:r>
          </w:p>
        </w:tc>
      </w:tr>
    </w:tbl>
    <w:p>
      <w:pPr>
        <w:spacing w:after="80"/>
      </w:pPr>
      <w:r>
        <w:t xml:space="preserve"/>
      </w:r>
    </w:p>
    <w:p>
      <w:pPr>
        <w:pStyle w:val="Heading2"/>
      </w:pPr>
      <w:r>
        <w:t xml:space="preserve">3.2 The 5 Types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Creator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Difference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Standard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Floor traders (classic)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Simple average of H+L+C. Balanced weighting.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All styles. The default choice.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Fibonacci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Derived from Standard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Levels at 38.2%, 61.8%, 100% of range added to PP.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traders who already use Fibonacci.</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Camarilla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Nick Scott (1989)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 levels (H1–H4, L1–L4) using close × multipliers. Very tight.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Scalpers and day traders. Very precise.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Woodie's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Ken Woodie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PP = (H + L + 2×C) / 4. Double-weights the close.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Momentum traders. Better in trending days.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DeMark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Tom DeMark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PP calculated differently based on Open vs. Close relationship.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Professional institutional framework.</w:t>
            </w:r>
          </w:p>
        </w:tc>
      </w:tr>
    </w:tbl>
    <w:p>
      <w:pPr>
        <w:spacing w:after="80"/>
      </w:pPr>
      <w:r>
        <w:t xml:space="preserve"/>
      </w:r>
    </w:p>
    <w:p>
      <w:pPr>
        <w:spacing w:after="80"/>
      </w:pPr>
      <w:r>
        <w:rPr>
          <w:b/>
          <w:bCs/>
          <w:sz w:val="22"/>
          <w:szCs w:val="22"/>
        </w:rPr>
        <w:t xml:space="preserve">Camarilla H4 and L4 — The Breakout Levels:</w:t>
      </w:r>
    </w:p>
    <w:p>
      <w:pPr>
        <w:pStyle w:val="ListParagraph"/>
        <w:numPr>
          <w:ilvl w:val="0"/>
          <w:numId w:val="2"/>
        </w:numPr>
        <w:spacing w:after="60"/>
      </w:pPr>
      <w:r>
        <w:rPr>
          <w:sz w:val="21"/>
          <w:szCs w:val="21"/>
        </w:rPr>
        <w:t xml:space="preserve">L4 = C - 1.1 × (H - L) / 2. If price breaks below L4 with momentum → strong sell.</w:t>
      </w:r>
    </w:p>
    <w:p>
      <w:pPr>
        <w:pStyle w:val="ListParagraph"/>
        <w:numPr>
          <w:ilvl w:val="0"/>
          <w:numId w:val="2"/>
        </w:numPr>
        <w:spacing w:after="60"/>
      </w:pPr>
      <w:r>
        <w:rPr>
          <w:sz w:val="21"/>
          <w:szCs w:val="21"/>
        </w:rPr>
        <w:t xml:space="preserve">H4 = C + 1.1 × (H - L) / 2. If price breaks above H4 with momentum → strong buy.</w:t>
      </w:r>
    </w:p>
    <w:p>
      <w:pPr>
        <w:pStyle w:val="ListParagraph"/>
        <w:numPr>
          <w:ilvl w:val="0"/>
          <w:numId w:val="2"/>
        </w:numPr>
        <w:spacing w:after="60"/>
      </w:pPr>
      <w:r>
        <w:rPr>
          <w:sz w:val="21"/>
          <w:szCs w:val="21"/>
        </w:rPr>
        <w:t xml:space="preserve">Between L3 and H3 = range-bound. Fade extremes (buy L3, sell H3).</w:t>
      </w:r>
    </w:p>
    <w:p>
      <w:pPr>
        <w:spacing w:after="80"/>
      </w:pPr>
      <w:r>
        <w:t xml:space="preserve"/>
      </w:r>
    </w:p>
    <w:p>
      <w:pPr>
        <w:pStyle w:val="Heading2"/>
      </w:pPr>
      <w:r>
        <w:t xml:space="preserve">3.3 Pivot Point Trading Rules</w:t>
      </w:r>
    </w:p>
    <w:p>
      <w:pPr>
        <w:pStyle w:val="ListParagraph"/>
        <w:numPr>
          <w:ilvl w:val="0"/>
          <w:numId w:val="2"/>
        </w:numPr>
        <w:spacing w:after="60"/>
      </w:pPr>
      <w:r>
        <w:rPr>
          <w:sz w:val="21"/>
          <w:szCs w:val="21"/>
        </w:rPr>
        <w:t xml:space="preserve">Start each day by marking all pivot levels on your chart. They take 30 seconds and are highly respected.</w:t>
      </w:r>
    </w:p>
    <w:p>
      <w:pPr>
        <w:pStyle w:val="ListParagraph"/>
        <w:numPr>
          <w:ilvl w:val="0"/>
          <w:numId w:val="2"/>
        </w:numPr>
        <w:spacing w:after="60"/>
      </w:pPr>
      <w:r>
        <w:rPr>
          <w:sz w:val="21"/>
          <w:szCs w:val="21"/>
        </w:rPr>
        <w:t xml:space="preserve">In a bullish day (price opens above PP): R1 and R2 are targets. PP and S1 are supports.</w:t>
      </w:r>
    </w:p>
    <w:p>
      <w:pPr>
        <w:pStyle w:val="ListParagraph"/>
        <w:numPr>
          <w:ilvl w:val="0"/>
          <w:numId w:val="2"/>
        </w:numPr>
        <w:spacing w:after="60"/>
      </w:pPr>
      <w:r>
        <w:rPr>
          <w:sz w:val="21"/>
          <w:szCs w:val="21"/>
        </w:rPr>
        <w:t xml:space="preserve">In a bearish day (price opens below PP): S1 and S2 are targets. PP and R1 are resistances.</w:t>
      </w:r>
    </w:p>
    <w:p>
      <w:pPr>
        <w:pStyle w:val="ListParagraph"/>
        <w:numPr>
          <w:ilvl w:val="0"/>
          <w:numId w:val="2"/>
        </w:numPr>
        <w:spacing w:after="60"/>
      </w:pPr>
      <w:r>
        <w:rPr>
          <w:sz w:val="21"/>
          <w:szCs w:val="21"/>
        </w:rPr>
        <w:t xml:space="preserve">Weekly pivots (calculated from weekly OHLC) are more powerful than daily for swing trading.</w:t>
      </w:r>
    </w:p>
    <w:p>
      <w:pPr>
        <w:pStyle w:val="ListParagraph"/>
        <w:numPr>
          <w:ilvl w:val="0"/>
          <w:numId w:val="2"/>
        </w:numPr>
        <w:spacing w:after="60"/>
      </w:pPr>
      <w:r>
        <w:rPr>
          <w:sz w:val="21"/>
          <w:szCs w:val="21"/>
        </w:rPr>
        <w:t xml:space="preserve">Monthly pivots are the most powerful — major reversals and consolidations happen at monthly PP levels.</w:t>
      </w:r>
    </w:p>
    <w:p>
      <w:pPr>
        <w:spacing w:after="80"/>
      </w:pPr>
      <w:r>
        <w:t xml:space="preserve"/>
      </w:r>
    </w:p>
    <w:p>
      <w:r>
        <w:br w:type="page"/>
      </w:r>
    </w:p>
    <w:p>
      <w:pPr>
        <w:pStyle w:val="Heading1"/>
      </w:pPr>
      <w:r>
        <w:t xml:space="preserve">Part 4: Chart Patterns — The Complete Visual Guide</w:t>
      </w:r>
    </w:p>
    <w:p>
      <w:pPr>
        <w:spacing w:after="100"/>
      </w:pPr>
      <w:r>
        <w:rPr>
          <w:sz w:val="22"/>
          <w:szCs w:val="22"/>
        </w:rPr>
        <w:t xml:space="preserve">Chart patterns are recurring formations in price charts that signal the likely next move. They fall into two categories: Reversal (trend changes direction) and Continuation (trend resumes after a pause). Thomas Bulkowski's 'Encyclopedia of Chart Patterns' is the definitive statistical reference — he backtested hundreds of patterns on thousands of charts.</w:t>
      </w:r>
    </w:p>
    <w:p>
      <w:pPr>
        <w:spacing w:after="80"/>
      </w:pPr>
      <w:r>
        <w:t xml:space="preserve"/>
      </w:r>
    </w:p>
    <w:p>
      <w:pPr>
        <w:pStyle w:val="Heading2"/>
      </w:pPr>
      <w:r>
        <w:t xml:space="preserve">4.1 Reversal Patterns</w:t>
      </w:r>
    </w:p>
    <w:p>
      <w:pPr>
        <w:pStyle w:val="Heading3"/>
      </w:pPr>
      <w:r>
        <w:t xml:space="preserve">Head and Shoulders (H&amp;S)</w:t>
      </w:r>
    </w:p>
    <w:p>
      <w:pPr>
        <w:spacing w:after="100"/>
      </w:pPr>
      <w:r>
        <w:rPr>
          <w:sz w:val="22"/>
          <w:szCs w:val="22"/>
        </w:rPr>
        <w:t xml:space="preserve">The most reliable reversal pattern in technical analysis. Statistical success rate: ~83% in bull markets (Bulkowski).</w:t>
      </w:r>
    </w:p>
    <w:p>
      <w:pPr>
        <w:pStyle w:val="ListParagraph"/>
        <w:numPr>
          <w:ilvl w:val="0"/>
          <w:numId w:val="2"/>
        </w:numPr>
        <w:spacing w:after="60"/>
      </w:pPr>
      <w:r>
        <w:rPr>
          <w:sz w:val="21"/>
          <w:szCs w:val="21"/>
        </w:rPr>
        <w:t xml:space="preserve">Structure: 3 peaks — left shoulder, head (highest peak), right shoulder. Connected by a neckline.</w:t>
      </w:r>
    </w:p>
    <w:p>
      <w:pPr>
        <w:pStyle w:val="ListParagraph"/>
        <w:numPr>
          <w:ilvl w:val="0"/>
          <w:numId w:val="2"/>
        </w:numPr>
        <w:spacing w:after="60"/>
      </w:pPr>
      <w:r>
        <w:rPr>
          <w:sz w:val="21"/>
          <w:szCs w:val="21"/>
        </w:rPr>
        <w:t xml:space="preserve">Entry: enter short when price closes below the neckline after the right shoulder.</w:t>
      </w:r>
    </w:p>
    <w:p>
      <w:pPr>
        <w:pStyle w:val="ListParagraph"/>
        <w:numPr>
          <w:ilvl w:val="0"/>
          <w:numId w:val="2"/>
        </w:numPr>
        <w:spacing w:after="60"/>
      </w:pPr>
      <w:r>
        <w:rPr>
          <w:sz w:val="21"/>
          <w:szCs w:val="21"/>
        </w:rPr>
        <w:t xml:space="preserve">Target: measure the height from head to neckline, project down from the neckline break.</w:t>
      </w:r>
    </w:p>
    <w:p>
      <w:pPr>
        <w:pStyle w:val="ListParagraph"/>
        <w:numPr>
          <w:ilvl w:val="0"/>
          <w:numId w:val="2"/>
        </w:numPr>
        <w:spacing w:after="60"/>
      </w:pPr>
      <w:r>
        <w:rPr>
          <w:sz w:val="21"/>
          <w:szCs w:val="21"/>
        </w:rPr>
        <w:t xml:space="preserve">Inverse H&amp;S (Bullish): same pattern upside down. Entry: break above neckline.</w:t>
      </w:r>
    </w:p>
    <w:p>
      <w:pPr>
        <w:spacing w:after="80"/>
      </w:pPr>
      <w:r>
        <w:t xml:space="preserve"/>
      </w:r>
    </w:p>
    <w:p>
      <w:pPr>
        <w:pStyle w:val="Heading3"/>
      </w:pPr>
      <w:r>
        <w:t xml:space="preserve">Double Top / Double Bottom</w:t>
      </w:r>
    </w:p>
    <w:p>
      <w:pPr>
        <w:pStyle w:val="ListParagraph"/>
        <w:numPr>
          <w:ilvl w:val="0"/>
          <w:numId w:val="2"/>
        </w:numPr>
        <w:spacing w:after="60"/>
      </w:pPr>
      <w:r>
        <w:rPr>
          <w:sz w:val="21"/>
          <w:szCs w:val="21"/>
        </w:rPr>
        <w:t xml:space="preserve">Double Top: price reaches the same high twice, fails both times → bearish reversal. Entry: break below the valley between the two tops.</w:t>
      </w:r>
    </w:p>
    <w:p>
      <w:pPr>
        <w:pStyle w:val="ListParagraph"/>
        <w:numPr>
          <w:ilvl w:val="0"/>
          <w:numId w:val="2"/>
        </w:numPr>
        <w:spacing w:after="60"/>
      </w:pPr>
      <w:r>
        <w:rPr>
          <w:sz w:val="21"/>
          <w:szCs w:val="21"/>
        </w:rPr>
        <w:t xml:space="preserve">Double Bottom: price reaches the same low twice, holds both times → bullish reversal. Entry: break above the peak between the two bottoms.</w:t>
      </w:r>
    </w:p>
    <w:p>
      <w:pPr>
        <w:pStyle w:val="ListParagraph"/>
        <w:numPr>
          <w:ilvl w:val="0"/>
          <w:numId w:val="2"/>
        </w:numPr>
        <w:spacing w:after="60"/>
      </w:pPr>
      <w:r>
        <w:rPr>
          <w:sz w:val="21"/>
          <w:szCs w:val="21"/>
        </w:rPr>
        <w:t xml:space="preserve">For gold: double tops at major resistance levels (e.g., $3,000, $4,000) are VERY reliable signals.</w:t>
      </w:r>
    </w:p>
    <w:p>
      <w:pPr>
        <w:spacing w:after="80"/>
      </w:pPr>
      <w:r>
        <w:t xml:space="preserve"/>
      </w:r>
    </w:p>
    <w:p>
      <w:pPr>
        <w:pStyle w:val="Heading3"/>
      </w:pPr>
      <w:r>
        <w:t xml:space="preserve">Triple Top / Triple Bottom</w:t>
      </w:r>
    </w:p>
    <w:p>
      <w:pPr>
        <w:spacing w:after="100"/>
      </w:pPr>
      <w:r>
        <w:rPr>
          <w:sz w:val="22"/>
          <w:szCs w:val="22"/>
        </w:rPr>
        <w:t xml:space="preserve">Same as double, but with 3 tests of the same level. More reliable than double because it demonstrates even stronger rejection. Rarer but very high-probability when it occurs.</w:t>
      </w:r>
    </w:p>
    <w:p>
      <w:pPr>
        <w:spacing w:after="80"/>
      </w:pPr>
      <w:r>
        <w:t xml:space="preserve"/>
      </w:r>
    </w:p>
    <w:p>
      <w:pPr>
        <w:pStyle w:val="Heading2"/>
      </w:pPr>
      <w:r>
        <w:t xml:space="preserve">4.2 Continuation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Pattern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Shape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Direction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Entry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Target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 Flag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Sharp rally then downward-sloping rectangle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continuation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Break above upper flag boundary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Height of the flagpole projected up</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 Flag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Sharp drop then upward-sloping rectangle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continuation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Break below lower flag boundary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Height of the flagpole projected down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Pennant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Sharp move then converging triangle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Either direction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Break of converging trendlines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Same as flag — flagpole height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Ascending Triangle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Flat top, higher lows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Break above flat resistance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Height of triangle projected up</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Descending Triangle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Flat bottom, lower highs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Break below flat support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Height of triangle projected down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Symmetrical Triangle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Lower highs + higher lows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Either — usually continues trend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Break of either side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Height of triangle projected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Rising Wedge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Both lines slope up, converging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(despite rising)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Break below lower trendline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Measured move down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Falling Wedge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Both lines slope down, converging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(despite falling)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Break above upper trendline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Measured move up</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Cup and Handle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Rounded bottom then small pullback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Break above cup rim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Height of cup projected up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XAUUSD: Bull Flags are extremely common after gold makes a strong directional move. After a 100+ pip move up in 2-3 hours, price typically consolidates in a shallow flag before continuing. This is often the best intraday entry point.</w:t>
            </w:r>
          </w:p>
        </w:tc>
      </w:tr>
    </w:tbl>
    <w:p>
      <w:pPr>
        <w:spacing w:after="80"/>
      </w:pPr>
      <w:r>
        <w:t xml:space="preserve"/>
      </w:r>
    </w:p>
    <w:p>
      <w:r>
        <w:br w:type="page"/>
      </w:r>
    </w:p>
    <w:p>
      <w:pPr>
        <w:pStyle w:val="Heading1"/>
      </w:pPr>
      <w:r>
        <w:t xml:space="preserve">Part 5: Intermarket Analysis — John Murphy</w:t>
      </w:r>
    </w:p>
    <w:p>
      <w:pPr>
        <w:spacing w:after="100"/>
      </w:pPr>
      <w:r>
        <w:rPr>
          <w:sz w:val="22"/>
          <w:szCs w:val="22"/>
        </w:rPr>
        <w:t xml:space="preserve">John Murphy is the chief technical analyst for StockCharts.com and author of 'Intermarket Analysis: Profiting from Global Market Relationships' (2004). His work shows how the four major asset classes (currencies, bonds, commodities, stocks) interact, allowing traders to use one market to forecast another.</w:t>
      </w:r>
    </w:p>
    <w:p>
      <w:pPr>
        <w:spacing w:after="80"/>
      </w:pPr>
      <w:r>
        <w:t xml:space="preserve"/>
      </w:r>
    </w:p>
    <w:p>
      <w:pPr>
        <w:pStyle w:val="Heading2"/>
      </w:pPr>
      <w:r>
        <w:t xml:space="preserve">5.1 The Four Key Relationships (Inflationary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Relationship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Direction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Explanation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Trading Application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USD vs 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dollar = cheap gold for foreign buyers = less demand = gold falls.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Watch DXY. USD breaks lower → gold breakout likely.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Bonds vs Stocks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Positive (normal)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rates = cheap money = stocks up. Rising bonds = falling yields = bullish stocks.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Bond market leads equity market by weeks.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Commodities vs Bonds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Rising commodity prices = inflation risk = bond investors demand higher yield = bonds fall.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CRB Index up = bonds under pressure.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Oil vs 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Both are commodities and inflation hedges. Oil often leads 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Oil breakout often precedes gold breakout by days.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Real Yields vs 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Gold has no yield. When real yields fall, gold becomes relatively more attractive.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10yr Treasury - CPI = real yield. Falling = gold bullish.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 Dollar Index (DXY)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Inverse to 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DXY measures USD vs basket of currencies.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DXY breaks support → gold breaks resistance.</w:t>
            </w:r>
          </w:p>
        </w:tc>
      </w:tr>
    </w:tbl>
    <w:p>
      <w:pPr>
        <w:spacing w:after="80"/>
      </w:pPr>
      <w:r>
        <w:t xml:space="preserve"/>
      </w:r>
    </w:p>
    <w:p>
      <w:pPr>
        <w:pStyle w:val="Heading2"/>
      </w:pPr>
      <w:r>
        <w:t xml:space="preserve">5.2 The Business Cycle and Asset Classes</w:t>
      </w:r>
    </w:p>
    <w:p>
      <w:pPr>
        <w:spacing w:after="100"/>
      </w:pPr>
      <w:r>
        <w:rPr>
          <w:sz w:val="22"/>
          <w:szCs w:val="22"/>
        </w:rPr>
        <w:t xml:space="preserve">John Murphy mapped how each asset class leads/lags the economic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Phase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Bonds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Stocks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Commodities/Gold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Dollar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Early Recovery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Rising (bottom first)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Rising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Flat/Bottoming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Weakening</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Mid Expansion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Flat/Topping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Strong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Rising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Neutral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Late Expansion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Falling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Flat/Topping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Strong peak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Strengthening</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Recession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Rising (safe haven)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Falling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Falling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Rising (risk off)</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Gold Note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Safe haven + inflation hedge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Inverse to stocks in crisis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Strongest in late expansion + recession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Inverse relationship always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QuantumKing: monitor the 10-year US Treasury yield. When real yields (10yr yield minus CPI) trend lower for 3+ weeks, gold is in a structural bull phase. MA_Trend's entries have higher PF during structural bull phases than during structural bear phases.</w:t>
            </w:r>
          </w:p>
        </w:tc>
      </w:tr>
    </w:tbl>
    <w:p>
      <w:pPr>
        <w:spacing w:after="80"/>
      </w:pPr>
      <w:r>
        <w:t xml:space="preserve"/>
      </w:r>
    </w:p>
    <w:p>
      <w:r>
        <w:br w:type="page"/>
      </w:r>
    </w:p>
    <w:p>
      <w:pPr>
        <w:pStyle w:val="Heading1"/>
      </w:pPr>
      <w:r>
        <w:t xml:space="preserve">Part 6: Commitment of Traders (COT) Report</w:t>
      </w:r>
    </w:p>
    <w:p>
      <w:pPr>
        <w:spacing w:after="100"/>
      </w:pPr>
      <w:r>
        <w:rPr>
          <w:sz w:val="22"/>
          <w:szCs w:val="22"/>
        </w:rPr>
        <w:t xml:space="preserve">The COT report is published every Friday by the U.S. Commodity Futures Trading Commission (CFTC). It shows the net positioning of three categories of traders in gold futures (COMEX). It is the only publicly available data on WHO is positioned WHERE in gold futures.</w:t>
      </w:r>
    </w:p>
    <w:p>
      <w:pPr>
        <w:spacing w:after="80"/>
      </w:pPr>
      <w:r>
        <w:t xml:space="preserve"/>
      </w:r>
    </w:p>
    <w:p>
      <w:pPr>
        <w:pStyle w:val="Heading2"/>
      </w:pPr>
      <w:r>
        <w:t xml:space="preserve">6.1 The Three Trader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Who They Are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Behavior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Trading Signal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Commercial Traders (Hedgers)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Gold miners, jewelers, banks hedging physical holdings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Natural short sellers of gold (they mine it). Fade trends. Very net short at tops.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When commercials are MOST net short in recent history = bearish signal. Most net long = bullish.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Non-Commercial (Large Specs)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Hedge funds, CTAs, large speculators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followers. Long at tops, short at bottoms.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Contrarian: when non-commercials are MOST net long = near a top. Net short = near a bottom.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Non-Reportable (Small Specs)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Small retail futures traders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Most wrong at extremes.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Contrarian: when small specs are most long = near a top.</w:t>
            </w:r>
          </w:p>
        </w:tc>
      </w:tr>
    </w:tbl>
    <w:p>
      <w:pPr>
        <w:spacing w:after="80"/>
      </w:pPr>
      <w:r>
        <w:t xml:space="preserve"/>
      </w:r>
    </w:p>
    <w:p>
      <w:pPr>
        <w:pStyle w:val="Heading2"/>
      </w:pPr>
      <w:r>
        <w:t xml:space="preserve">6.2 COT Trading Strategies</w:t>
      </w:r>
    </w:p>
    <w:p>
      <w:pPr>
        <w:spacing w:after="80"/>
      </w:pPr>
      <w:r>
        <w:rPr>
          <w:b/>
          <w:bCs/>
          <w:sz w:val="22"/>
          <w:szCs w:val="22"/>
        </w:rPr>
        <w:t xml:space="preserve">Strategy 1: Commercial Extreme (Most Reliable)</w:t>
      </w:r>
    </w:p>
    <w:p>
      <w:pPr>
        <w:pStyle w:val="ListParagraph"/>
        <w:numPr>
          <w:ilvl w:val="0"/>
          <w:numId w:val="2"/>
        </w:numPr>
        <w:spacing w:after="60"/>
      </w:pPr>
      <w:r>
        <w:rPr>
          <w:sz w:val="21"/>
          <w:szCs w:val="21"/>
        </w:rPr>
        <w:t xml:space="preserve">Track commercials' net position over a 52-week rolling window.</w:t>
      </w:r>
    </w:p>
    <w:p>
      <w:pPr>
        <w:pStyle w:val="ListParagraph"/>
        <w:numPr>
          <w:ilvl w:val="0"/>
          <w:numId w:val="2"/>
        </w:numPr>
        <w:spacing w:after="60"/>
      </w:pPr>
      <w:r>
        <w:rPr>
          <w:sz w:val="21"/>
          <w:szCs w:val="21"/>
        </w:rPr>
        <w:t xml:space="preserve">When commercials reach 52-week MOST net long → major bottom is near. Go long.</w:t>
      </w:r>
    </w:p>
    <w:p>
      <w:pPr>
        <w:pStyle w:val="ListParagraph"/>
        <w:numPr>
          <w:ilvl w:val="0"/>
          <w:numId w:val="2"/>
        </w:numPr>
        <w:spacing w:after="60"/>
      </w:pPr>
      <w:r>
        <w:rPr>
          <w:sz w:val="21"/>
          <w:szCs w:val="21"/>
        </w:rPr>
        <w:t xml:space="preserve">When commercials reach 52-week MOST net short → major top is near. Consider exits or shorts.</w:t>
      </w:r>
    </w:p>
    <w:p>
      <w:pPr>
        <w:pStyle w:val="ListParagraph"/>
        <w:numPr>
          <w:ilvl w:val="0"/>
          <w:numId w:val="2"/>
        </w:numPr>
        <w:spacing w:after="60"/>
      </w:pPr>
      <w:r>
        <w:rPr>
          <w:sz w:val="21"/>
          <w:szCs w:val="21"/>
        </w:rPr>
        <w:t xml:space="preserve">This strategy is best on weekly/monthly timeframe — not for day trading.</w:t>
      </w:r>
    </w:p>
    <w:p>
      <w:pPr>
        <w:spacing w:after="80"/>
      </w:pPr>
      <w:r>
        <w:t xml:space="preserve"/>
      </w:r>
    </w:p>
    <w:p>
      <w:pPr>
        <w:spacing w:after="80"/>
      </w:pPr>
      <w:r>
        <w:rPr>
          <w:b/>
          <w:bCs/>
          <w:sz w:val="22"/>
          <w:szCs w:val="22"/>
        </w:rPr>
        <w:t xml:space="preserve">Strategy 2: Non-Commercial Fade</w:t>
      </w:r>
    </w:p>
    <w:p>
      <w:pPr>
        <w:pStyle w:val="ListParagraph"/>
        <w:numPr>
          <w:ilvl w:val="0"/>
          <w:numId w:val="2"/>
        </w:numPr>
        <w:spacing w:after="60"/>
      </w:pPr>
      <w:r>
        <w:rPr>
          <w:sz w:val="21"/>
          <w:szCs w:val="21"/>
        </w:rPr>
        <w:t xml:space="preserve">When large speculators (trend followers) reach extreme net long positions → contrarian short signal.</w:t>
      </w:r>
    </w:p>
    <w:p>
      <w:pPr>
        <w:pStyle w:val="ListParagraph"/>
        <w:numPr>
          <w:ilvl w:val="0"/>
          <w:numId w:val="2"/>
        </w:numPr>
        <w:spacing w:after="60"/>
      </w:pPr>
      <w:r>
        <w:rPr>
          <w:sz w:val="21"/>
          <w:szCs w:val="21"/>
        </w:rPr>
        <w:t xml:space="preserve">Combine with technical analysis: COT extreme + H4 bearish pattern = high conviction sell.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COT data is released every Friday but reflects positions from the previous TUESDAY. The data is 3 days old. It is a macro/swing tool only — do not use for intraday or day trading.</w:t>
            </w:r>
          </w:p>
        </w:tc>
      </w:tr>
    </w:tbl>
    <w:p>
      <w:pPr>
        <w:spacing w:after="80"/>
      </w:pPr>
      <w:r>
        <w:t xml:space="preserve"/>
      </w:r>
    </w:p>
    <w:p>
      <w:r>
        <w:br w:type="page"/>
      </w:r>
    </w:p>
    <w:p>
      <w:pPr>
        <w:pStyle w:val="Heading1"/>
      </w:pPr>
      <w:r>
        <w:t xml:space="preserve">Part 7: Lessons from Legendary Traders</w:t>
      </w:r>
    </w:p>
    <w:p>
      <w:pPr>
        <w:spacing w:after="80"/>
      </w:pPr>
      <w:r>
        <w:t xml:space="preserve"/>
      </w:r>
    </w:p>
    <w:p>
      <w:pPr>
        <w:pStyle w:val="Heading2"/>
      </w:pPr>
      <w:r>
        <w:t xml:space="preserve">7.1 Jesse Livermore (1877–1940) — The Original Tape Reader</w:t>
      </w:r>
    </w:p>
    <w:p>
      <w:pPr>
        <w:spacing w:after="100"/>
      </w:pPr>
      <w:r>
        <w:rPr>
          <w:sz w:val="22"/>
          <w:szCs w:val="22"/>
        </w:rPr>
        <w:t xml:space="preserve">Jesse Livermore started trading at age 14 at bucket shops, lost fortunes and made them back multiple times. He made $100 million in the 1929 crash (equivalent to $1.5 billion today). His rules, documented in 'Reminiscences of a Stock Operator' (1923) by Edwin Lefèvre, remain the most timeless trading wisdom ever written.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Livermore Rule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Exact Quote or Principle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Modern Application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Cut losses quickly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 never lose my temper over the market. I merely lose money, never temper.'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Hard stop losses. No moving SL. QuantumKing honours SL 100%.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Let winners run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'Big money is made in the waiting, not in the trading.'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Wide TP + trailing stop. Don't exit winners early.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Only trade in trends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'Trade only when the market is clearly bullish or bearish. Trade in the clear.'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ATR regime gate in QuantumKing — only trade trending markets.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Pyramid winners (not losers)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Add to winning positions. Never add to a losing position.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QuantumKing's non-Martingale grid only adds in profitable direction.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Market knowledge before timing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game of speculation is the most uniformly fascinating game in the world.'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Understand WHY before you trade WHEN.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Time your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market is always right. The trader must wait for the correct moment.'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Wait for M15 Stochastic crossover within Fib zone — don't jump early.</w:t>
            </w:r>
          </w:p>
        </w:tc>
      </w:tr>
    </w:tbl>
    <w:p>
      <w:pPr>
        <w:spacing w:after="80"/>
      </w:pPr>
      <w:r>
        <w:t xml:space="preserve"/>
      </w:r>
    </w:p>
    <w:p>
      <w:pPr>
        <w:pStyle w:val="Heading2"/>
      </w:pPr>
      <w:r>
        <w:t xml:space="preserve">7.2 Larry Williams — Short-Term Trading Champion</w:t>
      </w:r>
    </w:p>
    <w:p>
      <w:pPr>
        <w:spacing w:after="100"/>
      </w:pPr>
      <w:r>
        <w:rPr>
          <w:sz w:val="22"/>
          <w:szCs w:val="22"/>
        </w:rPr>
        <w:t xml:space="preserve">Larry Williams won the World Cup Trading Championship in 1987, turning $10,000 into $1.14 million (11,376%) in 12 months. He created the Williams %R indicator and wrote 11 books including 'Long-Term Secrets to Short-Term Trading'.</w:t>
      </w:r>
    </w:p>
    <w:p>
      <w:pPr>
        <w:spacing w:after="80"/>
      </w:pPr>
      <w:r>
        <w:t xml:space="preserve"/>
      </w:r>
    </w:p>
    <w:p>
      <w:pPr>
        <w:spacing w:after="80"/>
      </w:pPr>
      <w:r>
        <w:rPr>
          <w:b/>
          <w:bCs/>
          <w:sz w:val="22"/>
          <w:szCs w:val="22"/>
        </w:rPr>
        <w:t xml:space="preserve">Williams' Key Concepts:</w:t>
      </w:r>
    </w:p>
    <w:p>
      <w:pPr>
        <w:pStyle w:val="ListParagraph"/>
        <w:numPr>
          <w:ilvl w:val="0"/>
          <w:numId w:val="2"/>
        </w:numPr>
        <w:spacing w:after="60"/>
      </w:pPr>
      <w:r>
        <w:rPr>
          <w:sz w:val="21"/>
          <w:szCs w:val="21"/>
        </w:rPr>
        <w:t xml:space="preserve">%R Indicator: scale 0 to -100. Between 0 and -20 = overbought. Between -80 and -100 = oversold. Crossings of these levels are entry signals.</w:t>
      </w:r>
    </w:p>
    <w:p>
      <w:pPr>
        <w:pStyle w:val="ListParagraph"/>
        <w:numPr>
          <w:ilvl w:val="0"/>
          <w:numId w:val="2"/>
        </w:numPr>
        <w:spacing w:after="60"/>
      </w:pPr>
      <w:r>
        <w:rPr>
          <w:sz w:val="21"/>
          <w:szCs w:val="21"/>
        </w:rPr>
        <w:t xml:space="preserve">COT + %R combination: Williams combines COT commercials data with %R timing — macro from COT, precise entry from %R.</w:t>
      </w:r>
    </w:p>
    <w:p>
      <w:pPr>
        <w:pStyle w:val="ListParagraph"/>
        <w:numPr>
          <w:ilvl w:val="0"/>
          <w:numId w:val="2"/>
        </w:numPr>
        <w:spacing w:after="60"/>
      </w:pPr>
      <w:r>
        <w:rPr>
          <w:sz w:val="21"/>
          <w:szCs w:val="21"/>
        </w:rPr>
        <w:t xml:space="preserve">Pattern #9 / Pattern #1: specific entry patterns based on day-of-week seasonality and volatility expansion.</w:t>
      </w:r>
    </w:p>
    <w:p>
      <w:pPr>
        <w:pStyle w:val="ListParagraph"/>
        <w:numPr>
          <w:ilvl w:val="0"/>
          <w:numId w:val="2"/>
        </w:numPr>
        <w:spacing w:after="60"/>
      </w:pPr>
      <w:r>
        <w:rPr>
          <w:sz w:val="21"/>
          <w:szCs w:val="21"/>
        </w:rPr>
        <w:t xml:space="preserve">Volatility breakout: if today's range exceeds a multiple of yesterday's ATR on the open, enter in the direction of the break — momentum entry system.</w:t>
      </w:r>
    </w:p>
    <w:p>
      <w:pPr>
        <w:spacing w:after="80"/>
      </w:pPr>
      <w:r>
        <w:t xml:space="preserve"/>
      </w:r>
    </w:p>
    <w:p>
      <w:pPr>
        <w:pStyle w:val="Heading2"/>
      </w:pPr>
      <w:r>
        <w:t xml:space="preserve">7.3 Stan Weinstein — Stage Analysis</w:t>
      </w:r>
    </w:p>
    <w:p>
      <w:pPr>
        <w:spacing w:after="100"/>
      </w:pPr>
      <w:r>
        <w:rPr>
          <w:sz w:val="22"/>
          <w:szCs w:val="22"/>
        </w:rPr>
        <w:t xml:space="preserve">Stan Weinstein managed a $700 million fund and wrote 'Secrets for Profiting in Bull and Bear Markets' (1988). His Stage Analysis framework applies Wyckoff concepts using weekly charts and the 30-week SMA.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30-Week SMA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Stage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Basing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Flat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Watch only. Do not buy. Accumulation happening.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Stage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Advancing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Rising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BUY. This is the only time to enter long positions.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Stage 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Distribution Top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Flattening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Sell longs. Do not add. Distribution happening.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Stage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Declining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Falling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Short or stay out. Never buy a Stage 4 stock/asset.</w:t>
            </w:r>
          </w:p>
        </w:tc>
      </w:tr>
    </w:tbl>
    <w:p>
      <w:pPr>
        <w:spacing w:after="80"/>
      </w:pPr>
      <w:r>
        <w:t xml:space="preserve"/>
      </w:r>
    </w:p>
    <w:p>
      <w:pPr>
        <w:spacing w:after="100"/>
      </w:pPr>
      <w:r>
        <w:rPr>
          <w:sz w:val="22"/>
          <w:szCs w:val="22"/>
        </w:rPr>
        <w:t xml:space="preserve">The key signal: price breaks above the Stage 1 resistance on VOLUME while the 30-week SMA is just beginning to flatten or turn up. This is the Stage 1→2 transition — lowest risk, highest reward entry.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b/>
                <w:bCs/>
                <w:color w:val="375623"/>
                <w:sz w:val="19"/>
                <w:szCs w:val="19"/>
              </w:rPr>
              <w:t xml:space="preserve">KEY</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QuantumKing Connection: MA_Trend's H4 EMA(30)&gt;EMA(50) filter is essentially a 4-hour timeframe Stage 2 detector — it only trades when the intermediate trend is in 'advancing' mode. The Weinstein Stage 2 concept on higher timeframes (weekly/daily) provides the macro context for whether MA_Trend's entries will be 'with the wind' or 'against it'.</w:t>
            </w:r>
          </w:p>
        </w:tc>
      </w:tr>
    </w:tbl>
    <w:p>
      <w:pPr>
        <w:spacing w:after="80"/>
      </w:pPr>
      <w:r>
        <w:t xml:space="preserve"/>
      </w:r>
    </w:p>
    <w:p>
      <w:r>
        <w:br w:type="page"/>
      </w:r>
    </w:p>
    <w:p>
      <w:pPr>
        <w:pStyle w:val="Heading1"/>
      </w:pPr>
      <w:r>
        <w:t xml:space="preserve">Part 8: The London Breakout Strategy</w:t>
      </w:r>
    </w:p>
    <w:p>
      <w:pPr>
        <w:spacing w:after="100"/>
      </w:pPr>
      <w:r>
        <w:rPr>
          <w:sz w:val="22"/>
          <w:szCs w:val="22"/>
        </w:rPr>
        <w:t xml:space="preserve">One of the most consistently backtested intraday strategies for gold and major forex pairs. Based on the reliable observation that the quiet Asian session (00:00–09:00 GMT+2) establishes a price range that the London open (09:00 GMT+2) frequently breaks through decisively.</w:t>
      </w:r>
    </w:p>
    <w:p>
      <w:pPr>
        <w:spacing w:after="80"/>
      </w:pPr>
      <w:r>
        <w:t xml:space="preserve"/>
      </w:r>
    </w:p>
    <w:p>
      <w:pPr>
        <w:pStyle w:val="Heading2"/>
      </w:pPr>
      <w:r>
        <w:t xml:space="preserve">8.1 Why It Works for Gold</w:t>
      </w:r>
    </w:p>
    <w:p>
      <w:pPr>
        <w:pStyle w:val="ListParagraph"/>
        <w:numPr>
          <w:ilvl w:val="0"/>
          <w:numId w:val="2"/>
        </w:numPr>
        <w:spacing w:after="60"/>
      </w:pPr>
      <w:r>
        <w:rPr>
          <w:sz w:val="21"/>
          <w:szCs w:val="21"/>
        </w:rPr>
        <w:t xml:space="preserve">Asian session = low volume, limited directional moves, tight consolidation. Gold often stays in a $5–$10 range.</w:t>
      </w:r>
    </w:p>
    <w:p>
      <w:pPr>
        <w:pStyle w:val="ListParagraph"/>
        <w:numPr>
          <w:ilvl w:val="0"/>
          <w:numId w:val="2"/>
        </w:numPr>
        <w:spacing w:after="60"/>
      </w:pPr>
      <w:r>
        <w:rPr>
          <w:sz w:val="21"/>
          <w:szCs w:val="21"/>
        </w:rPr>
        <w:t xml:space="preserve">London open = massive volume injection. European banks, institutional traders, and the London gold fix all create directional momentum.</w:t>
      </w:r>
    </w:p>
    <w:p>
      <w:pPr>
        <w:pStyle w:val="ListParagraph"/>
        <w:numPr>
          <w:ilvl w:val="0"/>
          <w:numId w:val="2"/>
        </w:numPr>
        <w:spacing w:after="60"/>
      </w:pPr>
      <w:r>
        <w:rPr>
          <w:sz w:val="21"/>
          <w:szCs w:val="21"/>
        </w:rPr>
        <w:t xml:space="preserve">The Asian range HIGH and LOW are where retail stop orders cluster — London institutional flow sweeps them and continues.</w:t>
      </w:r>
    </w:p>
    <w:p>
      <w:pPr>
        <w:pStyle w:val="ListParagraph"/>
        <w:numPr>
          <w:ilvl w:val="0"/>
          <w:numId w:val="2"/>
        </w:numPr>
        <w:spacing w:after="60"/>
      </w:pPr>
      <w:r>
        <w:rPr>
          <w:sz w:val="21"/>
          <w:szCs w:val="21"/>
        </w:rPr>
        <w:t xml:space="preserve">Historical data: London breakout of the Asian range is sustained 65–70% of the time.</w:t>
      </w:r>
    </w:p>
    <w:p>
      <w:pPr>
        <w:spacing w:after="80"/>
      </w:pPr>
      <w:r>
        <w:t xml:space="preserve"/>
      </w:r>
    </w:p>
    <w:p>
      <w:pPr>
        <w:pStyle w:val="Heading2"/>
      </w:pPr>
      <w:r>
        <w:t xml:space="preserve">8.2 Setup Rules</w:t>
      </w:r>
    </w:p>
    <w:p>
      <w:pPr>
        <w:pStyle w:val="ListParagraph"/>
        <w:numPr>
          <w:ilvl w:val="0"/>
          <w:numId w:val="3"/>
        </w:numPr>
        <w:spacing w:after="60"/>
      </w:pPr>
      <w:r>
        <w:rPr>
          <w:sz w:val="21"/>
          <w:szCs w:val="21"/>
        </w:rPr>
        <w:t xml:space="preserve">Define Asian Range: mark the HIGH and LOW from server time 00:00 to 09:00 (adjust for your broker's GMT offset).</w:t>
      </w:r>
    </w:p>
    <w:p>
      <w:pPr>
        <w:pStyle w:val="ListParagraph"/>
        <w:numPr>
          <w:ilvl w:val="0"/>
          <w:numId w:val="3"/>
        </w:numPr>
        <w:spacing w:after="60"/>
      </w:pPr>
      <w:r>
        <w:rPr>
          <w:sz w:val="21"/>
          <w:szCs w:val="21"/>
        </w:rPr>
        <w:t xml:space="preserve">At 09:00 (London open): wait for a CLOSE above the Asian HIGH or below the Asian LOW.</w:t>
      </w:r>
    </w:p>
    <w:p>
      <w:pPr>
        <w:pStyle w:val="ListParagraph"/>
        <w:numPr>
          <w:ilvl w:val="0"/>
          <w:numId w:val="3"/>
        </w:numPr>
        <w:spacing w:after="60"/>
      </w:pPr>
      <w:r>
        <w:rPr>
          <w:sz w:val="21"/>
          <w:szCs w:val="21"/>
        </w:rPr>
        <w:t xml:space="preserve">Enter immediately on the close of that first breakout candle.</w:t>
      </w:r>
    </w:p>
    <w:p>
      <w:pPr>
        <w:pStyle w:val="ListParagraph"/>
        <w:numPr>
          <w:ilvl w:val="0"/>
          <w:numId w:val="3"/>
        </w:numPr>
        <w:spacing w:after="60"/>
      </w:pPr>
      <w:r>
        <w:rPr>
          <w:sz w:val="21"/>
          <w:szCs w:val="21"/>
        </w:rPr>
        <w:t xml:space="preserve">Stop Loss: midpoint of the Asian range (50% of range).</w:t>
      </w:r>
    </w:p>
    <w:p>
      <w:pPr>
        <w:pStyle w:val="ListParagraph"/>
        <w:numPr>
          <w:ilvl w:val="0"/>
          <w:numId w:val="3"/>
        </w:numPr>
        <w:spacing w:after="60"/>
      </w:pPr>
      <w:r>
        <w:rPr>
          <w:sz w:val="21"/>
          <w:szCs w:val="21"/>
        </w:rPr>
        <w:t xml:space="preserve">Take Profit: 1.5× to 2× the Asian range size, projected from the breakout level.</w:t>
      </w:r>
    </w:p>
    <w:p>
      <w:pPr>
        <w:pStyle w:val="ListParagraph"/>
        <w:numPr>
          <w:ilvl w:val="0"/>
          <w:numId w:val="3"/>
        </w:numPr>
        <w:spacing w:after="60"/>
      </w:pPr>
      <w:r>
        <w:rPr>
          <w:sz w:val="21"/>
          <w:szCs w:val="21"/>
        </w:rPr>
        <w:t xml:space="preserve">Time filter: do NOT enter if breakout happens after 12:00. Most valid breakouts occur 09:00–11:00.</w:t>
      </w:r>
    </w:p>
    <w:p>
      <w:pPr>
        <w:spacing w:after="80"/>
      </w:pPr>
      <w:r>
        <w:t xml:space="preserve"/>
      </w:r>
    </w:p>
    <w:p>
      <w:pPr>
        <w:pStyle w:val="Heading2"/>
      </w:pPr>
      <w:r>
        <w:t xml:space="preserve">8.3 Filters to Improve Win Rate</w:t>
      </w:r>
    </w:p>
    <w:p>
      <w:pPr>
        <w:pStyle w:val="ListParagraph"/>
        <w:numPr>
          <w:ilvl w:val="0"/>
          <w:numId w:val="2"/>
        </w:numPr>
        <w:spacing w:after="60"/>
      </w:pPr>
      <w:r>
        <w:rPr>
          <w:sz w:val="21"/>
          <w:szCs w:val="21"/>
        </w:rPr>
        <w:t xml:space="preserve">Skip when Asian range is wider than 200 points (gold). Wide range = choppy day ahead, not clean breakout.</w:t>
      </w:r>
    </w:p>
    <w:p>
      <w:pPr>
        <w:pStyle w:val="ListParagraph"/>
        <w:numPr>
          <w:ilvl w:val="0"/>
          <w:numId w:val="2"/>
        </w:numPr>
        <w:spacing w:after="60"/>
      </w:pPr>
      <w:r>
        <w:rPr>
          <w:sz w:val="21"/>
          <w:szCs w:val="21"/>
        </w:rPr>
        <w:t xml:space="preserve">Skip when major news event (NFP, FOMC, CPI) is within 2 hours of entry time.</w:t>
      </w:r>
    </w:p>
    <w:p>
      <w:pPr>
        <w:pStyle w:val="ListParagraph"/>
        <w:numPr>
          <w:ilvl w:val="0"/>
          <w:numId w:val="2"/>
        </w:numPr>
        <w:spacing w:after="60"/>
      </w:pPr>
      <w:r>
        <w:rPr>
          <w:sz w:val="21"/>
          <w:szCs w:val="21"/>
        </w:rPr>
        <w:t xml:space="preserve">Only trade in the direction of the H4 trend (QuantumKing MA_Trend H4 EMA filter).</w:t>
      </w:r>
    </w:p>
    <w:p>
      <w:pPr>
        <w:pStyle w:val="ListParagraph"/>
        <w:numPr>
          <w:ilvl w:val="0"/>
          <w:numId w:val="2"/>
        </w:numPr>
        <w:spacing w:after="60"/>
      </w:pPr>
      <w:r>
        <w:rPr>
          <w:sz w:val="21"/>
          <w:szCs w:val="21"/>
        </w:rPr>
        <w:t xml:space="preserve">Require the breakout candle to close with &gt;50% of its body outside the Asian range.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Win Rate Impact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 filter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H4 trend direction filter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Avoid high-impact news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Minimum range size filter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All filters combined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~70–72%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QuantumKing SMC session filter (London 09:00–12:00 + NY 14:00–17:00) was empirically found to be the single biggest PF improvement in Phase 6 testing. This is the London Breakout principle applied systematically — trade only during institutional flow hours.</w:t>
            </w:r>
          </w:p>
        </w:tc>
      </w:tr>
    </w:tbl>
    <w:p>
      <w:pPr>
        <w:spacing w:after="80"/>
      </w:pPr>
      <w:r>
        <w:t xml:space="preserve"/>
      </w:r>
    </w:p>
    <w:p>
      <w:r>
        <w:br w:type="page"/>
      </w:r>
    </w:p>
    <w:p>
      <w:pPr>
        <w:pStyle w:val="Heading1"/>
      </w:pPr>
      <w:r>
        <w:t xml:space="preserve">Part 9: Advanced Indicators — CCI, Parabolic SAR, Keltner, Donchian</w:t>
      </w:r>
    </w:p>
    <w:p>
      <w:pPr>
        <w:spacing w:after="80"/>
      </w:pPr>
      <w:r>
        <w:t xml:space="preserve"/>
      </w:r>
    </w:p>
    <w:p>
      <w:pPr>
        <w:pStyle w:val="Heading2"/>
      </w:pPr>
      <w:r>
        <w:t xml:space="preserve">9.1 CCI — Commodity Channel Index</w:t>
      </w:r>
    </w:p>
    <w:p>
      <w:pPr>
        <w:spacing w:after="100"/>
      </w:pPr>
      <w:r>
        <w:rPr>
          <w:sz w:val="22"/>
          <w:szCs w:val="22"/>
        </w:rPr>
        <w:t xml:space="preserve">Developed by Donald Lambert (1980). Measures price deviation from its statistical mean. Ranges are unbounded but typically ±100 to ±200.</w:t>
      </w:r>
    </w:p>
    <w:p>
      <w:pPr>
        <w:pStyle w:val="ListParagraph"/>
        <w:numPr>
          <w:ilvl w:val="0"/>
          <w:numId w:val="2"/>
        </w:numPr>
        <w:spacing w:after="60"/>
      </w:pPr>
      <w:r>
        <w:rPr>
          <w:sz w:val="21"/>
          <w:szCs w:val="21"/>
        </w:rPr>
        <w:t xml:space="preserve">Above +100: overbought (but can indicate strong uptrend to hold).</w:t>
      </w:r>
    </w:p>
    <w:p>
      <w:pPr>
        <w:pStyle w:val="ListParagraph"/>
        <w:numPr>
          <w:ilvl w:val="0"/>
          <w:numId w:val="2"/>
        </w:numPr>
        <w:spacing w:after="60"/>
      </w:pPr>
      <w:r>
        <w:rPr>
          <w:sz w:val="21"/>
          <w:szCs w:val="21"/>
        </w:rPr>
        <w:t xml:space="preserve">Below -100: oversold (but can indicate strong downtrend to hold).</w:t>
      </w:r>
    </w:p>
    <w:p>
      <w:pPr>
        <w:pStyle w:val="ListParagraph"/>
        <w:numPr>
          <w:ilvl w:val="0"/>
          <w:numId w:val="2"/>
        </w:numPr>
        <w:spacing w:after="60"/>
      </w:pPr>
      <w:r>
        <w:rPr>
          <w:sz w:val="21"/>
          <w:szCs w:val="21"/>
        </w:rPr>
        <w:t xml:space="preserve">Crossing +100 from below: bullish momentum signal.</w:t>
      </w:r>
    </w:p>
    <w:p>
      <w:pPr>
        <w:pStyle w:val="ListParagraph"/>
        <w:numPr>
          <w:ilvl w:val="0"/>
          <w:numId w:val="2"/>
        </w:numPr>
        <w:spacing w:after="60"/>
      </w:pPr>
      <w:r>
        <w:rPr>
          <w:sz w:val="21"/>
          <w:szCs w:val="21"/>
        </w:rPr>
        <w:t xml:space="preserve">Crossing -100 from above: bearish momentum signal.</w:t>
      </w:r>
    </w:p>
    <w:p>
      <w:pPr>
        <w:pStyle w:val="ListParagraph"/>
        <w:numPr>
          <w:ilvl w:val="0"/>
          <w:numId w:val="2"/>
        </w:numPr>
        <w:spacing w:after="60"/>
      </w:pPr>
      <w:r>
        <w:rPr>
          <w:sz w:val="21"/>
          <w:szCs w:val="21"/>
        </w:rPr>
        <w:t xml:space="preserve">Divergence: CCI makes lower high while price makes higher high = strong bearish divergence.</w:t>
      </w:r>
    </w:p>
    <w:p>
      <w:pPr>
        <w:pStyle w:val="ListParagraph"/>
        <w:numPr>
          <w:ilvl w:val="0"/>
          <w:numId w:val="2"/>
        </w:numPr>
        <w:spacing w:after="60"/>
      </w:pPr>
      <w:r>
        <w:rPr>
          <w:sz w:val="21"/>
          <w:szCs w:val="21"/>
        </w:rPr>
        <w:t xml:space="preserve">Settings: CCI(14) is standard. CCI(20) is smoother. CCI(7) is faster for scalping.</w:t>
      </w:r>
    </w:p>
    <w:p>
      <w:pPr>
        <w:spacing w:after="80"/>
      </w:pPr>
      <w:r>
        <w:t xml:space="preserve"/>
      </w:r>
    </w:p>
    <w:p>
      <w:pPr>
        <w:pStyle w:val="Heading2"/>
      </w:pPr>
      <w:r>
        <w:t xml:space="preserve">9.2 Parabolic SAR</w:t>
      </w:r>
    </w:p>
    <w:p>
      <w:pPr>
        <w:spacing w:after="100"/>
      </w:pPr>
      <w:r>
        <w:rPr>
          <w:sz w:val="22"/>
          <w:szCs w:val="22"/>
        </w:rPr>
        <w:t xml:space="preserve">Developed by J. Welles Wilder (1978). Places dots above or below price to show trend direction and generate trailing stop levels. 'SAR' = Stop And Reverse.</w:t>
      </w:r>
    </w:p>
    <w:p>
      <w:pPr>
        <w:pStyle w:val="ListParagraph"/>
        <w:numPr>
          <w:ilvl w:val="0"/>
          <w:numId w:val="2"/>
        </w:numPr>
        <w:spacing w:after="60"/>
      </w:pPr>
      <w:r>
        <w:rPr>
          <w:sz w:val="21"/>
          <w:szCs w:val="21"/>
        </w:rPr>
        <w:t xml:space="preserve">Dots BELOW price = uptrend. Trail your stop to the SAR dots.</w:t>
      </w:r>
    </w:p>
    <w:p>
      <w:pPr>
        <w:pStyle w:val="ListParagraph"/>
        <w:numPr>
          <w:ilvl w:val="0"/>
          <w:numId w:val="2"/>
        </w:numPr>
        <w:spacing w:after="60"/>
      </w:pPr>
      <w:r>
        <w:rPr>
          <w:sz w:val="21"/>
          <w:szCs w:val="21"/>
        </w:rPr>
        <w:t xml:space="preserve">Dots ABOVE price = downtrend. Trail your stop to the SAR dots.</w:t>
      </w:r>
    </w:p>
    <w:p>
      <w:pPr>
        <w:pStyle w:val="ListParagraph"/>
        <w:numPr>
          <w:ilvl w:val="0"/>
          <w:numId w:val="2"/>
        </w:numPr>
        <w:spacing w:after="60"/>
      </w:pPr>
      <w:r>
        <w:rPr>
          <w:sz w:val="21"/>
          <w:szCs w:val="21"/>
        </w:rPr>
        <w:t xml:space="preserve">When price crosses the dots: signal reverses. Exit current trade, potentially enter in new direction.</w:t>
      </w:r>
    </w:p>
    <w:p>
      <w:pPr>
        <w:pStyle w:val="ListParagraph"/>
        <w:numPr>
          <w:ilvl w:val="0"/>
          <w:numId w:val="2"/>
        </w:numPr>
        <w:spacing w:after="60"/>
      </w:pPr>
      <w:r>
        <w:rPr>
          <w:sz w:val="21"/>
          <w:szCs w:val="21"/>
        </w:rPr>
        <w:t xml:space="preserve">Settings: AF (Acceleration Factor) default = 0.02. Step = 0.02. Maximum = 0.20. Lower AF = slower, fewer signals. Higher AF = faster, more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Parabolic SAR is terrible in ranging, choppy markets — it generates constant false reversals. Only use when ADX &gt; 25 (confirmed trend). In trending markets, it is excellent as a trailing stop tool.</w:t>
            </w:r>
          </w:p>
        </w:tc>
      </w:tr>
    </w:tbl>
    <w:p>
      <w:pPr>
        <w:spacing w:after="80"/>
      </w:pPr>
      <w:r>
        <w:t xml:space="preserve"/>
      </w:r>
    </w:p>
    <w:p>
      <w:pPr>
        <w:pStyle w:val="Heading2"/>
      </w:pPr>
      <w:r>
        <w:t xml:space="preserve">9.3 Keltner Channels</w:t>
      </w:r>
    </w:p>
    <w:p>
      <w:pPr>
        <w:spacing w:after="100"/>
      </w:pPr>
      <w:r>
        <w:rPr>
          <w:sz w:val="22"/>
          <w:szCs w:val="22"/>
        </w:rPr>
        <w:t xml:space="preserve">Developed by Chester Keltner (1960), refined by Linda Bradford Raschke. Uses EMA(20) as center with ATR-based bands (default: ±2×ATR).</w:t>
      </w:r>
    </w:p>
    <w:p>
      <w:pPr>
        <w:pStyle w:val="ListParagraph"/>
        <w:numPr>
          <w:ilvl w:val="0"/>
          <w:numId w:val="2"/>
        </w:numPr>
        <w:spacing w:after="60"/>
      </w:pPr>
      <w:r>
        <w:rPr>
          <w:sz w:val="21"/>
          <w:szCs w:val="21"/>
        </w:rPr>
        <w:t xml:space="preserve">Price above upper channel = strong uptrend momentum. NOT an automatic sell signal.</w:t>
      </w:r>
    </w:p>
    <w:p>
      <w:pPr>
        <w:pStyle w:val="ListParagraph"/>
        <w:numPr>
          <w:ilvl w:val="0"/>
          <w:numId w:val="2"/>
        </w:numPr>
        <w:spacing w:after="60"/>
      </w:pPr>
      <w:r>
        <w:rPr>
          <w:sz w:val="21"/>
          <w:szCs w:val="21"/>
        </w:rPr>
        <w:t xml:space="preserve">Price 'walking' along upper channel = extremely strong trend. Hold long positions.</w:t>
      </w:r>
    </w:p>
    <w:p>
      <w:pPr>
        <w:pStyle w:val="ListParagraph"/>
        <w:numPr>
          <w:ilvl w:val="0"/>
          <w:numId w:val="2"/>
        </w:numPr>
        <w:spacing w:after="60"/>
      </w:pPr>
      <w:r>
        <w:rPr>
          <w:sz w:val="21"/>
          <w:szCs w:val="21"/>
        </w:rPr>
        <w:t xml:space="preserve">Price reverting from outside back inside = mean reversion signal.</w:t>
      </w:r>
    </w:p>
    <w:p>
      <w:pPr>
        <w:pStyle w:val="ListParagraph"/>
        <w:numPr>
          <w:ilvl w:val="0"/>
          <w:numId w:val="2"/>
        </w:numPr>
        <w:spacing w:after="60"/>
      </w:pPr>
      <w:r>
        <w:rPr>
          <w:sz w:val="21"/>
          <w:szCs w:val="21"/>
        </w:rPr>
        <w:t xml:space="preserve">Keltner Squeeze: when Bollinger Bands narrow INSIDE the Keltner Channels = very low volatility = big move imminent.</w:t>
      </w:r>
    </w:p>
    <w:p>
      <w:pPr>
        <w:pStyle w:val="ListParagraph"/>
        <w:numPr>
          <w:ilvl w:val="0"/>
          <w:numId w:val="2"/>
        </w:numPr>
        <w:spacing w:after="60"/>
      </w:pPr>
      <w:r>
        <w:rPr>
          <w:sz w:val="21"/>
          <w:szCs w:val="21"/>
        </w:rPr>
        <w:t xml:space="preserve">The Keltner Squeeze is one of the most powerful volatility explosion signals available.</w:t>
      </w:r>
    </w:p>
    <w:p>
      <w:pPr>
        <w:spacing w:after="80"/>
      </w:pPr>
      <w:r>
        <w:t xml:space="preserve"/>
      </w:r>
    </w:p>
    <w:p>
      <w:pPr>
        <w:pStyle w:val="Heading2"/>
      </w:pPr>
      <w:r>
        <w:t xml:space="preserve">9.4 Donchian Channels</w:t>
      </w:r>
    </w:p>
    <w:p>
      <w:pPr>
        <w:spacing w:after="100"/>
      </w:pPr>
      <w:r>
        <w:rPr>
          <w:sz w:val="22"/>
          <w:szCs w:val="22"/>
        </w:rPr>
        <w:t xml:space="preserve">Developed by Richard Donchian (1960s). The basis of the Turtle Trading System. Shows the highest high and lowest low over N periods.</w:t>
      </w:r>
    </w:p>
    <w:p>
      <w:pPr>
        <w:pStyle w:val="ListParagraph"/>
        <w:numPr>
          <w:ilvl w:val="0"/>
          <w:numId w:val="2"/>
        </w:numPr>
        <w:spacing w:after="60"/>
      </w:pPr>
      <w:r>
        <w:rPr>
          <w:sz w:val="21"/>
          <w:szCs w:val="21"/>
        </w:rPr>
        <w:t xml:space="preserve">Upper band = highest high over 20 bars. Lower band = lowest low over 20 bars.</w:t>
      </w:r>
    </w:p>
    <w:p>
      <w:pPr>
        <w:pStyle w:val="ListParagraph"/>
        <w:numPr>
          <w:ilvl w:val="0"/>
          <w:numId w:val="2"/>
        </w:numPr>
        <w:spacing w:after="60"/>
      </w:pPr>
      <w:r>
        <w:rPr>
          <w:sz w:val="21"/>
          <w:szCs w:val="21"/>
        </w:rPr>
        <w:t xml:space="preserve">Price breaking the upper band = 20-day high = bullish breakout signal (the Turtle entry).</w:t>
      </w:r>
    </w:p>
    <w:p>
      <w:pPr>
        <w:pStyle w:val="ListParagraph"/>
        <w:numPr>
          <w:ilvl w:val="0"/>
          <w:numId w:val="2"/>
        </w:numPr>
        <w:spacing w:after="60"/>
      </w:pPr>
      <w:r>
        <w:rPr>
          <w:sz w:val="21"/>
          <w:szCs w:val="21"/>
        </w:rPr>
        <w:t xml:space="preserve">Price breaking the lower band = 20-day low = bearish breakout signal.</w:t>
      </w:r>
    </w:p>
    <w:p>
      <w:pPr>
        <w:pStyle w:val="ListParagraph"/>
        <w:numPr>
          <w:ilvl w:val="0"/>
          <w:numId w:val="2"/>
        </w:numPr>
        <w:spacing w:after="60"/>
      </w:pPr>
      <w:r>
        <w:rPr>
          <w:sz w:val="21"/>
          <w:szCs w:val="21"/>
        </w:rPr>
        <w:t xml:space="preserve">Middle line = 10-day midpoint = can be used as trailing stop.</w:t>
      </w:r>
    </w:p>
    <w:p>
      <w:pPr>
        <w:pStyle w:val="ListParagraph"/>
        <w:numPr>
          <w:ilvl w:val="0"/>
          <w:numId w:val="2"/>
        </w:numPr>
        <w:spacing w:after="60"/>
      </w:pPr>
      <w:r>
        <w:rPr>
          <w:sz w:val="21"/>
          <w:szCs w:val="21"/>
        </w:rPr>
        <w:t xml:space="preserve">Donchian(20) and Donchian(55) are the exact parameters from Richard Dennis's Turtle system.</w:t>
      </w:r>
    </w:p>
    <w:p>
      <w:pPr>
        <w:spacing w:after="80"/>
      </w:pPr>
      <w:r>
        <w:t xml:space="preserve"/>
      </w:r>
    </w:p>
    <w:p>
      <w:r>
        <w:br w:type="page"/>
      </w:r>
    </w:p>
    <w:p>
      <w:pPr>
        <w:pStyle w:val="Heading1"/>
      </w:pPr>
      <w:r>
        <w:t xml:space="preserve">Part 10: Grid Trading and Martingale Systems</w:t>
      </w:r>
    </w:p>
    <w:p>
      <w:pPr>
        <w:spacing w:after="100"/>
      </w:pPr>
      <w:r>
        <w:rPr>
          <w:sz w:val="22"/>
          <w:szCs w:val="22"/>
        </w:rPr>
        <w:t xml:space="preserve">Grid and Martingale are the two most widely deployed EA systems in retail forex. Understanding them — including their fatal flaws — is essential for any serious EA developer.</w:t>
      </w:r>
    </w:p>
    <w:p>
      <w:pPr>
        <w:spacing w:after="80"/>
      </w:pPr>
      <w:r>
        <w:t xml:space="preserve"/>
      </w:r>
    </w:p>
    <w:p>
      <w:pPr>
        <w:pStyle w:val="Heading2"/>
      </w:pPr>
      <w:r>
        <w:t xml:space="preserve">10.1 Grid Trading</w:t>
      </w:r>
    </w:p>
    <w:p>
      <w:pPr>
        <w:spacing w:after="80"/>
      </w:pPr>
      <w:r>
        <w:rPr>
          <w:b/>
          <w:bCs/>
          <w:sz w:val="22"/>
          <w:szCs w:val="22"/>
        </w:rPr>
        <w:t xml:space="preserve">How It Works:</w:t>
      </w:r>
    </w:p>
    <w:p>
      <w:pPr>
        <w:pStyle w:val="ListParagraph"/>
        <w:numPr>
          <w:ilvl w:val="0"/>
          <w:numId w:val="2"/>
        </w:numPr>
        <w:spacing w:after="60"/>
      </w:pPr>
      <w:r>
        <w:rPr>
          <w:sz w:val="21"/>
          <w:szCs w:val="21"/>
        </w:rPr>
        <w:t xml:space="preserve">Place buy orders at every X points BELOW current price (e.g., every 100 points).</w:t>
      </w:r>
    </w:p>
    <w:p>
      <w:pPr>
        <w:pStyle w:val="ListParagraph"/>
        <w:numPr>
          <w:ilvl w:val="0"/>
          <w:numId w:val="2"/>
        </w:numPr>
        <w:spacing w:after="60"/>
      </w:pPr>
      <w:r>
        <w:rPr>
          <w:sz w:val="21"/>
          <w:szCs w:val="21"/>
        </w:rPr>
        <w:t xml:space="preserve">Place sell orders at every X points ABOVE current price.</w:t>
      </w:r>
    </w:p>
    <w:p>
      <w:pPr>
        <w:pStyle w:val="ListParagraph"/>
        <w:numPr>
          <w:ilvl w:val="0"/>
          <w:numId w:val="2"/>
        </w:numPr>
        <w:spacing w:after="60"/>
      </w:pPr>
      <w:r>
        <w:rPr>
          <w:sz w:val="21"/>
          <w:szCs w:val="21"/>
        </w:rPr>
        <w:t xml:space="preserve">Set a fixed TP on each order (usually equal to grid spacing).</w:t>
      </w:r>
    </w:p>
    <w:p>
      <w:pPr>
        <w:pStyle w:val="ListParagraph"/>
        <w:numPr>
          <w:ilvl w:val="0"/>
          <w:numId w:val="2"/>
        </w:numPr>
        <w:spacing w:after="60"/>
      </w:pPr>
      <w:r>
        <w:rPr>
          <w:sz w:val="21"/>
          <w:szCs w:val="21"/>
        </w:rPr>
        <w:t xml:space="preserve">As price oscillates, orders fill and close for small profits repeatedly.</w:t>
      </w:r>
    </w:p>
    <w:p>
      <w:pPr>
        <w:spacing w:after="80"/>
      </w:pPr>
      <w:r>
        <w:t xml:space="preserve"/>
      </w:r>
    </w:p>
    <w:p>
      <w:pPr>
        <w:spacing w:after="80"/>
      </w:pPr>
      <w:r>
        <w:rPr>
          <w:b/>
          <w:bCs/>
          <w:sz w:val="22"/>
          <w:szCs w:val="22"/>
        </w:rPr>
        <w:t xml:space="preserve">When It Works:</w:t>
      </w:r>
    </w:p>
    <w:p>
      <w:pPr>
        <w:pStyle w:val="ListParagraph"/>
        <w:numPr>
          <w:ilvl w:val="0"/>
          <w:numId w:val="2"/>
        </w:numPr>
        <w:spacing w:after="60"/>
      </w:pPr>
      <w:r>
        <w:rPr>
          <w:sz w:val="21"/>
          <w:szCs w:val="21"/>
        </w:rPr>
        <w:t xml:space="preserve">Ranging, oscillating markets — price bounces within a wide range, repeatedly triggering and closing grid orders.</w:t>
      </w:r>
    </w:p>
    <w:p>
      <w:pPr>
        <w:pStyle w:val="ListParagraph"/>
        <w:numPr>
          <w:ilvl w:val="0"/>
          <w:numId w:val="2"/>
        </w:numPr>
        <w:spacing w:after="60"/>
      </w:pPr>
      <w:r>
        <w:rPr>
          <w:sz w:val="21"/>
          <w:szCs w:val="21"/>
        </w:rPr>
        <w:t xml:space="preserve">Low-volatility currency pairs with mean-reverting behavior (e.g., EUR/CHF historically).</w:t>
      </w:r>
    </w:p>
    <w:p>
      <w:pPr>
        <w:spacing w:after="80"/>
      </w:pPr>
      <w:r>
        <w:t xml:space="preserve"/>
      </w:r>
    </w:p>
    <w:p>
      <w:pPr>
        <w:spacing w:after="80"/>
      </w:pPr>
      <w:r>
        <w:rPr>
          <w:b/>
          <w:bCs/>
          <w:sz w:val="22"/>
          <w:szCs w:val="22"/>
        </w:rPr>
        <w:t xml:space="preserve">When It Fails Catastrophically:</w:t>
      </w:r>
    </w:p>
    <w:p>
      <w:pPr>
        <w:pStyle w:val="ListParagraph"/>
        <w:numPr>
          <w:ilvl w:val="0"/>
          <w:numId w:val="2"/>
        </w:numPr>
        <w:spacing w:after="60"/>
      </w:pPr>
      <w:r>
        <w:rPr>
          <w:sz w:val="21"/>
          <w:szCs w:val="21"/>
        </w:rPr>
        <w:t xml:space="preserve">Strong trending markets: price moves strongly in one direction, all grid orders on one side accumulate massive losses.</w:t>
      </w:r>
    </w:p>
    <w:p>
      <w:pPr>
        <w:pStyle w:val="ListParagraph"/>
        <w:numPr>
          <w:ilvl w:val="0"/>
          <w:numId w:val="2"/>
        </w:numPr>
        <w:spacing w:after="60"/>
      </w:pPr>
      <w:r>
        <w:rPr>
          <w:sz w:val="21"/>
          <w:szCs w:val="21"/>
        </w:rPr>
        <w:t xml:space="preserve">News spikes: a single 200-pip move can trigger 5+ grid orders on the wrong side simultaneously.</w:t>
      </w:r>
    </w:p>
    <w:p>
      <w:pPr>
        <w:pStyle w:val="ListParagraph"/>
        <w:numPr>
          <w:ilvl w:val="0"/>
          <w:numId w:val="2"/>
        </w:numPr>
        <w:spacing w:after="60"/>
      </w:pPr>
      <w:r>
        <w:rPr>
          <w:sz w:val="21"/>
          <w:szCs w:val="21"/>
        </w:rPr>
        <w:t xml:space="preserve">No SL + grid = account blowup during any sustained trend.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Grid trading has no edge. It converts uncertain trading outcomes into a time-bomb: it APPEARS profitable during ranging periods but eventually a trending period wipes out ALL accumulated profits plus more. It is a mathematical certainty — not a risk, a certainty. Avoid grid trading without a robust regime filter and hard stop at grid level.</w:t>
            </w:r>
          </w:p>
        </w:tc>
      </w:tr>
    </w:tbl>
    <w:p>
      <w:pPr>
        <w:spacing w:after="80"/>
      </w:pPr>
      <w:r>
        <w:t xml:space="preserve"/>
      </w:r>
    </w:p>
    <w:p>
      <w:pPr>
        <w:pStyle w:val="Heading2"/>
      </w:pPr>
      <w:r>
        <w:t xml:space="preserve">10.2 Martingale</w:t>
      </w:r>
    </w:p>
    <w:p>
      <w:pPr>
        <w:spacing w:after="80"/>
      </w:pPr>
      <w:r>
        <w:rPr>
          <w:b/>
          <w:bCs/>
          <w:sz w:val="22"/>
          <w:szCs w:val="22"/>
        </w:rPr>
        <w:t xml:space="preserve">How It Works:</w:t>
      </w:r>
    </w:p>
    <w:p>
      <w:pPr>
        <w:pStyle w:val="ListParagraph"/>
        <w:numPr>
          <w:ilvl w:val="0"/>
          <w:numId w:val="2"/>
        </w:numPr>
        <w:spacing w:after="60"/>
      </w:pPr>
      <w:r>
        <w:rPr>
          <w:sz w:val="21"/>
          <w:szCs w:val="21"/>
        </w:rPr>
        <w:t xml:space="preserve">After every losing trade, double the position size.</w:t>
      </w:r>
    </w:p>
    <w:p>
      <w:pPr>
        <w:pStyle w:val="ListParagraph"/>
        <w:numPr>
          <w:ilvl w:val="0"/>
          <w:numId w:val="2"/>
        </w:numPr>
        <w:spacing w:after="60"/>
      </w:pPr>
      <w:r>
        <w:rPr>
          <w:sz w:val="21"/>
          <w:szCs w:val="21"/>
        </w:rPr>
        <w:t xml:space="preserve">Mathematical logic: eventually a winner will occur, recovering all losses plus a small profit.</w:t>
      </w:r>
    </w:p>
    <w:p>
      <w:pPr>
        <w:pStyle w:val="ListParagraph"/>
        <w:numPr>
          <w:ilvl w:val="0"/>
          <w:numId w:val="2"/>
        </w:numPr>
        <w:spacing w:after="60"/>
      </w:pPr>
      <w:r>
        <w:rPr>
          <w:sz w:val="21"/>
          <w:szCs w:val="21"/>
        </w:rPr>
        <w:t xml:space="preserve">Example: lose $1, then $2, then $4, then $8, then WIN $16 = net +$1.</w:t>
      </w:r>
    </w:p>
    <w:p>
      <w:pPr>
        <w:spacing w:after="80"/>
      </w:pPr>
      <w:r>
        <w:t xml:space="preserve"/>
      </w:r>
    </w:p>
    <w:p>
      <w:pPr>
        <w:spacing w:after="80"/>
      </w:pPr>
      <w:r>
        <w:rPr>
          <w:b/>
          <w:bCs/>
          <w:sz w:val="22"/>
          <w:szCs w:val="22"/>
        </w:rPr>
        <w:t xml:space="preserve">Why It Fails in Practice:</w:t>
      </w:r>
    </w:p>
    <w:p>
      <w:pPr>
        <w:pStyle w:val="ListParagraph"/>
        <w:numPr>
          <w:ilvl w:val="0"/>
          <w:numId w:val="2"/>
        </w:numPr>
        <w:spacing w:after="60"/>
      </w:pPr>
      <w:r>
        <w:rPr>
          <w:sz w:val="21"/>
          <w:szCs w:val="21"/>
        </w:rPr>
        <w:t xml:space="preserve">Requires infinite capital and infinite time — both impossible in reality.</w:t>
      </w:r>
    </w:p>
    <w:p>
      <w:pPr>
        <w:pStyle w:val="ListParagraph"/>
        <w:numPr>
          <w:ilvl w:val="0"/>
          <w:numId w:val="2"/>
        </w:numPr>
        <w:spacing w:after="60"/>
      </w:pPr>
      <w:r>
        <w:rPr>
          <w:sz w:val="21"/>
          <w:szCs w:val="21"/>
        </w:rPr>
        <w:t xml:space="preserve">After 10 consecutive losses (not uncommon): position = 512× the original. One more loss = account blown.</w:t>
      </w:r>
    </w:p>
    <w:p>
      <w:pPr>
        <w:pStyle w:val="ListParagraph"/>
        <w:numPr>
          <w:ilvl w:val="0"/>
          <w:numId w:val="2"/>
        </w:numPr>
        <w:spacing w:after="60"/>
      </w:pPr>
      <w:r>
        <w:rPr>
          <w:sz w:val="21"/>
          <w:szCs w:val="21"/>
        </w:rPr>
        <w:t xml:space="preserve">The doubling requirement grows exponentially. A 1% per trade strategy becomes 512% risk after 10 losses.</w:t>
      </w:r>
    </w:p>
    <w:p>
      <w:pPr>
        <w:spacing w:after="80"/>
      </w:pPr>
      <w:r>
        <w:t xml:space="preserve"/>
      </w:r>
    </w:p>
    <w:p>
      <w:pPr>
        <w:pStyle w:val="Heading2"/>
      </w:pPr>
      <w:r>
        <w:t xml:space="preserve">10.3 Anti-Martingale (Kelly / Optimal F)</w:t>
      </w:r>
    </w:p>
    <w:p>
      <w:pPr>
        <w:spacing w:after="80"/>
      </w:pPr>
      <w:r>
        <w:rPr>
          <w:b/>
          <w:bCs/>
          <w:sz w:val="22"/>
          <w:szCs w:val="22"/>
        </w:rPr>
        <w:t xml:space="preserve">How It Works:</w:t>
      </w:r>
    </w:p>
    <w:p>
      <w:pPr>
        <w:pStyle w:val="ListParagraph"/>
        <w:numPr>
          <w:ilvl w:val="0"/>
          <w:numId w:val="2"/>
        </w:numPr>
        <w:spacing w:after="60"/>
      </w:pPr>
      <w:r>
        <w:rPr>
          <w:sz w:val="21"/>
          <w:szCs w:val="21"/>
        </w:rPr>
        <w:t xml:space="preserve">Opposite of Martingale: INCREASE size after WINS, DECREASE after losses.</w:t>
      </w:r>
    </w:p>
    <w:p>
      <w:pPr>
        <w:pStyle w:val="ListParagraph"/>
        <w:numPr>
          <w:ilvl w:val="0"/>
          <w:numId w:val="2"/>
        </w:numPr>
        <w:spacing w:after="60"/>
      </w:pPr>
      <w:r>
        <w:rPr>
          <w:sz w:val="21"/>
          <w:szCs w:val="21"/>
        </w:rPr>
        <w:t xml:space="preserve">This is mathematically optimal for maximizing compound growth.</w:t>
      </w:r>
    </w:p>
    <w:p>
      <w:pPr>
        <w:pStyle w:val="ListParagraph"/>
        <w:numPr>
          <w:ilvl w:val="0"/>
          <w:numId w:val="2"/>
        </w:numPr>
        <w:spacing w:after="60"/>
      </w:pPr>
      <w:r>
        <w:rPr>
          <w:sz w:val="21"/>
          <w:szCs w:val="21"/>
        </w:rPr>
        <w:t xml:space="preserve">Kelly Criterion is the theoretical form. Fixed fractional (1-2% per trade) is the practical form.</w:t>
      </w:r>
    </w:p>
    <w:p>
      <w:pPr>
        <w:pStyle w:val="ListParagraph"/>
        <w:numPr>
          <w:ilvl w:val="0"/>
          <w:numId w:val="2"/>
        </w:numPr>
        <w:spacing w:after="60"/>
      </w:pPr>
      <w:r>
        <w:rPr>
          <w:sz w:val="21"/>
          <w:szCs w:val="21"/>
        </w:rPr>
        <w:t xml:space="preserve">QuantumKing's adaptive lot ceiling is a form of anti-Martingale: as equity grows, lot size can increase.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b/>
                <w:bCs/>
                <w:color w:val="375623"/>
                <w:sz w:val="19"/>
                <w:szCs w:val="19"/>
              </w:rPr>
              <w:t xml:space="preserve">KEY</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QuantumKing's position manager uses a NON-Martingale averaging grid — it only adds positions when price moves FAVORABLY (same direction as existing profitable trades). This is the correct anti-Martingale approach: add to winners, never add to losers.</w:t>
            </w:r>
          </w:p>
        </w:tc>
      </w:tr>
    </w:tbl>
    <w:p>
      <w:pPr>
        <w:spacing w:after="80"/>
      </w:pPr>
      <w:r>
        <w:t xml:space="preserve"/>
      </w:r>
    </w:p>
    <w:p>
      <w:r>
        <w:br w:type="page"/>
      </w:r>
    </w:p>
    <w:p>
      <w:pPr>
        <w:pStyle w:val="Heading1"/>
      </w:pPr>
      <w:r>
        <w:t xml:space="preserve">Part 11: Artificial Intelligence &amp; Machine Learning in Trading</w:t>
      </w:r>
    </w:p>
    <w:p>
      <w:pPr>
        <w:spacing w:after="100"/>
      </w:pPr>
      <w:r>
        <w:rPr>
          <w:sz w:val="22"/>
          <w:szCs w:val="22"/>
        </w:rPr>
        <w:t xml:space="preserve">AI/ML trading has grown rapidly since 2015 and now accounts for an estimated 60–70% of all equity trading volume in the US. Understanding the approaches — and their limitations — is essential for any systematic trader.</w:t>
      </w:r>
    </w:p>
    <w:p>
      <w:pPr>
        <w:spacing w:after="80"/>
      </w:pPr>
      <w:r>
        <w:t xml:space="preserve"/>
      </w:r>
    </w:p>
    <w:p>
      <w:pPr>
        <w:pStyle w:val="Heading2"/>
      </w:pPr>
      <w:r>
        <w:t xml:space="preserve">11.1 Types of ML Models Used in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Model Type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Full Name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Use Case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Strength</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Weakness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LSTM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Long Short-Term Memory (RNN)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sequence prediction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Captures temporal dependencies in sequences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Prone to overfitting. Requires large data.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Random Forest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Ensemble of decision trees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Feature importance, classification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Handles non-linear relationships well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Cannot extrapolate beyond training data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Gradient Boosting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XGBoost, LightGBM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Feature-based prediction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accuracy on tabular data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Slow to train. Overfits without regularization.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Reinforcement Learning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Automated trading agent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Learns from market interaction directly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Extremely hard to train stably. Very slow.</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Transformer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Attention mechanism (like ChatGPT)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Multi-asset prediction, NLP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 model very long sequences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Computationally expensive. Still experimental.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CNN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Convolutional Neural Network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Chart pattern recognition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Excellent at visual pattern detection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Needs huge labeled datasets.</w:t>
            </w:r>
          </w:p>
        </w:tc>
      </w:tr>
    </w:tbl>
    <w:p>
      <w:pPr>
        <w:spacing w:after="80"/>
      </w:pPr>
      <w:r>
        <w:t xml:space="preserve"/>
      </w:r>
    </w:p>
    <w:p>
      <w:pPr>
        <w:pStyle w:val="Heading2"/>
      </w:pPr>
      <w:r>
        <w:t xml:space="preserve">11.2 Why Most ML Trading Systems Fail</w:t>
      </w:r>
    </w:p>
    <w:p>
      <w:pPr>
        <w:pStyle w:val="ListParagraph"/>
        <w:numPr>
          <w:ilvl w:val="0"/>
          <w:numId w:val="2"/>
        </w:numPr>
        <w:spacing w:after="60"/>
      </w:pPr>
      <w:r>
        <w:rPr>
          <w:sz w:val="21"/>
          <w:szCs w:val="21"/>
        </w:rPr>
        <w:t xml:space="preserve">Non-stationarity: financial markets change their statistical properties over time. A model trained on 2015–2020 may be completely wrong for 2021–2025.</w:t>
      </w:r>
    </w:p>
    <w:p>
      <w:pPr>
        <w:pStyle w:val="ListParagraph"/>
        <w:numPr>
          <w:ilvl w:val="0"/>
          <w:numId w:val="2"/>
        </w:numPr>
        <w:spacing w:after="60"/>
      </w:pPr>
      <w:r>
        <w:rPr>
          <w:sz w:val="21"/>
          <w:szCs w:val="21"/>
        </w:rPr>
        <w:t xml:space="preserve">Look-ahead bias: accidentally using future data in model features is extremely easy in Python and produces fantastic backtests that fail completely in live trading.</w:t>
      </w:r>
    </w:p>
    <w:p>
      <w:pPr>
        <w:pStyle w:val="ListParagraph"/>
        <w:numPr>
          <w:ilvl w:val="0"/>
          <w:numId w:val="2"/>
        </w:numPr>
        <w:spacing w:after="60"/>
      </w:pPr>
      <w:r>
        <w:rPr>
          <w:sz w:val="21"/>
          <w:szCs w:val="21"/>
        </w:rPr>
        <w:t xml:space="preserve">Overfit to noise: markets have ~0.5–2% signal-to-noise ratio. ML models easily learn the 98–99.5% noise.</w:t>
      </w:r>
    </w:p>
    <w:p>
      <w:pPr>
        <w:pStyle w:val="ListParagraph"/>
        <w:numPr>
          <w:ilvl w:val="0"/>
          <w:numId w:val="2"/>
        </w:numPr>
        <w:spacing w:after="60"/>
      </w:pPr>
      <w:r>
        <w:rPr>
          <w:sz w:val="21"/>
          <w:szCs w:val="21"/>
        </w:rPr>
        <w:t xml:space="preserve">Transaction costs destroy small edges: even a model with genuine 51% accuracy may be unprofitable after spread, slippage, and commissions.</w:t>
      </w:r>
    </w:p>
    <w:p>
      <w:pPr>
        <w:pStyle w:val="ListParagraph"/>
        <w:numPr>
          <w:ilvl w:val="0"/>
          <w:numId w:val="2"/>
        </w:numPr>
        <w:spacing w:after="60"/>
      </w:pPr>
      <w:r>
        <w:rPr>
          <w:sz w:val="21"/>
          <w:szCs w:val="21"/>
        </w:rPr>
        <w:t xml:space="preserve">Data snooping: if you test 10,000 ML configurations, some will look profitable purely by chance.</w:t>
      </w:r>
    </w:p>
    <w:p>
      <w:pPr>
        <w:spacing w:after="80"/>
      </w:pPr>
      <w:r>
        <w:t xml:space="preserve"/>
      </w:r>
    </w:p>
    <w:p>
      <w:pPr>
        <w:pStyle w:val="Heading2"/>
      </w:pPr>
      <w:r>
        <w:t xml:space="preserve">11.3 The Correct Approach to ML in Trading</w:t>
      </w:r>
    </w:p>
    <w:p>
      <w:pPr>
        <w:pStyle w:val="ListParagraph"/>
        <w:numPr>
          <w:ilvl w:val="0"/>
          <w:numId w:val="3"/>
        </w:numPr>
        <w:spacing w:after="60"/>
      </w:pPr>
      <w:r>
        <w:rPr>
          <w:sz w:val="21"/>
          <w:szCs w:val="21"/>
        </w:rPr>
        <w:t xml:space="preserve">Use ML for FEATURE ENGINEERING, not raw prediction. Let ML find which features matter, then build traditional rules around them.</w:t>
      </w:r>
    </w:p>
    <w:p>
      <w:pPr>
        <w:pStyle w:val="ListParagraph"/>
        <w:numPr>
          <w:ilvl w:val="0"/>
          <w:numId w:val="3"/>
        </w:numPr>
        <w:spacing w:after="60"/>
      </w:pPr>
      <w:r>
        <w:rPr>
          <w:sz w:val="21"/>
          <w:szCs w:val="21"/>
        </w:rPr>
        <w:t xml:space="preserve">Always use walk-forward validation (not simple train/test split). Financial data has temporal structure.</w:t>
      </w:r>
    </w:p>
    <w:p>
      <w:pPr>
        <w:pStyle w:val="ListParagraph"/>
        <w:numPr>
          <w:ilvl w:val="0"/>
          <w:numId w:val="3"/>
        </w:numPr>
        <w:spacing w:after="60"/>
      </w:pPr>
      <w:r>
        <w:rPr>
          <w:sz w:val="21"/>
          <w:szCs w:val="21"/>
        </w:rPr>
        <w:t xml:space="preserve">Include transaction costs in all ML backtests. Without this, results are meaningless.</w:t>
      </w:r>
    </w:p>
    <w:p>
      <w:pPr>
        <w:pStyle w:val="ListParagraph"/>
        <w:numPr>
          <w:ilvl w:val="0"/>
          <w:numId w:val="3"/>
        </w:numPr>
        <w:spacing w:after="60"/>
      </w:pPr>
      <w:r>
        <w:rPr>
          <w:sz w:val="21"/>
          <w:szCs w:val="21"/>
        </w:rPr>
        <w:t xml:space="preserve">Start simple. A logistic regression with 3 features, properly validated, is more useful than a 12-layer LSTM that overfits.</w:t>
      </w:r>
    </w:p>
    <w:p>
      <w:pPr>
        <w:pStyle w:val="ListParagraph"/>
        <w:numPr>
          <w:ilvl w:val="0"/>
          <w:numId w:val="3"/>
        </w:numPr>
        <w:spacing w:after="60"/>
      </w:pPr>
      <w:r>
        <w:rPr>
          <w:sz w:val="21"/>
          <w:szCs w:val="21"/>
        </w:rPr>
        <w:t xml:space="preserve">Use ML to IMPROVE an existing strategy with a known edge, not to discover an edge from scratch.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QuantumKing: the most practical ML application is using gradient boosting (XGBoost) on the python/data/ CSV files to find which parameter combinations have the highest genuine OOS performance. This is pattern recognition over backtest results — not direct price prediction.</w:t>
            </w:r>
          </w:p>
        </w:tc>
      </w:tr>
    </w:tbl>
    <w:p>
      <w:pPr>
        <w:spacing w:after="80"/>
      </w:pPr>
      <w:r>
        <w:t xml:space="preserve"/>
      </w:r>
    </w:p>
    <w:p>
      <w:r>
        <w:br w:type="page"/>
      </w:r>
    </w:p>
    <w:p>
      <w:pPr>
        <w:pStyle w:val="Heading1"/>
      </w:pPr>
      <w:r>
        <w:t xml:space="preserve">Part 12: Advanced Performance Metrics</w:t>
      </w:r>
    </w:p>
    <w:p>
      <w:pPr>
        <w:spacing w:after="100"/>
      </w:pPr>
      <w:r>
        <w:rPr>
          <w:sz w:val="22"/>
          <w:szCs w:val="22"/>
        </w:rPr>
        <w:t xml:space="preserve">Beyond Profit Factor and Max Drawdown, professional traders and fund managers use a richer set of metrics to evaluate strategy quality.</w:t>
      </w:r>
    </w:p>
    <w:p>
      <w:pPr>
        <w:spacing w:after="80"/>
      </w:pPr>
      <w:r>
        <w:t xml:space="preserve"/>
      </w:r>
    </w:p>
    <w:p>
      <w:pPr>
        <w:pStyle w:val="Heading2"/>
      </w:pPr>
      <w:r>
        <w:t xml:space="preserve">12.1 Risk-Adjusted Return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Interpretation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QuantumKing Target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Sharpe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(Annualized Return - Risk Free Rate) / Annualized Volatility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&gt;1.0 acceptable. &gt;2.0 excellent. &gt;3.0 exceptional.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MA_Trend: ~1.5–2.0 estimated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Sortino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(Annualized Return - Risk Free Rate) / Downside Deviation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&gt;1.5 acceptable. &gt;3.0 excellent. Only penalizes negative volatility.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MA_Trend: ~2.5–3.5 estimated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Calmar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Annualized Return / Max Drawdown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&gt;3.0 acceptable. &gt;5.0 excellent.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MA_Trend: $1614/6yr÷4.68% DD ≈ CAGR/DD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SQN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System Quality Number (Van Tharp). √N × avg(R) / σ(R)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&gt;1.6 okay, &gt;2.0 good, &gt;3.0 excellent.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Target: SQN &gt; 2.0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K-Ratio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Slope of log-equity curve / its standard error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Measures equity curve linearity. Higher = smoother growth.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Target: K &gt; 0.25</w:t>
            </w:r>
          </w:p>
        </w:tc>
      </w:tr>
    </w:tbl>
    <w:p>
      <w:pPr>
        <w:spacing w:after="80"/>
      </w:pPr>
      <w:r>
        <w:t xml:space="preserve"/>
      </w:r>
    </w:p>
    <w:p>
      <w:pPr>
        <w:pStyle w:val="Heading2"/>
      </w:pPr>
      <w:r>
        <w:t xml:space="preserve">12.2 MAE and MFE Analysis</w:t>
      </w:r>
    </w:p>
    <w:p>
      <w:pPr>
        <w:spacing w:after="80"/>
      </w:pPr>
      <w:r>
        <w:rPr>
          <w:b/>
          <w:bCs/>
          <w:sz w:val="22"/>
          <w:szCs w:val="22"/>
        </w:rPr>
        <w:t xml:space="preserve">Maximum Adverse Excursion (MAE):</w:t>
      </w:r>
    </w:p>
    <w:p>
      <w:pPr>
        <w:spacing w:after="100"/>
      </w:pPr>
      <w:r>
        <w:rPr>
          <w:sz w:val="22"/>
          <w:szCs w:val="22"/>
        </w:rPr>
        <w:t xml:space="preserve">The maximum loss a trade reached before eventually closing. If you analyze all your winning trades' MAE distribution, you can optimize your stop loss placement.</w:t>
      </w:r>
    </w:p>
    <w:p>
      <w:pPr>
        <w:pStyle w:val="ListParagraph"/>
        <w:numPr>
          <w:ilvl w:val="0"/>
          <w:numId w:val="2"/>
        </w:numPr>
        <w:spacing w:after="60"/>
      </w:pPr>
      <w:r>
        <w:rPr>
          <w:sz w:val="21"/>
          <w:szCs w:val="21"/>
        </w:rPr>
        <w:t xml:space="preserve">If 90% of winners had MAE &lt; 200 points → a 200-point SL would have been fine.</w:t>
      </w:r>
    </w:p>
    <w:p>
      <w:pPr>
        <w:pStyle w:val="ListParagraph"/>
        <w:numPr>
          <w:ilvl w:val="0"/>
          <w:numId w:val="2"/>
        </w:numPr>
        <w:spacing w:after="60"/>
      </w:pPr>
      <w:r>
        <w:rPr>
          <w:sz w:val="21"/>
          <w:szCs w:val="21"/>
        </w:rPr>
        <w:t xml:space="preserve">If 50% of winners had MAE &gt; 400 points → your SL of 300 was stopping out too many winners.</w:t>
      </w:r>
    </w:p>
    <w:p>
      <w:pPr>
        <w:spacing w:after="80"/>
      </w:pPr>
      <w:r>
        <w:t xml:space="preserve"/>
      </w:r>
    </w:p>
    <w:p>
      <w:pPr>
        <w:spacing w:after="80"/>
      </w:pPr>
      <w:r>
        <w:rPr>
          <w:b/>
          <w:bCs/>
          <w:sz w:val="22"/>
          <w:szCs w:val="22"/>
        </w:rPr>
        <w:t xml:space="preserve">Maximum Favorable Excursion (MFE):</w:t>
      </w:r>
    </w:p>
    <w:p>
      <w:pPr>
        <w:spacing w:after="100"/>
      </w:pPr>
      <w:r>
        <w:rPr>
          <w:sz w:val="22"/>
          <w:szCs w:val="22"/>
        </w:rPr>
        <w:t xml:space="preserve">The maximum profit a trade reached before closing. If you analyze all your losing trades' MFE distribution, you can see if your TP placement is optimal.</w:t>
      </w:r>
    </w:p>
    <w:p>
      <w:pPr>
        <w:pStyle w:val="ListParagraph"/>
        <w:numPr>
          <w:ilvl w:val="0"/>
          <w:numId w:val="2"/>
        </w:numPr>
        <w:spacing w:after="60"/>
      </w:pPr>
      <w:r>
        <w:rPr>
          <w:sz w:val="21"/>
          <w:szCs w:val="21"/>
        </w:rPr>
        <w:t xml:space="preserve">If 80% of losing trades had MFE &gt; 100 points before turning to loss → a 100-point TP would have saved them.</w:t>
      </w:r>
    </w:p>
    <w:p>
      <w:pPr>
        <w:pStyle w:val="ListParagraph"/>
        <w:numPr>
          <w:ilvl w:val="0"/>
          <w:numId w:val="2"/>
        </w:numPr>
        <w:spacing w:after="60"/>
      </w:pPr>
      <w:r>
        <w:rPr>
          <w:sz w:val="21"/>
          <w:szCs w:val="21"/>
        </w:rPr>
        <w:t xml:space="preserve">If 50% of winners closed at TP but then continued 500+ points → your TP was too tight.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MAE/MFE analysis on QuantumKing's python/data/ trade lists for MA_Trend and SMC. This will definitively show whether the SL (300–800pts) and TP (10000pts) placement is optimal, or if adjustments could improve PF without changing the core logic.</w:t>
            </w:r>
          </w:p>
        </w:tc>
      </w:tr>
    </w:tbl>
    <w:p>
      <w:pPr>
        <w:spacing w:after="80"/>
      </w:pPr>
      <w:r>
        <w:t xml:space="preserve"/>
      </w:r>
    </w:p>
    <w:p>
      <w:pPr>
        <w:pStyle w:val="Heading2"/>
      </w:pPr>
      <w:r>
        <w:t xml:space="preserve">12.3 New York Close Candles — Why They Matter</w:t>
      </w:r>
    </w:p>
    <w:p>
      <w:pPr>
        <w:spacing w:after="100"/>
      </w:pPr>
      <w:r>
        <w:rPr>
          <w:sz w:val="22"/>
          <w:szCs w:val="22"/>
        </w:rPr>
        <w:t xml:space="preserve">The choice of which candle closes your 'daily bar' affects every daily-based analysis:</w:t>
      </w:r>
    </w:p>
    <w:p>
      <w:pPr>
        <w:pStyle w:val="ListParagraph"/>
        <w:numPr>
          <w:ilvl w:val="0"/>
          <w:numId w:val="2"/>
        </w:numPr>
        <w:spacing w:after="60"/>
      </w:pPr>
      <w:r>
        <w:rPr>
          <w:sz w:val="21"/>
          <w:szCs w:val="21"/>
        </w:rPr>
        <w:t xml:space="preserve">MT5/MetaTrader default: daily bars close at server midnight (00:00). This creates 6 daily candles per week (includes Sunday candle with tiny volume).</w:t>
      </w:r>
    </w:p>
    <w:p>
      <w:pPr>
        <w:pStyle w:val="ListParagraph"/>
        <w:numPr>
          <w:ilvl w:val="0"/>
          <w:numId w:val="2"/>
        </w:numPr>
        <w:spacing w:after="60"/>
      </w:pPr>
      <w:r>
        <w:rPr>
          <w:sz w:val="21"/>
          <w:szCs w:val="21"/>
        </w:rPr>
        <w:t xml:space="preserve">New York Close (5PM EST): creates exactly 5 daily candles per week. Aligns with the real trading week.</w:t>
      </w:r>
    </w:p>
    <w:p>
      <w:pPr>
        <w:pStyle w:val="ListParagraph"/>
        <w:numPr>
          <w:ilvl w:val="0"/>
          <w:numId w:val="2"/>
        </w:numPr>
        <w:spacing w:after="60"/>
      </w:pPr>
      <w:r>
        <w:rPr>
          <w:sz w:val="21"/>
          <w:szCs w:val="21"/>
        </w:rPr>
        <w:t xml:space="preserve">ICT specifically recommends NY close (5PM EST) charts because H4 candles divide cleanly (4×6=24 hours, 5 daily candles) and candlestick patterns like doji/pin bar are more meaningful.</w:t>
      </w:r>
    </w:p>
    <w:p>
      <w:pPr>
        <w:pStyle w:val="ListParagraph"/>
        <w:numPr>
          <w:ilvl w:val="0"/>
          <w:numId w:val="2"/>
        </w:numPr>
        <w:spacing w:after="60"/>
      </w:pPr>
      <w:r>
        <w:rPr>
          <w:sz w:val="21"/>
          <w:szCs w:val="21"/>
        </w:rPr>
        <w:t xml:space="preserve">Practically: for M15 trading (QuantumKing), the daily close time matters less. For daily/H4 analysis and pattern recognition, use a broker whose server is on NY close (GMT-5 or GMT+0 adjusted brokers).</w:t>
      </w:r>
    </w:p>
    <w:p>
      <w:pPr>
        <w:spacing w:after="80"/>
      </w:pPr>
      <w:r>
        <w:t xml:space="preserve"/>
      </w:r>
    </w:p>
    <w:p>
      <w:r>
        <w:br w:type="page"/>
      </w:r>
    </w:p>
    <w:p>
      <w:pPr>
        <w:pStyle w:val="Heading1"/>
      </w:pPr>
      <w:r>
        <w:t xml:space="preserve">Part 13: Modern Portfolio Theory — Building the QuantumKing Portfolio</w:t>
      </w:r>
    </w:p>
    <w:p>
      <w:pPr>
        <w:spacing w:after="100"/>
      </w:pPr>
      <w:r>
        <w:rPr>
          <w:sz w:val="22"/>
          <w:szCs w:val="22"/>
        </w:rPr>
        <w:t xml:space="preserve">Harry Markowitz published 'Portfolio Selection' in the Journal of Finance in 1952, for which he won the Nobel Prize in Economics in 1990. His core insight: you can reduce risk WITHOUT reducing return by combining assets that don't move together.</w:t>
      </w:r>
    </w:p>
    <w:p>
      <w:pPr>
        <w:spacing w:after="80"/>
      </w:pPr>
      <w:r>
        <w:t xml:space="preserve"/>
      </w:r>
    </w:p>
    <w:p>
      <w:pPr>
        <w:pStyle w:val="Heading2"/>
      </w:pPr>
      <w:r>
        <w:t xml:space="preserve">13.1 The Core Principle — Diversification</w:t>
      </w:r>
    </w:p>
    <w:p>
      <w:pPr>
        <w:spacing w:after="80"/>
      </w:pPr>
      <w:r>
        <w:rPr>
          <w:b/>
          <w:bCs/>
          <w:sz w:val="22"/>
          <w:szCs w:val="22"/>
        </w:rPr>
        <w:t xml:space="preserve">The Equation:</w:t>
      </w:r>
    </w:p>
    <w:p>
      <w:pPr>
        <w:spacing w:after="100"/>
      </w:pPr>
      <w:r>
        <w:rPr>
          <w:sz w:val="22"/>
          <w:szCs w:val="22"/>
        </w:rPr>
        <w:t xml:space="preserve">Portfolio Variance = w₁²σ₁² + w₂²σ₂² + 2w₁w₂ρ₁₂σ₁σ₂</w:t>
      </w:r>
    </w:p>
    <w:p>
      <w:pPr>
        <w:spacing w:after="100"/>
      </w:pPr>
      <w:r>
        <w:rPr>
          <w:sz w:val="22"/>
          <w:szCs w:val="22"/>
        </w:rPr>
        <w:t xml:space="preserve">Where ρ₁₂ is the CORRELATION between assets. If ρ₁₂ = -1 (perfectly inverse), portfolio variance = 0 regardless of individual volatilities.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Correlation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Diversification Benefit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Move perfectly together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None. Adding the asset doesn't reduce risk.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positive correlation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Some. Small diversification benefit.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 correlation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Good. Significant risk reduction possible.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inverse correlation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Good. Strong diversification.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Perfectly inverse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Maximum. Portfolio variance → 0.</w:t>
            </w:r>
          </w:p>
        </w:tc>
      </w:tr>
    </w:tbl>
    <w:p>
      <w:pPr>
        <w:spacing w:after="80"/>
      </w:pPr>
      <w:r>
        <w:t xml:space="preserve"/>
      </w:r>
    </w:p>
    <w:p>
      <w:pPr>
        <w:pStyle w:val="Heading2"/>
      </w:pPr>
      <w:r>
        <w:t xml:space="preserve">13.2 Application to QuantumKing Strategies</w:t>
      </w:r>
    </w:p>
    <w:p>
      <w:pPr>
        <w:spacing w:after="100"/>
      </w:pPr>
      <w:r>
        <w:rPr>
          <w:sz w:val="22"/>
          <w:szCs w:val="22"/>
        </w:rPr>
        <w:t xml:space="preserve">The QuantumKing research showed (from CLAUDE.md §11.5):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Pair</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Python PF</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Python DD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Projected MT5 DD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MA_Trend alone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1.657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Variable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4.68%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Locked benchmark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SMC alone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1.035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31.3%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19.46%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Solid standalone after optimization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SMC + ADX_Trend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1.391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32.6%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Best pair: moderate correlation, different entry logic</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SMC + MACD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1.315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47.4%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MACD loses when SMC loses → high correlation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SMC + MA_Trend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1.111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55.1%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Both H4 trend strategies → lose in same ranging markets</w:t>
            </w:r>
          </w:p>
        </w:tc>
      </w:tr>
    </w:tbl>
    <w:p>
      <w:pPr>
        <w:spacing w:after="80"/>
      </w:pPr>
      <w:r>
        <w:t xml:space="preserve"/>
      </w:r>
    </w:p>
    <w:p>
      <w:pPr>
        <w:spacing w:after="100"/>
      </w:pPr>
      <w:r>
        <w:rPr>
          <w:sz w:val="22"/>
          <w:szCs w:val="22"/>
        </w:rPr>
        <w:t xml:space="preserve">The Markowitz insight explains WHY SMC+ADX is the best portfolio pair: ADX Trend uses trend STRENGTH (ADX &gt; 30) as entry, while SMC uses institutional STRUCTURE (Order Blocks + OTE). Different triggers = lower correlation = diversification benefit.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adding ADX_Trend to the portfolio, choose parameters that minimize its correlation with MA_Trend. ADX at a different sensitivity (e.g., ADX_Min=40 vs MA_Trend's regime gate ATR ratio) will give more independent signals.</w:t>
            </w:r>
          </w:p>
        </w:tc>
      </w:tr>
    </w:tbl>
    <w:p>
      <w:pPr>
        <w:spacing w:after="80"/>
      </w:pPr>
      <w:r>
        <w:t xml:space="preserve"/>
      </w:r>
    </w:p>
    <w:p>
      <w:r>
        <w:br w:type="page"/>
      </w:r>
    </w:p>
    <w:p>
      <w:pPr>
        <w:pStyle w:val="Heading1"/>
      </w:pPr>
      <w:r>
        <w:t xml:space="preserve">Appendix: Complete Author / Source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Author/Source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Topic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Book/Work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Main Contribution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Jesse Livermore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Speculation Psychology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Reminiscences of a Stock Operator (1923)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following, pyramiding, cutting losses, tape reading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Richard Wyckoff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Market Structure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Richard D. Wyckoff Method (1931)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Accumulation/distribution, composite man, 3 laws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Bill Williams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Chaos Theory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Trading Chaos (1995)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Alligator, Fractals, AO, Three Wise Men system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Ralph Elliott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Theory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Wave Principle (1938)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5-wave motive + 3-wave corrective cycle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 Welles Wilder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Indicators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New Concepts in Technical Trading (1978)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ATR, RSI, ADX, Parabolic SAR — ALL in one 1978 book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George Lane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Stochastic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Stochastic Oscillator (1950s)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Fast oscillator for timing entries in trends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John Bollinger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Volatility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Bollinger on Bollinger Bands (2001)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Volatility bands, Bollinger Squeeze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Michael Huddleston (ICT)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Institutional Flow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YouTube + Mentorship (2012+)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Order Blocks, FVG, OTE, liquidity sweeps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Sam Seiden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Supply &amp; Demand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Online Trading Academy (2000s+)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Origin-point zones, RBR/DBR classification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Van Tharp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Position Sizing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Trade Your Way to Financial Freedom (1999)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R-multiples, position sizing = 91% of performance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 Douglas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Psychology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Trading in the Zone (2000)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Probabilistic mindset, 5 truths, fear/greed framework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John Murphy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Intermarket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Intermarket Analysis (2004)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 asset classes, business cycle, USD/Gold/Bonds/Stocks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Richard Dennis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Following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Turtle Trading Rules (1983)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Donchian breakout, fixed risk, pyramiding trend system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Larry Williams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Short-Term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Long-Term Secrets to Short-Term Trading (1999)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Williams %R, COT strategy, volatility breakout entries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Stan Weinstein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Stage 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Secrets for Profiting in Bull and Bear Markets (1988)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30-week SMA stages 1-2-3-4, volume confirmation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Harry Markowitz</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Portfolio Theory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Portfolio Selection (1952)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Efficient frontier, correlation-based diversification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Nicolas Darvas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Breakout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How I Made $2,000,000 in the Stock Market (1960)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Box breakout, stair-step pattern, volume confirmation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H.M. Gartley / Scott Carney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Harmonics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Profits in the Stock Market (1932) + Harmonic Trading (1999)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XABCD harmonic patterns using exact Fibonacci ratios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Goichi Hosoda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Ichimoku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Ichimoku Kinko Hyo (1969)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One-glance system: cloud, TK cross, Chikou confirmation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Nick Scott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Camarilla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Camarilla Pivots (1989)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 precise intraday support/resistance levels</w:t>
            </w:r>
          </w:p>
        </w:tc>
      </w:tr>
    </w:tbl>
    <w:p>
      <w:pPr>
        <w:spacing w:after="80"/>
      </w:pPr>
      <w:r>
        <w:t xml:space="preserve"/>
      </w:r>
    </w:p>
    <w:p>
      <w:pPr>
        <w:spacing w:before="480"/>
        <w:jc w:val="center"/>
      </w:pPr>
      <w:r>
        <w:rPr>
          <w:i/>
          <w:iCs/>
          <w:color w:val="888888"/>
          <w:sz w:val="22"/>
          <w:szCs w:val="22"/>
        </w:rPr>
        <w:t xml:space="preserve">--- End of World Trading Knowledge Base Volume 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Lai Si Xiang  |  QuantumKing EA  |  June 2026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i/>
        <w:iCs/>
        <w:color w:val="888888"/>
        <w:sz w:val="18"/>
        <w:szCs w:val="18"/>
      </w:rPr>
      <w:t xml:space="preserve">QuantumKing EA — Supplementary World Trading Knowledge (Volume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2026-06-10T05:01:18.551Z</dcterms:created>
  <dcterms:modified xsi:type="dcterms:W3CDTF">2026-06-10T05:01:18.551Z</dcterms:modified>
</cp:coreProperties>
</file>

<file path=docProps/custom.xml><?xml version="1.0" encoding="utf-8"?>
<Properties xmlns="http://schemas.openxmlformats.org/officeDocument/2006/custom-properties" xmlns:vt="http://schemas.openxmlformats.org/officeDocument/2006/docPropsVTypes"/>
</file>