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AF0C" w14:textId="77777777" w:rsidR="00375D8A" w:rsidRDefault="00B24668">
      <w:pPr>
        <w:jc w:val="center"/>
      </w:pPr>
      <w:r>
        <w:rPr>
          <w:b/>
          <w:sz w:val="28"/>
        </w:rPr>
        <w:t>Research Paper Summary: Related Work</w:t>
      </w:r>
    </w:p>
    <w:p w14:paraId="2DD920A0" w14:textId="77777777" w:rsidR="00375D8A" w:rsidRDefault="00B24668">
      <w:pPr>
        <w:spacing w:before="240" w:after="120"/>
      </w:pPr>
      <w:r>
        <w:rPr>
          <w:b/>
        </w:rPr>
        <w:t>1. Paper Title</w:t>
      </w:r>
    </w:p>
    <w:p w14:paraId="7DC5559D" w14:textId="77777777" w:rsidR="00375D8A" w:rsidRDefault="00B24668">
      <w:r>
        <w:t>Evaluation of TF-IDF Extraction Techniques in Sentiment Analysis of Indonesian-Language Marketplaces Using SVM, Logistic Regression, and Naive Bayes</w:t>
      </w:r>
    </w:p>
    <w:p w14:paraId="167270C8" w14:textId="77777777" w:rsidR="00375D8A" w:rsidRDefault="00B24668">
      <w:pPr>
        <w:spacing w:before="240" w:after="120"/>
      </w:pPr>
      <w:r>
        <w:rPr>
          <w:b/>
        </w:rPr>
        <w:t>2. Authors</w:t>
      </w:r>
    </w:p>
    <w:p w14:paraId="3F5D6F2A" w14:textId="77777777" w:rsidR="00375D8A" w:rsidRDefault="00B24668">
      <w:r>
        <w:t xml:space="preserve">Verra Budhi Lestari &amp; Carli </w:t>
      </w:r>
      <w:r>
        <w:t>Apriansyah Hutagalung</w:t>
      </w:r>
    </w:p>
    <w:p w14:paraId="7E7E752C" w14:textId="77777777" w:rsidR="00375D8A" w:rsidRDefault="00B24668">
      <w:pPr>
        <w:spacing w:before="240" w:after="120"/>
      </w:pPr>
      <w:r>
        <w:rPr>
          <w:b/>
        </w:rPr>
        <w:t>3. Publication Year</w:t>
      </w:r>
    </w:p>
    <w:p w14:paraId="54620DCC" w14:textId="77777777" w:rsidR="00375D8A" w:rsidRDefault="00B24668">
      <w:r>
        <w:t>2025</w:t>
      </w:r>
    </w:p>
    <w:p w14:paraId="50B82BD7" w14:textId="77777777" w:rsidR="00375D8A" w:rsidRDefault="00B24668">
      <w:pPr>
        <w:spacing w:before="240" w:after="120"/>
      </w:pPr>
      <w:r>
        <w:rPr>
          <w:b/>
        </w:rPr>
        <w:t>4. Problem Addressed</w:t>
      </w:r>
    </w:p>
    <w:p w14:paraId="4476C40D" w14:textId="77777777" w:rsidR="00375D8A" w:rsidRDefault="00B24668">
      <w:r>
        <w:t>The paper addresses the challenge of sentiment analysis in Indonesian marketplace reviews. Indonesian text is often informal and uses slang, making it hard to analyze. The study specifical</w:t>
      </w:r>
      <w:r>
        <w:t>ly evaluates how standard machine learning models perform on this type of text when paired with TF-IDF feature extraction, which hasn't been systematically explored much before.</w:t>
      </w:r>
    </w:p>
    <w:p w14:paraId="1B4C049C" w14:textId="77777777" w:rsidR="00375D8A" w:rsidRDefault="00B24668">
      <w:pPr>
        <w:spacing w:before="240" w:after="120"/>
      </w:pPr>
      <w:r>
        <w:rPr>
          <w:b/>
        </w:rPr>
        <w:t>5. Dataset Used</w:t>
      </w:r>
    </w:p>
    <w:p w14:paraId="4E599F00" w14:textId="77777777" w:rsidR="00375D8A" w:rsidRDefault="00B24668">
      <w:r>
        <w:t>The researchers used the 'Indonesian Marketplace Product Revie</w:t>
      </w:r>
      <w:r>
        <w:t>w' dataset from Kaggle. It contains 831 product reviews collected using web scraping, with 385 positive reviews and 446 negative reviews.</w:t>
      </w:r>
    </w:p>
    <w:p w14:paraId="5F35A408" w14:textId="77777777" w:rsidR="00375D8A" w:rsidRDefault="00B24668">
      <w:pPr>
        <w:spacing w:before="240" w:after="120"/>
      </w:pPr>
      <w:r>
        <w:rPr>
          <w:b/>
        </w:rPr>
        <w:t>6. Preprocessing Techniques</w:t>
      </w:r>
    </w:p>
    <w:p w14:paraId="27E2A95D" w14:textId="77777777" w:rsidR="00375D8A" w:rsidRDefault="00B24668">
      <w:pPr>
        <w:pStyle w:val="ListBullet"/>
      </w:pPr>
      <w:r>
        <w:t>Clean Text: Changing to lowercase and removing punctuation, numbers, and symbols.</w:t>
      </w:r>
    </w:p>
    <w:p w14:paraId="3D882230" w14:textId="77777777" w:rsidR="00375D8A" w:rsidRDefault="00B24668">
      <w:pPr>
        <w:pStyle w:val="ListBullet"/>
      </w:pPr>
      <w:r>
        <w:t>Tokeniza</w:t>
      </w:r>
      <w:r>
        <w:t>tion: Breaking the text into smaller tokens or words.</w:t>
      </w:r>
    </w:p>
    <w:p w14:paraId="2A945744" w14:textId="77777777" w:rsidR="00375D8A" w:rsidRDefault="00B24668">
      <w:pPr>
        <w:pStyle w:val="ListBullet"/>
      </w:pPr>
      <w:r>
        <w:t>Stopword Removal: Taking out common non-informative words (like 'dan', 'di', 'atau').</w:t>
      </w:r>
    </w:p>
    <w:p w14:paraId="17E49EA7" w14:textId="77777777" w:rsidR="00375D8A" w:rsidRDefault="00B24668">
      <w:pPr>
        <w:pStyle w:val="ListBullet"/>
      </w:pPr>
      <w:r>
        <w:t>Stemming: Reducing words to their root forms using the Sastrawi library.</w:t>
      </w:r>
    </w:p>
    <w:p w14:paraId="38A72311" w14:textId="77777777" w:rsidR="00375D8A" w:rsidRDefault="00B24668">
      <w:pPr>
        <w:spacing w:before="240" w:after="120"/>
      </w:pPr>
      <w:r>
        <w:rPr>
          <w:b/>
        </w:rPr>
        <w:t>7. Algorithms Used</w:t>
      </w:r>
    </w:p>
    <w:p w14:paraId="7EF91811" w14:textId="77777777" w:rsidR="00375D8A" w:rsidRDefault="00B24668">
      <w:pPr>
        <w:pStyle w:val="ListBullet"/>
      </w:pPr>
      <w:r>
        <w:t>Multinomial Naïve Bayes</w:t>
      </w:r>
    </w:p>
    <w:p w14:paraId="351D3CA9" w14:textId="77777777" w:rsidR="00375D8A" w:rsidRDefault="00B24668">
      <w:pPr>
        <w:pStyle w:val="ListBullet"/>
      </w:pPr>
      <w:r>
        <w:t>Logistic Regression</w:t>
      </w:r>
    </w:p>
    <w:p w14:paraId="3DACFC3B" w14:textId="77777777" w:rsidR="00375D8A" w:rsidRDefault="00B24668">
      <w:pPr>
        <w:pStyle w:val="ListBullet"/>
      </w:pPr>
      <w:r>
        <w:t>Support Vector Machine (SVM)</w:t>
      </w:r>
    </w:p>
    <w:p w14:paraId="30553F4C" w14:textId="77777777" w:rsidR="00375D8A" w:rsidRDefault="00B24668">
      <w:pPr>
        <w:spacing w:before="240" w:after="120"/>
      </w:pPr>
      <w:r>
        <w:rPr>
          <w:b/>
        </w:rPr>
        <w:t>8. Evaluation Metrics</w:t>
      </w:r>
    </w:p>
    <w:p w14:paraId="516A149C" w14:textId="77777777" w:rsidR="00375D8A" w:rsidRDefault="00B24668">
      <w:r>
        <w:t>The models were evaluated using an 80% training and 20% testing data split. The metrics used were:</w:t>
      </w:r>
    </w:p>
    <w:p w14:paraId="6DA581E1" w14:textId="77777777" w:rsidR="00375D8A" w:rsidRDefault="00B24668">
      <w:pPr>
        <w:pStyle w:val="ListBullet"/>
      </w:pPr>
      <w:r>
        <w:t>Accuracy</w:t>
      </w:r>
    </w:p>
    <w:p w14:paraId="01749372" w14:textId="77777777" w:rsidR="00375D8A" w:rsidRDefault="00B24668">
      <w:pPr>
        <w:pStyle w:val="ListBullet"/>
      </w:pPr>
      <w:r>
        <w:lastRenderedPageBreak/>
        <w:t>Precision</w:t>
      </w:r>
    </w:p>
    <w:p w14:paraId="704935E2" w14:textId="77777777" w:rsidR="00375D8A" w:rsidRDefault="00B24668">
      <w:pPr>
        <w:pStyle w:val="ListBullet"/>
      </w:pPr>
      <w:r>
        <w:t>Recall</w:t>
      </w:r>
    </w:p>
    <w:p w14:paraId="43A50528" w14:textId="77777777" w:rsidR="00375D8A" w:rsidRDefault="00B24668">
      <w:pPr>
        <w:pStyle w:val="ListBullet"/>
      </w:pPr>
      <w:r>
        <w:t>F1-Measure</w:t>
      </w:r>
    </w:p>
    <w:p w14:paraId="2CC39DAF" w14:textId="77777777" w:rsidR="00375D8A" w:rsidRDefault="00B24668">
      <w:pPr>
        <w:spacing w:before="240" w:after="120"/>
      </w:pPr>
      <w:r>
        <w:rPr>
          <w:b/>
        </w:rPr>
        <w:t>9. Results Achieved</w:t>
      </w:r>
    </w:p>
    <w:p w14:paraId="6785075B" w14:textId="77777777" w:rsidR="00375D8A" w:rsidRDefault="00B24668">
      <w:r>
        <w:t>Logistic Regression with TF-I</w:t>
      </w:r>
      <w:r>
        <w:t>DF got the best results overall:</w:t>
      </w:r>
    </w:p>
    <w:p w14:paraId="75782484" w14:textId="77777777" w:rsidR="00375D8A" w:rsidRDefault="00B24668">
      <w:pPr>
        <w:pStyle w:val="ListBullet"/>
      </w:pPr>
      <w:r>
        <w:t>Logistic Regression: 90.4% Accuracy, 91.8% Precision, 90.4% Recall, 90.9% F1-Measure.</w:t>
      </w:r>
    </w:p>
    <w:p w14:paraId="1D1DE2D4" w14:textId="77777777" w:rsidR="00375D8A" w:rsidRDefault="00B24668">
      <w:pPr>
        <w:pStyle w:val="ListBullet"/>
      </w:pPr>
      <w:r>
        <w:t>SVM: 89.8% Accuracy, 90.2% Precision, 89.8% Recall, 89.9% F1-Measure.</w:t>
      </w:r>
    </w:p>
    <w:p w14:paraId="1E9390B2" w14:textId="77777777" w:rsidR="00375D8A" w:rsidRDefault="00B24668">
      <w:pPr>
        <w:pStyle w:val="ListBullet"/>
      </w:pPr>
      <w:r>
        <w:t xml:space="preserve">Naïve Bayes: 87.4% Accuracy, 89.5% Precision, 87.4% Recall, </w:t>
      </w:r>
      <w:r>
        <w:t>88.4% F1-Measure.</w:t>
      </w:r>
    </w:p>
    <w:p w14:paraId="1E22C08D" w14:textId="77777777" w:rsidR="00375D8A" w:rsidRDefault="00B24668">
      <w:pPr>
        <w:spacing w:before="240" w:after="120"/>
      </w:pPr>
      <w:r>
        <w:rPr>
          <w:b/>
        </w:rPr>
        <w:t>10. Strengths</w:t>
      </w:r>
    </w:p>
    <w:p w14:paraId="3641AA6E" w14:textId="77777777" w:rsidR="00375D8A" w:rsidRDefault="00B24668">
      <w:pPr>
        <w:pStyle w:val="ListBullet"/>
      </w:pPr>
      <w:r>
        <w:t>Logistic Regression showed high accuracy and stability for handling direct opinions in e-commerce reviews.</w:t>
      </w:r>
    </w:p>
    <w:p w14:paraId="10340333" w14:textId="77777777" w:rsidR="00375D8A" w:rsidRDefault="00B24668">
      <w:pPr>
        <w:pStyle w:val="ListBullet"/>
      </w:pPr>
      <w:r>
        <w:t>TF-IDF was efficient in giving weight to important sentiment words (like 'bagus' or 'kecewa').</w:t>
      </w:r>
    </w:p>
    <w:p w14:paraId="366B68B6" w14:textId="77777777" w:rsidR="00375D8A" w:rsidRDefault="00B24668">
      <w:pPr>
        <w:spacing w:before="240" w:after="120"/>
      </w:pPr>
      <w:r>
        <w:rPr>
          <w:b/>
        </w:rPr>
        <w:t>11. Limitations</w:t>
      </w:r>
    </w:p>
    <w:p w14:paraId="519CD5E6" w14:textId="77777777" w:rsidR="00375D8A" w:rsidRDefault="00B24668">
      <w:pPr>
        <w:pStyle w:val="ListBullet"/>
      </w:pPr>
      <w:r>
        <w:t>TF-IDF</w:t>
      </w:r>
      <w:r>
        <w:t xml:space="preserve"> struggles with complex semantics like sarcasm and hidden emotions.</w:t>
      </w:r>
    </w:p>
    <w:p w14:paraId="08C6B2D9" w14:textId="77777777" w:rsidR="00375D8A" w:rsidRDefault="00B24668">
      <w:pPr>
        <w:pStyle w:val="ListBullet"/>
      </w:pPr>
      <w:r>
        <w:t>Naïve Bayes didn't perform as well because its assumption that features are independent doesn't fit well with informal words that have multiple meanings.</w:t>
      </w:r>
    </w:p>
    <w:p w14:paraId="49C7DD96" w14:textId="77777777" w:rsidR="00375D8A" w:rsidRDefault="00B24668">
      <w:pPr>
        <w:pStyle w:val="ListBullet"/>
      </w:pPr>
      <w:r>
        <w:t>SVM requires more complicated para</w:t>
      </w:r>
      <w:r>
        <w:t>meter tuning.</w:t>
      </w:r>
    </w:p>
    <w:p w14:paraId="138CAA86" w14:textId="77777777" w:rsidR="00375D8A" w:rsidRDefault="00B24668">
      <w:pPr>
        <w:spacing w:before="240" w:after="120"/>
      </w:pPr>
      <w:r>
        <w:rPr>
          <w:b/>
        </w:rPr>
        <w:t>12. Ideas Applicable to Our Project</w:t>
      </w:r>
    </w:p>
    <w:p w14:paraId="167680CB" w14:textId="77777777" w:rsidR="00375D8A" w:rsidRDefault="00B24668">
      <w:pPr>
        <w:pStyle w:val="ListBullet"/>
      </w:pPr>
      <w:r>
        <w:t>We can use the Sastrawi library for our text preprocessing if we are dealing with Indonesian text.</w:t>
      </w:r>
    </w:p>
    <w:p w14:paraId="5B37A25E" w14:textId="77777777" w:rsidR="00375D8A" w:rsidRDefault="00B24668">
      <w:pPr>
        <w:pStyle w:val="ListBullet"/>
      </w:pPr>
      <w:r>
        <w:t>Logistic Regression with TF-IDF is a solid, lightweight baseline model to start our comparisons with.</w:t>
      </w:r>
    </w:p>
    <w:p w14:paraId="005CD9F4" w14:textId="3BC6A294" w:rsidR="00375D8A" w:rsidRDefault="00B24668">
      <w:pPr>
        <w:pStyle w:val="ListBullet"/>
      </w:pPr>
      <w:r>
        <w:t>To ha</w:t>
      </w:r>
      <w:r>
        <w:t>ndle sarcasm and complex phrasing better than this paper did, we could try using Word2Vec or BERT embeddings instead of just TF-IDF.</w:t>
      </w:r>
    </w:p>
    <w:p w14:paraId="4E57E487" w14:textId="3D86F389" w:rsidR="00B24668" w:rsidRDefault="00B24668" w:rsidP="00B24668">
      <w:pPr>
        <w:pStyle w:val="ListBullet"/>
        <w:numPr>
          <w:ilvl w:val="0"/>
          <w:numId w:val="0"/>
        </w:numPr>
        <w:ind w:left="360" w:hanging="360"/>
      </w:pPr>
    </w:p>
    <w:p w14:paraId="7D39AAA1" w14:textId="2853D6DB" w:rsidR="00B24668" w:rsidRDefault="00B24668" w:rsidP="00B24668">
      <w:pPr>
        <w:pStyle w:val="ListBullet"/>
        <w:numPr>
          <w:ilvl w:val="0"/>
          <w:numId w:val="0"/>
        </w:numPr>
        <w:ind w:left="360" w:hanging="360"/>
      </w:pPr>
    </w:p>
    <w:p w14:paraId="3366467B" w14:textId="75AABBFD" w:rsidR="00B24668" w:rsidRDefault="00B24668" w:rsidP="00B24668">
      <w:pPr>
        <w:pStyle w:val="ListBullet"/>
        <w:numPr>
          <w:ilvl w:val="0"/>
          <w:numId w:val="0"/>
        </w:numPr>
        <w:ind w:left="360" w:hanging="360"/>
      </w:pPr>
    </w:p>
    <w:p w14:paraId="31FADAE9" w14:textId="10A4215B" w:rsidR="00B24668" w:rsidRDefault="00B24668" w:rsidP="00B24668">
      <w:pPr>
        <w:pStyle w:val="ListBullet"/>
        <w:numPr>
          <w:ilvl w:val="0"/>
          <w:numId w:val="0"/>
        </w:numPr>
        <w:ind w:left="360" w:hanging="360"/>
      </w:pPr>
      <w:hyperlink r:id="rId6" w:history="1">
        <w:r w:rsidRPr="00B24668">
          <w:rPr>
            <w:rStyle w:val="Hyperlink"/>
          </w:rPr>
          <w:t>https://journal.unj.ac.id/unj/index.php/jkoma/article/view/60237/21197</w:t>
        </w:r>
      </w:hyperlink>
    </w:p>
    <w:sectPr w:rsidR="00B246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D8A"/>
    <w:rsid w:val="00AA1D8D"/>
    <w:rsid w:val="00B246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8083C"/>
  <w14:defaultImageDpi w14:val="300"/>
  <w15:docId w15:val="{D3D2334C-D7AD-4937-AEBD-CFBE148F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46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ournal.unj.ac.id/unj/index.php/jkoma/article/view/60237/2119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231400145</cp:lastModifiedBy>
  <cp:revision>2</cp:revision>
  <dcterms:created xsi:type="dcterms:W3CDTF">2013-12-23T23:15:00Z</dcterms:created>
  <dcterms:modified xsi:type="dcterms:W3CDTF">2026-06-30T10:59:00Z</dcterms:modified>
  <cp:category/>
</cp:coreProperties>
</file>