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Phoenix Proposal</w:t>
      </w:r>
    </w:p>
    <w:p>
      <w:pPr>
        <w:pStyle w:val="Heading1"/>
      </w:pPr>
      <w:r>
        <w:t>Problem</w:t>
      </w:r>
    </w:p>
    <w:p>
      <w:r>
        <w:t>Only 41% of trials finish setup; most drop at the data-connection step.</w:t>
      </w:r>
    </w:p>
    <w:p>
      <w:pPr>
        <w:pStyle w:val="Heading1"/>
      </w:pPr>
      <w:r>
        <w:t>Proposal</w:t>
      </w:r>
    </w:p>
    <w:p>
      <w:r>
        <w:t>Redesign self-serve onboarding with Studio Kite and launch usage-based pricing.</w:t>
      </w:r>
    </w:p>
    <w:p>
      <w:pPr>
        <w:pStyle w:val="Heading1"/>
      </w:pPr>
      <w:r>
        <w:t>Design partners</w:t>
      </w:r>
    </w:p>
    <w:p>
      <w:r>
        <w:t>Acme Corp (Sarah Chen) has expressed interest in joining as a design partner.</w:t>
      </w:r>
    </w:p>
    <w:p>
      <w:pPr>
        <w:pStyle w:val="Heading1"/>
      </w:pPr>
      <w:r>
        <w:t>Timeline</w:t>
      </w:r>
    </w:p>
    <w:p>
      <w:r>
        <w:t>Beta in November, general availability in January.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Phoenix Proposal</dc:title>
  <dc:subject/>
  <dc:creator>Alex Morgan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