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TELEMEDICINE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6DB4"/>
          <w:sz w:val="28"/>
          <w:szCs w:val="28"/>
        </w:rPr>
        <w:t xml:space="preserve">Entity Relationship Diagram — Documentation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Database Systems Module  |  ERD Design Report</w:t>
      </w:r>
    </w:p>
    <w:p>
      <w:pPr>
        <w:pBdr>
          <w:bottom w:val="single" w:color="1B3A6B" w:sz="6" w:space="1"/>
        </w:pBdr>
        <w:spacing w:before="120" w:after="120"/>
      </w:pP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1 — Entity Descriptions &amp; Attributes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Each of the ten entities in the Telemedicine System is described below. The table for each entity lists all attributes along with their data type, key designation, and a brief description of its purpose.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🔑  PK = Primary Key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🔗  FK = Foreign Key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  Standard Attribute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 Patient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Represents individuals who register on the telemedicine platform to seek medical consultations. Each patient has a unique profile storing personal, contact, and insurance details used to personalise care and manage appointments.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every patient record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Patient's complete legal name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Used to determine age and eligibility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Biological or self-identified gender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contact number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address for notifications and login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Residential address for records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BloodType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Important for emergency medical decisions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EmergencyContact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 person in case of emergency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InsuranceNo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insurance policy number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RegisteredDate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the patient joined the platform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 Doctor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Stores information about licensed medical professionals available on the platform. Doctors are assigned sessions based on their specialty, availability, and patient demand.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each doctor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Doctor's full registered name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Medical field (e.g., Cardiology, General)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LicenseNumber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medical practice licence number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Professional contact number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for platform login and alerts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YearsExperience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years in medical practice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Qualifications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Degrees and certifications held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ConsultationFee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 charged per session in local currency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Active, on leave, or suspended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 Session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core transaction entity of the system, capturing every consultation event between a patient and a doctor. Sessions can be video, audio, or chat-based and carry metadata about timing and outcome.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the consultation session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Links to the Patient who attended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Links to the Doctor who conducted it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 date of the session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StartTime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 start time of the consultation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Length of session in minutes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Mode: video, audio, or text chat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Completed, cancelled, or upcoming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Doctor's general session remarks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Software used (e.g., Zoom, in-app)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 Chat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Records all text-based messages exchanged within a session. Each message is timestamped and linked to a session, allowing retrieval of the full conversation thread for medical records or dispute resolution.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per message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session this message belongs to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 content of the message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 date and time message was sent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SenderType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Either 'Patient' or 'Doctor'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IsRead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Whether the recipient has read the message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AttachmentURL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to any file or image shared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Text, image, document, or system notice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 Prescription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Contains medication instructions issued by a doctor at the end of a consultation. Each prescription is tied to both the session and the diagnosis that prompted it, ensuring full traceability.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PrescriptionID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this prescription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during which it was issued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DiagnosisID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Diagnosis that prompted the prescription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MedicineName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of the prescribed drug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Dosage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Quantity per intake (e.g., 500 mg)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often to take (e.g., twice daily)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number of days for the course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Special directions (e.g., take with food)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IssuedDate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the prescription was created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RefillAllowed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Whether the patient may request a refill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 Payment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Tracks all financial transactions related to sessions. Every completed session triggers a payment record that logs the amount, method, and status to support billing and financial reporting.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payment transaction identifier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this payment settles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who made the payment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amount charged in currency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Card, bank transfer, wallet, etc.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the payment was processed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Paid, pending, or failed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from payment gateway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InvoiceNo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 invoice number for records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 Rating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Captures patient feedback after each completed session. Ratings help the platform maintain quality standards, surface top-performing doctors, and identify areas requiring improvement.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RatingID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the rating entry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being reviewed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who submitted the rating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 being rated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Numerical score between 1 and 5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written feedback from patient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the rating was submitted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IsAnonymous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Whether the reviewer chose anonymity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 Schedule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Defines the weekly availability windows for each doctor. Patients consult this entity when booking sessions, and the system checks it to prevent double-booking or off-hours appointments.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the time slot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 this schedule belongs to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DayOfWeek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name (e.g., Monday, Wednesday)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StartTime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Beginning of the available window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EndTime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the available window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Whether slot is open for booking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MaxPatients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sessions allowed in this slot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accepted: video, audio, or chat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BreakTime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Scheduled break within the window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9. Diagnosis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Records the medical conclusions a doctor reaches during a session. Diagnoses are coded using international standards (ICD-10) and may trigger prescriptions and follow-up sessions.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DiagnosisID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each diagnosis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during which diagnosis was made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Doctor who made the diagnosis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DiagnosisCode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ICD-10 standardised code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Plain-language explanation of the condition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Mild, moderate, or severe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DiagnosisDate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the conclusion was recorded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Treatment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Recommended course of action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FollowUpRequired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Whether a follow-up session is needed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Additional clinical observations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10. History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Maintains a longitudinal medical record for each patient, covering past conditions, medications, allergies, surgeries, and lifestyle factors. Doctors consult this before and during sessions to provide informed care.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HistoryID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the history record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this record belongs to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RecordDate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the record was first created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ChronicConditions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 long-term illnesses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PastMedications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Previously prescribed drugs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Allergies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Known drug, food, or environmental allergies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PastSurgeries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Surgical procedures previously performed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FamilyHistory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Hereditary conditions in the family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Immunizations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Vaccines and dates administered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LifestyleNotes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9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Smoking, alcohol, exercise habits</w:t>
            </w:r>
          </w:p>
        </w:tc>
      </w:tr>
      <w:tr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LastUpdated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 recent update to this record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2E6DB4" w:sz="6" w:space="1"/>
        </w:pBdr>
        <w:spacing w:before="120" w:after="120"/>
      </w:pP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2 — Relationships &amp; Cardinalities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The table below summarises every relationship between entities in the ERD, including the relationship name, cardinality notation, and a plain-language explanation. Cardinality defines how many instances of one entity relate to instances of another.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 : 1  (One-to-One)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 : N  (One-to-Many)</w:t>
            </w:r>
          </w:p>
        </w:tc>
        <w:tc>
          <w:tcPr>
            <w:tcW w:type="dxa" w:w="2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M : N  (Many-to-Many — not in this ERD)</w:t>
            </w:r>
          </w:p>
        </w:tc>
        <w:tc>
          <w:tcPr>
            <w:tcW w:type="dxa" w:w="2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FK placed on the 'Many' side of every 1:N relationship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60"/>
        <w:gridCol w:w="2000"/>
        <w:gridCol w:w="1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A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Cardinality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Patient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attends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patient can have many sessions over time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Doctor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conducts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doctor can conduct many sessions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contains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session can have many chat messages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session can produce multiple prescriptions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billed as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session has exactly one payment record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results in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Diagnosis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session may yield multiple diagnoses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Session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rated by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completed session receives one rating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Doctor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Schedule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doctor can have many time slot entries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Patient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holds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patient has one unique medical history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Diagnosis</w:t>
            </w:r>
          </w:p>
        </w:tc>
        <w:tc>
          <w:tcPr>
            <w:tcW w:type="dxa" w:w="21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leads to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AFB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diagnosis can trigger many prescriptions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2E6DB4" w:sz="6" w:space="1"/>
        </w:pBdr>
        <w:spacing w:before="120" w:after="12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Design Notes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All primary keys are integer-based auto-increment values for performance and simplicity.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Foreign keys enforce referential integrity, ensuring no orphaned records exist in the database.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Diagnosis codes follow the ICD-10 international classification standard used globally in healthcare systems.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The History entity uses a 1:1 relationship with Patient, as each patient maintains a single consolidated medical record that grows over time.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Session acts as the central hub entity, connecting Patient, Doctor, Chat, Prescription, Payment, Diagnosis, and Rating — making it the most relationship-rich entity in the system.</w:t>
      </w:r>
    </w:p>
    <w:p>
      <w:pPr>
        <w:spacing w:before="60" w:after="6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Database Systems Module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b/>
        <w:bCs/>
        <w:color w:val="2E6DB4"/>
        <w:sz w:val="18"/>
        <w:szCs w:val="18"/>
      </w:rPr>
      <w:t xml:space="preserve">Telemedicine System — ERD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2026-03-02T05:14:27.306Z</dcterms:created>
  <dcterms:modified xsi:type="dcterms:W3CDTF">2026-03-02T05:14:27.307Z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