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CB5" w:rsidRDefault="00D05929" w:rsidP="00D05929">
      <w:pPr>
        <w:rPr>
          <w:rFonts w:ascii="Arial" w:hAnsi="Arial" w:cs="Arial"/>
          <w:color w:val="1F1F1F"/>
          <w:shd w:val="clear" w:color="auto" w:fill="FFFFFF"/>
        </w:rPr>
      </w:pPr>
      <w:r>
        <w:rPr>
          <w:rFonts w:ascii="Arial" w:hAnsi="Arial" w:cs="Arial"/>
          <w:color w:val="1F1F1F"/>
          <w:shd w:val="clear" w:color="auto" w:fill="FFFFFF"/>
        </w:rPr>
        <w:t>Tanzania faces ingrained gender inequality that hinders its development. Despite parity in primary education, cultural norms and lack of resources disproportionately push girls out of secondary school. This limits their opportunities in the workforce, where they face lower educational attainment and unequal pay compared to men. Early marriage and teenage pregnancy further restrict girls' futures. Gender-based violence is widespread, affecting nearly half of women and many girls. These inequalities create a smaller skilled workforce, limit Tanzania's economic potential, and hinder overall human development</w:t>
      </w:r>
    </w:p>
    <w:p w:rsidR="00D05929" w:rsidRDefault="00D05929" w:rsidP="00D05929">
      <w:pPr>
        <w:rPr>
          <w:rFonts w:ascii="Arial" w:hAnsi="Arial" w:cs="Arial"/>
          <w:color w:val="1F1F1F"/>
          <w:shd w:val="clear" w:color="auto" w:fill="FFFFFF"/>
        </w:rPr>
      </w:pPr>
      <w:r>
        <w:rPr>
          <w:rFonts w:ascii="Arial" w:hAnsi="Arial" w:cs="Arial"/>
          <w:color w:val="1F1F1F"/>
          <w:shd w:val="clear" w:color="auto" w:fill="FFFFFF"/>
        </w:rPr>
        <w:t>Objective</w:t>
      </w:r>
    </w:p>
    <w:p w:rsidR="00D05929" w:rsidRDefault="00D05929" w:rsidP="00D05929">
      <w:pPr>
        <w:rPr>
          <w:rFonts w:ascii="Arial" w:hAnsi="Arial" w:cs="Arial"/>
          <w:color w:val="1F1F1F"/>
          <w:shd w:val="clear" w:color="auto" w:fill="FFFFFF"/>
        </w:rPr>
      </w:pPr>
      <w:r>
        <w:rPr>
          <w:rFonts w:ascii="Arial" w:hAnsi="Arial" w:cs="Arial"/>
          <w:color w:val="1F1F1F"/>
          <w:shd w:val="clear" w:color="auto" w:fill="FFFFFF"/>
        </w:rPr>
        <w:t xml:space="preserve">Ensure </w:t>
      </w:r>
      <w:proofErr w:type="spellStart"/>
      <w:r>
        <w:rPr>
          <w:rFonts w:ascii="Arial" w:hAnsi="Arial" w:cs="Arial"/>
          <w:color w:val="1F1F1F"/>
          <w:shd w:val="clear" w:color="auto" w:fill="FFFFFF"/>
        </w:rPr>
        <w:t>womens</w:t>
      </w:r>
      <w:proofErr w:type="spellEnd"/>
      <w:r>
        <w:rPr>
          <w:rFonts w:ascii="Arial" w:hAnsi="Arial" w:cs="Arial"/>
          <w:color w:val="1F1F1F"/>
          <w:shd w:val="clear" w:color="auto" w:fill="FFFFFF"/>
        </w:rPr>
        <w:t xml:space="preserve"> full and effective participation and equal opportunities for the country human development</w:t>
      </w:r>
    </w:p>
    <w:p w:rsidR="00D05929" w:rsidRDefault="00D05929" w:rsidP="00D05929">
      <w:pPr>
        <w:rPr>
          <w:rFonts w:ascii="Arial" w:hAnsi="Arial" w:cs="Arial"/>
          <w:color w:val="1F1F1F"/>
          <w:shd w:val="clear" w:color="auto" w:fill="FFFFFF"/>
        </w:rPr>
      </w:pPr>
      <w:r>
        <w:rPr>
          <w:rFonts w:ascii="Arial" w:hAnsi="Arial" w:cs="Arial"/>
          <w:color w:val="1F1F1F"/>
          <w:shd w:val="clear" w:color="auto" w:fill="FFFFFF"/>
        </w:rPr>
        <w:t>Goal</w:t>
      </w:r>
    </w:p>
    <w:p w:rsidR="00D05929" w:rsidRDefault="00D05929" w:rsidP="00D05929">
      <w:pPr>
        <w:rPr>
          <w:rFonts w:ascii="Arial" w:hAnsi="Arial" w:cs="Arial"/>
          <w:color w:val="1F1F1F"/>
          <w:shd w:val="clear" w:color="auto" w:fill="FFFFFF"/>
        </w:rPr>
      </w:pPr>
      <w:r>
        <w:rPr>
          <w:rFonts w:ascii="Arial" w:hAnsi="Arial" w:cs="Arial"/>
          <w:color w:val="1F1F1F"/>
          <w:shd w:val="clear" w:color="auto" w:fill="FFFFFF"/>
        </w:rPr>
        <w:t xml:space="preserve">To predict the country human development through the gender equality and </w:t>
      </w:r>
      <w:proofErr w:type="gramStart"/>
      <w:r>
        <w:rPr>
          <w:rFonts w:ascii="Arial" w:hAnsi="Arial" w:cs="Arial"/>
          <w:color w:val="1F1F1F"/>
          <w:shd w:val="clear" w:color="auto" w:fill="FFFFFF"/>
        </w:rPr>
        <w:t>empowering  women</w:t>
      </w:r>
      <w:proofErr w:type="gramEnd"/>
      <w:r>
        <w:rPr>
          <w:rFonts w:ascii="Arial" w:hAnsi="Arial" w:cs="Arial"/>
          <w:color w:val="1F1F1F"/>
          <w:shd w:val="clear" w:color="auto" w:fill="FFFFFF"/>
        </w:rPr>
        <w:t xml:space="preserve"> and girl alike</w:t>
      </w:r>
    </w:p>
    <w:p w:rsidR="00D05929" w:rsidRDefault="00D05929" w:rsidP="00D05929">
      <w:pPr>
        <w:rPr>
          <w:rFonts w:ascii="Arial" w:hAnsi="Arial" w:cs="Arial"/>
          <w:color w:val="1F1F1F"/>
          <w:shd w:val="clear" w:color="auto" w:fill="FFFFFF"/>
        </w:rPr>
      </w:pPr>
      <w:r>
        <w:rPr>
          <w:rFonts w:ascii="Arial" w:hAnsi="Arial" w:cs="Arial"/>
          <w:color w:val="1F1F1F"/>
          <w:shd w:val="clear" w:color="auto" w:fill="FFFFFF"/>
        </w:rPr>
        <w:t xml:space="preserve">Scope </w:t>
      </w:r>
    </w:p>
    <w:p w:rsidR="00D05929" w:rsidRDefault="00D05929" w:rsidP="00D05929">
      <w:pPr>
        <w:rPr>
          <w:rFonts w:ascii="Arial" w:hAnsi="Arial" w:cs="Arial"/>
          <w:color w:val="1F1F1F"/>
          <w:shd w:val="clear" w:color="auto" w:fill="FFFFFF"/>
        </w:rPr>
      </w:pPr>
      <w:r>
        <w:rPr>
          <w:rFonts w:ascii="Arial" w:hAnsi="Arial" w:cs="Arial"/>
          <w:color w:val="1F1F1F"/>
          <w:shd w:val="clear" w:color="auto" w:fill="FFFFFF"/>
        </w:rPr>
        <w:t>This project aims to analyze how gender inequality hinders Tanzania's human development by focusing on educational disparities, limitations in women's workforce participation, prevalence of gender-based violence, and the critical gap in female leadership.</w:t>
      </w:r>
    </w:p>
    <w:p w:rsidR="00D05929" w:rsidRDefault="00D05929" w:rsidP="00D05929">
      <w:pPr>
        <w:rPr>
          <w:rFonts w:ascii="Arial" w:hAnsi="Arial" w:cs="Arial"/>
          <w:color w:val="1F1F1F"/>
          <w:shd w:val="clear" w:color="auto" w:fill="FFFFFF"/>
        </w:rPr>
      </w:pPr>
    </w:p>
    <w:p w:rsidR="00D05929" w:rsidRDefault="00D05929" w:rsidP="00D05929">
      <w:pPr>
        <w:pStyle w:val="Heading2"/>
        <w:shd w:val="clear" w:color="auto" w:fill="FFFFFF"/>
        <w:rPr>
          <w:rFonts w:ascii="Arial" w:hAnsi="Arial" w:cs="Arial"/>
          <w:color w:val="1F1F1F"/>
        </w:rPr>
      </w:pPr>
      <w:proofErr w:type="spellStart"/>
      <w:proofErr w:type="gramStart"/>
      <w:r>
        <w:rPr>
          <w:rFonts w:ascii="Arial" w:hAnsi="Arial" w:cs="Arial"/>
          <w:color w:val="1F1F1F"/>
        </w:rPr>
        <w:t>ethodology</w:t>
      </w:r>
      <w:proofErr w:type="spellEnd"/>
      <w:proofErr w:type="gramEnd"/>
      <w:r>
        <w:rPr>
          <w:rFonts w:ascii="Arial" w:hAnsi="Arial" w:cs="Arial"/>
          <w:color w:val="1F1F1F"/>
        </w:rPr>
        <w:t xml:space="preserve"> for Analyzing Gender Inequality and Human Development in Tanzania</w:t>
      </w:r>
    </w:p>
    <w:p w:rsidR="00D05929" w:rsidRDefault="00D05929" w:rsidP="00D05929">
      <w:pPr>
        <w:pStyle w:val="NormalWeb"/>
        <w:shd w:val="clear" w:color="auto" w:fill="FFFFFF"/>
        <w:rPr>
          <w:rFonts w:ascii="Arial" w:hAnsi="Arial" w:cs="Arial"/>
          <w:color w:val="1F1F1F"/>
        </w:rPr>
      </w:pPr>
      <w:r>
        <w:rPr>
          <w:rStyle w:val="Strong"/>
          <w:rFonts w:ascii="Arial" w:hAnsi="Arial" w:cs="Arial"/>
          <w:color w:val="1F1F1F"/>
        </w:rPr>
        <w:t>This project likely employed a classification algorithm to predict human development levels in Tanzania based on gender equality factors.</w:t>
      </w:r>
      <w:r>
        <w:rPr>
          <w:rFonts w:ascii="Arial" w:hAnsi="Arial" w:cs="Arial"/>
          <w:color w:val="1F1F1F"/>
        </w:rPr>
        <w:t xml:space="preserve"> Here's a breakdown of the potential methodology:</w:t>
      </w:r>
    </w:p>
    <w:p w:rsidR="00D05929" w:rsidRDefault="00D05929" w:rsidP="00D05929">
      <w:pPr>
        <w:pStyle w:val="NormalWeb"/>
        <w:shd w:val="clear" w:color="auto" w:fill="FFFFFF"/>
        <w:rPr>
          <w:rFonts w:ascii="Arial" w:hAnsi="Arial" w:cs="Arial"/>
          <w:color w:val="1F1F1F"/>
        </w:rPr>
      </w:pPr>
      <w:r>
        <w:rPr>
          <w:rStyle w:val="Strong"/>
          <w:rFonts w:ascii="Arial" w:hAnsi="Arial" w:cs="Arial"/>
          <w:color w:val="1F1F1F"/>
        </w:rPr>
        <w:t>Approach:</w:t>
      </w:r>
    </w:p>
    <w:p w:rsidR="00D05929" w:rsidRDefault="00D05929" w:rsidP="00D05929">
      <w:pPr>
        <w:numPr>
          <w:ilvl w:val="0"/>
          <w:numId w:val="3"/>
        </w:numPr>
        <w:shd w:val="clear" w:color="auto" w:fill="FFFFFF"/>
        <w:spacing w:before="100" w:beforeAutospacing="1" w:after="0" w:line="240" w:lineRule="auto"/>
        <w:ind w:left="0"/>
        <w:rPr>
          <w:rFonts w:ascii="Arial" w:hAnsi="Arial" w:cs="Arial"/>
          <w:color w:val="1F1F1F"/>
        </w:rPr>
      </w:pPr>
      <w:r>
        <w:rPr>
          <w:rStyle w:val="Strong"/>
          <w:rFonts w:ascii="Arial" w:hAnsi="Arial" w:cs="Arial"/>
          <w:color w:val="1F1F1F"/>
        </w:rPr>
        <w:t>Data-driven:</w:t>
      </w:r>
      <w:r>
        <w:rPr>
          <w:rFonts w:ascii="Arial" w:hAnsi="Arial" w:cs="Arial"/>
          <w:color w:val="1F1F1F"/>
        </w:rPr>
        <w:t> The project leverages a dataset containing factors related to gender equality in Tanzania.</w:t>
      </w:r>
    </w:p>
    <w:p w:rsidR="00D05929" w:rsidRDefault="00D05929" w:rsidP="00D05929">
      <w:pPr>
        <w:pStyle w:val="NormalWeb"/>
        <w:shd w:val="clear" w:color="auto" w:fill="FFFFFF"/>
        <w:rPr>
          <w:rFonts w:ascii="Arial" w:hAnsi="Arial" w:cs="Arial"/>
          <w:color w:val="1F1F1F"/>
        </w:rPr>
      </w:pPr>
      <w:r>
        <w:rPr>
          <w:rStyle w:val="Strong"/>
          <w:rFonts w:ascii="Arial" w:hAnsi="Arial" w:cs="Arial"/>
          <w:color w:val="1F1F1F"/>
        </w:rPr>
        <w:t>Methods:</w:t>
      </w:r>
    </w:p>
    <w:p w:rsidR="00D05929" w:rsidRDefault="00D05929" w:rsidP="00D05929">
      <w:pPr>
        <w:numPr>
          <w:ilvl w:val="0"/>
          <w:numId w:val="4"/>
        </w:numPr>
        <w:shd w:val="clear" w:color="auto" w:fill="FFFFFF"/>
        <w:spacing w:before="100" w:beforeAutospacing="1" w:after="0" w:line="240" w:lineRule="auto"/>
        <w:ind w:left="0"/>
        <w:rPr>
          <w:rFonts w:ascii="Arial" w:hAnsi="Arial" w:cs="Arial"/>
          <w:color w:val="1F1F1F"/>
        </w:rPr>
      </w:pPr>
      <w:r>
        <w:rPr>
          <w:rStyle w:val="Strong"/>
          <w:rFonts w:ascii="Arial" w:hAnsi="Arial" w:cs="Arial"/>
          <w:color w:val="1F1F1F"/>
        </w:rPr>
        <w:t>Data pre-processing:</w:t>
      </w:r>
      <w:r>
        <w:rPr>
          <w:rFonts w:ascii="Arial" w:hAnsi="Arial" w:cs="Arial"/>
          <w:color w:val="1F1F1F"/>
        </w:rPr>
        <w:t> Cleaning, handling missing values, and potentially feature engineering to prepare the data for modeling.</w:t>
      </w:r>
    </w:p>
    <w:p w:rsidR="00D05929" w:rsidRDefault="00D05929" w:rsidP="00D05929">
      <w:pPr>
        <w:numPr>
          <w:ilvl w:val="0"/>
          <w:numId w:val="4"/>
        </w:numPr>
        <w:shd w:val="clear" w:color="auto" w:fill="FFFFFF"/>
        <w:spacing w:before="100" w:beforeAutospacing="1" w:after="0" w:line="240" w:lineRule="auto"/>
        <w:ind w:left="0"/>
        <w:rPr>
          <w:rFonts w:ascii="Arial" w:hAnsi="Arial" w:cs="Arial"/>
          <w:color w:val="1F1F1F"/>
        </w:rPr>
      </w:pPr>
      <w:r>
        <w:rPr>
          <w:rStyle w:val="Strong"/>
          <w:rFonts w:ascii="Arial" w:hAnsi="Arial" w:cs="Arial"/>
          <w:color w:val="1F1F1F"/>
        </w:rPr>
        <w:t>Exploratory Data Analysis (EDA):</w:t>
      </w:r>
      <w:r>
        <w:rPr>
          <w:rFonts w:ascii="Arial" w:hAnsi="Arial" w:cs="Arial"/>
          <w:color w:val="1F1F1F"/>
        </w:rPr>
        <w:t> Understanding data distribution, identifying relationships between variables, and potentially visualizing key trends.</w:t>
      </w:r>
    </w:p>
    <w:p w:rsidR="00D05929" w:rsidRDefault="00D05929" w:rsidP="00D05929">
      <w:pPr>
        <w:numPr>
          <w:ilvl w:val="0"/>
          <w:numId w:val="4"/>
        </w:numPr>
        <w:shd w:val="clear" w:color="auto" w:fill="FFFFFF"/>
        <w:spacing w:before="100" w:beforeAutospacing="1" w:after="0" w:line="240" w:lineRule="auto"/>
        <w:ind w:left="0"/>
        <w:rPr>
          <w:rFonts w:ascii="Arial" w:hAnsi="Arial" w:cs="Arial"/>
          <w:color w:val="1F1F1F"/>
        </w:rPr>
      </w:pPr>
      <w:r>
        <w:rPr>
          <w:rStyle w:val="Strong"/>
          <w:rFonts w:ascii="Arial" w:hAnsi="Arial" w:cs="Arial"/>
          <w:color w:val="1F1F1F"/>
        </w:rPr>
        <w:t>Feature selection:</w:t>
      </w:r>
      <w:r>
        <w:rPr>
          <w:rFonts w:ascii="Arial" w:hAnsi="Arial" w:cs="Arial"/>
          <w:color w:val="1F1F1F"/>
        </w:rPr>
        <w:t> Choosing the most relevant features from the dataset that influence human development.</w:t>
      </w:r>
    </w:p>
    <w:p w:rsidR="00D05929" w:rsidRDefault="00D05929" w:rsidP="00D05929">
      <w:pPr>
        <w:numPr>
          <w:ilvl w:val="0"/>
          <w:numId w:val="4"/>
        </w:numPr>
        <w:shd w:val="clear" w:color="auto" w:fill="FFFFFF"/>
        <w:spacing w:before="100" w:beforeAutospacing="1" w:after="0" w:line="240" w:lineRule="auto"/>
        <w:ind w:left="0"/>
        <w:rPr>
          <w:rFonts w:ascii="Arial" w:hAnsi="Arial" w:cs="Arial"/>
          <w:color w:val="1F1F1F"/>
        </w:rPr>
      </w:pPr>
      <w:r>
        <w:rPr>
          <w:rStyle w:val="Strong"/>
          <w:rFonts w:ascii="Arial" w:hAnsi="Arial" w:cs="Arial"/>
          <w:color w:val="1F1F1F"/>
        </w:rPr>
        <w:t>Classification modeling:</w:t>
      </w:r>
      <w:r>
        <w:rPr>
          <w:rFonts w:ascii="Arial" w:hAnsi="Arial" w:cs="Arial"/>
          <w:color w:val="1F1F1F"/>
        </w:rPr>
        <w:t> Training a classification algorithm (e.g., Logistic Regression, Random Forest) on the pre-processed data. This model will learn to predict the human development level (developed, developing, etc.) based on the gender equality factors.</w:t>
      </w:r>
    </w:p>
    <w:p w:rsidR="00D05929" w:rsidRDefault="00D05929" w:rsidP="00D05929">
      <w:pPr>
        <w:pStyle w:val="NormalWeb"/>
        <w:shd w:val="clear" w:color="auto" w:fill="FFFFFF"/>
        <w:rPr>
          <w:rFonts w:ascii="Arial" w:hAnsi="Arial" w:cs="Arial"/>
          <w:color w:val="1F1F1F"/>
        </w:rPr>
      </w:pPr>
      <w:r>
        <w:rPr>
          <w:rStyle w:val="Strong"/>
          <w:rFonts w:ascii="Arial" w:hAnsi="Arial" w:cs="Arial"/>
          <w:color w:val="1F1F1F"/>
        </w:rPr>
        <w:t>Tools and Techniques:</w:t>
      </w:r>
    </w:p>
    <w:p w:rsidR="00D05929" w:rsidRDefault="00D05929" w:rsidP="00D05929">
      <w:pPr>
        <w:numPr>
          <w:ilvl w:val="0"/>
          <w:numId w:val="5"/>
        </w:numPr>
        <w:shd w:val="clear" w:color="auto" w:fill="FFFFFF"/>
        <w:spacing w:before="100" w:beforeAutospacing="1" w:after="0" w:line="240" w:lineRule="auto"/>
        <w:ind w:left="0"/>
        <w:rPr>
          <w:rFonts w:ascii="Arial" w:hAnsi="Arial" w:cs="Arial"/>
          <w:color w:val="1F1F1F"/>
        </w:rPr>
      </w:pPr>
      <w:r>
        <w:rPr>
          <w:rStyle w:val="Strong"/>
          <w:rFonts w:ascii="Arial" w:hAnsi="Arial" w:cs="Arial"/>
          <w:color w:val="1F1F1F"/>
        </w:rPr>
        <w:lastRenderedPageBreak/>
        <w:t>Programming languages:</w:t>
      </w:r>
      <w:r>
        <w:rPr>
          <w:rFonts w:ascii="Arial" w:hAnsi="Arial" w:cs="Arial"/>
          <w:color w:val="1F1F1F"/>
        </w:rPr>
        <w:t xml:space="preserve"> Python (common for data science) with libraries like pandas for data manipulation, </w:t>
      </w:r>
      <w:proofErr w:type="spellStart"/>
      <w:r>
        <w:rPr>
          <w:rFonts w:ascii="Arial" w:hAnsi="Arial" w:cs="Arial"/>
          <w:color w:val="1F1F1F"/>
        </w:rPr>
        <w:t>scikit</w:t>
      </w:r>
      <w:proofErr w:type="spellEnd"/>
      <w:r>
        <w:rPr>
          <w:rFonts w:ascii="Arial" w:hAnsi="Arial" w:cs="Arial"/>
          <w:color w:val="1F1F1F"/>
        </w:rPr>
        <w:t xml:space="preserve">-learn for machine learning, and potentially visualization libraries like </w:t>
      </w:r>
      <w:proofErr w:type="spellStart"/>
      <w:r>
        <w:rPr>
          <w:rFonts w:ascii="Arial" w:hAnsi="Arial" w:cs="Arial"/>
          <w:color w:val="1F1F1F"/>
        </w:rPr>
        <w:t>matplotlib</w:t>
      </w:r>
      <w:proofErr w:type="spellEnd"/>
      <w:r>
        <w:rPr>
          <w:rFonts w:ascii="Arial" w:hAnsi="Arial" w:cs="Arial"/>
          <w:color w:val="1F1F1F"/>
        </w:rPr>
        <w:t xml:space="preserve"> or </w:t>
      </w:r>
      <w:proofErr w:type="spellStart"/>
      <w:r>
        <w:rPr>
          <w:rFonts w:ascii="Arial" w:hAnsi="Arial" w:cs="Arial"/>
          <w:color w:val="1F1F1F"/>
        </w:rPr>
        <w:t>seaborn</w:t>
      </w:r>
      <w:proofErr w:type="spellEnd"/>
      <w:r>
        <w:rPr>
          <w:rFonts w:ascii="Arial" w:hAnsi="Arial" w:cs="Arial"/>
          <w:color w:val="1F1F1F"/>
        </w:rPr>
        <w:t>.</w:t>
      </w:r>
    </w:p>
    <w:p w:rsidR="00D05929" w:rsidRDefault="00D05929" w:rsidP="00D05929">
      <w:pPr>
        <w:numPr>
          <w:ilvl w:val="0"/>
          <w:numId w:val="5"/>
        </w:numPr>
        <w:shd w:val="clear" w:color="auto" w:fill="FFFFFF"/>
        <w:spacing w:before="100" w:beforeAutospacing="1" w:after="0" w:line="240" w:lineRule="auto"/>
        <w:ind w:left="0"/>
        <w:rPr>
          <w:rFonts w:ascii="Arial" w:hAnsi="Arial" w:cs="Arial"/>
          <w:color w:val="1F1F1F"/>
        </w:rPr>
      </w:pPr>
      <w:r>
        <w:rPr>
          <w:rStyle w:val="Strong"/>
          <w:rFonts w:ascii="Arial" w:hAnsi="Arial" w:cs="Arial"/>
          <w:color w:val="1F1F1F"/>
        </w:rPr>
        <w:t>Statistical analysis:</w:t>
      </w:r>
      <w:r>
        <w:rPr>
          <w:rFonts w:ascii="Arial" w:hAnsi="Arial" w:cs="Arial"/>
          <w:color w:val="1F1F1F"/>
        </w:rPr>
        <w:t> Techniques for analyzing relationships between variables (e.g., correlation analysis).</w:t>
      </w:r>
    </w:p>
    <w:p w:rsidR="00D05929" w:rsidRDefault="00D05929" w:rsidP="00D05929">
      <w:pPr>
        <w:pStyle w:val="NormalWeb"/>
        <w:shd w:val="clear" w:color="auto" w:fill="FFFFFF"/>
        <w:rPr>
          <w:rFonts w:ascii="Arial" w:hAnsi="Arial" w:cs="Arial"/>
          <w:color w:val="1F1F1F"/>
        </w:rPr>
      </w:pPr>
      <w:r>
        <w:rPr>
          <w:rStyle w:val="Strong"/>
          <w:rFonts w:ascii="Arial" w:hAnsi="Arial" w:cs="Arial"/>
          <w:color w:val="1F1F1F"/>
        </w:rPr>
        <w:t>Analysis of Findings:</w:t>
      </w:r>
    </w:p>
    <w:p w:rsidR="00D05929" w:rsidRDefault="00D05929" w:rsidP="00D05929">
      <w:pPr>
        <w:numPr>
          <w:ilvl w:val="0"/>
          <w:numId w:val="6"/>
        </w:numPr>
        <w:shd w:val="clear" w:color="auto" w:fill="FFFFFF"/>
        <w:spacing w:before="100" w:beforeAutospacing="1" w:after="0" w:line="240" w:lineRule="auto"/>
        <w:ind w:left="0"/>
        <w:rPr>
          <w:rFonts w:ascii="Arial" w:hAnsi="Arial" w:cs="Arial"/>
          <w:color w:val="1F1F1F"/>
        </w:rPr>
      </w:pPr>
      <w:r>
        <w:rPr>
          <w:rFonts w:ascii="Arial" w:hAnsi="Arial" w:cs="Arial"/>
          <w:color w:val="1F1F1F"/>
        </w:rPr>
        <w:t>Evaluating the performance of the classification model (e.g., accuracy, precision, recall) to assess its effectiveness in predicting human development.</w:t>
      </w:r>
    </w:p>
    <w:p w:rsidR="00D05929" w:rsidRDefault="00D05929" w:rsidP="00D05929">
      <w:pPr>
        <w:numPr>
          <w:ilvl w:val="0"/>
          <w:numId w:val="6"/>
        </w:numPr>
        <w:shd w:val="clear" w:color="auto" w:fill="FFFFFF"/>
        <w:spacing w:before="100" w:beforeAutospacing="1" w:after="0" w:line="240" w:lineRule="auto"/>
        <w:ind w:left="0"/>
        <w:rPr>
          <w:rFonts w:ascii="Arial" w:hAnsi="Arial" w:cs="Arial"/>
          <w:color w:val="1F1F1F"/>
        </w:rPr>
      </w:pPr>
      <w:r>
        <w:rPr>
          <w:rFonts w:ascii="Arial" w:hAnsi="Arial" w:cs="Arial"/>
          <w:color w:val="1F1F1F"/>
        </w:rPr>
        <w:t>Interpreting the model's results to understand which gender equality factors have the strongest influence on human development in Tanzania.</w:t>
      </w:r>
    </w:p>
    <w:p w:rsidR="00D05929" w:rsidRDefault="00D05929" w:rsidP="00D05929">
      <w:pPr>
        <w:numPr>
          <w:ilvl w:val="0"/>
          <w:numId w:val="6"/>
        </w:numPr>
        <w:shd w:val="clear" w:color="auto" w:fill="FFFFFF"/>
        <w:spacing w:before="100" w:beforeAutospacing="1" w:after="0" w:line="240" w:lineRule="auto"/>
        <w:ind w:left="0"/>
        <w:rPr>
          <w:rFonts w:ascii="Arial" w:hAnsi="Arial" w:cs="Arial"/>
          <w:color w:val="1F1F1F"/>
        </w:rPr>
      </w:pPr>
      <w:r>
        <w:rPr>
          <w:rFonts w:ascii="Arial" w:hAnsi="Arial" w:cs="Arial"/>
          <w:color w:val="1F1F1F"/>
        </w:rPr>
        <w:t>Visualizing key findings, such as the impact of specific factors on the predicted human development level.</w:t>
      </w:r>
    </w:p>
    <w:p w:rsidR="00D05929" w:rsidRDefault="00D05929" w:rsidP="00D05929">
      <w:pPr>
        <w:pStyle w:val="NormalWeb"/>
        <w:shd w:val="clear" w:color="auto" w:fill="FFFFFF"/>
        <w:rPr>
          <w:rFonts w:ascii="Arial" w:hAnsi="Arial" w:cs="Arial"/>
          <w:color w:val="1F1F1F"/>
        </w:rPr>
      </w:pPr>
      <w:r>
        <w:rPr>
          <w:rStyle w:val="Strong"/>
          <w:rFonts w:ascii="Arial" w:hAnsi="Arial" w:cs="Arial"/>
          <w:color w:val="1F1F1F"/>
        </w:rPr>
        <w:t>This is a general outline, and the specific tools and techniques might vary depending on the chosen classification algorithm and the complexity of the data.</w:t>
      </w:r>
    </w:p>
    <w:p w:rsidR="00D05929" w:rsidRPr="00D05929" w:rsidRDefault="00D05929" w:rsidP="00D05929">
      <w:bookmarkStart w:id="0" w:name="_GoBack"/>
      <w:bookmarkEnd w:id="0"/>
    </w:p>
    <w:sectPr w:rsidR="00D05929" w:rsidRPr="00D05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361E8"/>
    <w:multiLevelType w:val="multilevel"/>
    <w:tmpl w:val="9D02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5043E"/>
    <w:multiLevelType w:val="multilevel"/>
    <w:tmpl w:val="C38A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85A95"/>
    <w:multiLevelType w:val="multilevel"/>
    <w:tmpl w:val="7F82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9B1A1A"/>
    <w:multiLevelType w:val="multilevel"/>
    <w:tmpl w:val="1542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C1506"/>
    <w:multiLevelType w:val="multilevel"/>
    <w:tmpl w:val="983C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BF6F3A"/>
    <w:multiLevelType w:val="multilevel"/>
    <w:tmpl w:val="868E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7CF"/>
    <w:rsid w:val="00147D18"/>
    <w:rsid w:val="00314B35"/>
    <w:rsid w:val="006005E9"/>
    <w:rsid w:val="008507CF"/>
    <w:rsid w:val="00895A7D"/>
    <w:rsid w:val="009D1B47"/>
    <w:rsid w:val="00D05929"/>
    <w:rsid w:val="00E23CB5"/>
    <w:rsid w:val="00E95AA3"/>
    <w:rsid w:val="00FC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9DE4D-0E6C-498F-B634-8D6B363E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1B4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9D1B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1B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4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D1B4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D1B47"/>
    <w:rPr>
      <w:b/>
      <w:bCs/>
    </w:rPr>
  </w:style>
  <w:style w:type="paragraph" w:styleId="NormalWeb">
    <w:name w:val="Normal (Web)"/>
    <w:basedOn w:val="Normal"/>
    <w:uiPriority w:val="99"/>
    <w:unhideWhenUsed/>
    <w:rsid w:val="009D1B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D1B47"/>
    <w:rPr>
      <w:color w:val="0000FF"/>
      <w:u w:val="single"/>
    </w:rPr>
  </w:style>
  <w:style w:type="character" w:styleId="Emphasis">
    <w:name w:val="Emphasis"/>
    <w:basedOn w:val="DefaultParagraphFont"/>
    <w:uiPriority w:val="20"/>
    <w:qFormat/>
    <w:rsid w:val="009D1B47"/>
    <w:rPr>
      <w:i/>
      <w:iCs/>
    </w:rPr>
  </w:style>
  <w:style w:type="character" w:customStyle="1" w:styleId="Heading3Char">
    <w:name w:val="Heading 3 Char"/>
    <w:basedOn w:val="DefaultParagraphFont"/>
    <w:link w:val="Heading3"/>
    <w:uiPriority w:val="9"/>
    <w:semiHidden/>
    <w:rsid w:val="009D1B4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41999">
      <w:bodyDiv w:val="1"/>
      <w:marLeft w:val="0"/>
      <w:marRight w:val="0"/>
      <w:marTop w:val="0"/>
      <w:marBottom w:val="0"/>
      <w:divBdr>
        <w:top w:val="none" w:sz="0" w:space="0" w:color="auto"/>
        <w:left w:val="none" w:sz="0" w:space="0" w:color="auto"/>
        <w:bottom w:val="none" w:sz="0" w:space="0" w:color="auto"/>
        <w:right w:val="none" w:sz="0" w:space="0" w:color="auto"/>
      </w:divBdr>
    </w:div>
    <w:div w:id="470440470">
      <w:bodyDiv w:val="1"/>
      <w:marLeft w:val="0"/>
      <w:marRight w:val="0"/>
      <w:marTop w:val="0"/>
      <w:marBottom w:val="0"/>
      <w:divBdr>
        <w:top w:val="none" w:sz="0" w:space="0" w:color="auto"/>
        <w:left w:val="none" w:sz="0" w:space="0" w:color="auto"/>
        <w:bottom w:val="none" w:sz="0" w:space="0" w:color="auto"/>
        <w:right w:val="none" w:sz="0" w:space="0" w:color="auto"/>
      </w:divBdr>
    </w:div>
    <w:div w:id="663439175">
      <w:bodyDiv w:val="1"/>
      <w:marLeft w:val="0"/>
      <w:marRight w:val="0"/>
      <w:marTop w:val="0"/>
      <w:marBottom w:val="0"/>
      <w:divBdr>
        <w:top w:val="none" w:sz="0" w:space="0" w:color="auto"/>
        <w:left w:val="none" w:sz="0" w:space="0" w:color="auto"/>
        <w:bottom w:val="none" w:sz="0" w:space="0" w:color="auto"/>
        <w:right w:val="none" w:sz="0" w:space="0" w:color="auto"/>
      </w:divBdr>
    </w:div>
    <w:div w:id="872884459">
      <w:bodyDiv w:val="1"/>
      <w:marLeft w:val="0"/>
      <w:marRight w:val="0"/>
      <w:marTop w:val="0"/>
      <w:marBottom w:val="0"/>
      <w:divBdr>
        <w:top w:val="none" w:sz="0" w:space="0" w:color="auto"/>
        <w:left w:val="none" w:sz="0" w:space="0" w:color="auto"/>
        <w:bottom w:val="none" w:sz="0" w:space="0" w:color="auto"/>
        <w:right w:val="none" w:sz="0" w:space="0" w:color="auto"/>
      </w:divBdr>
    </w:div>
    <w:div w:id="1162769558">
      <w:bodyDiv w:val="1"/>
      <w:marLeft w:val="0"/>
      <w:marRight w:val="0"/>
      <w:marTop w:val="0"/>
      <w:marBottom w:val="0"/>
      <w:divBdr>
        <w:top w:val="none" w:sz="0" w:space="0" w:color="auto"/>
        <w:left w:val="none" w:sz="0" w:space="0" w:color="auto"/>
        <w:bottom w:val="none" w:sz="0" w:space="0" w:color="auto"/>
        <w:right w:val="none" w:sz="0" w:space="0" w:color="auto"/>
      </w:divBdr>
    </w:div>
    <w:div w:id="1216165833">
      <w:bodyDiv w:val="1"/>
      <w:marLeft w:val="0"/>
      <w:marRight w:val="0"/>
      <w:marTop w:val="0"/>
      <w:marBottom w:val="0"/>
      <w:divBdr>
        <w:top w:val="none" w:sz="0" w:space="0" w:color="auto"/>
        <w:left w:val="none" w:sz="0" w:space="0" w:color="auto"/>
        <w:bottom w:val="none" w:sz="0" w:space="0" w:color="auto"/>
        <w:right w:val="none" w:sz="0" w:space="0" w:color="auto"/>
      </w:divBdr>
    </w:div>
    <w:div w:id="1236286486">
      <w:bodyDiv w:val="1"/>
      <w:marLeft w:val="0"/>
      <w:marRight w:val="0"/>
      <w:marTop w:val="0"/>
      <w:marBottom w:val="0"/>
      <w:divBdr>
        <w:top w:val="none" w:sz="0" w:space="0" w:color="auto"/>
        <w:left w:val="none" w:sz="0" w:space="0" w:color="auto"/>
        <w:bottom w:val="none" w:sz="0" w:space="0" w:color="auto"/>
        <w:right w:val="none" w:sz="0" w:space="0" w:color="auto"/>
      </w:divBdr>
    </w:div>
    <w:div w:id="1250850398">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516575361">
      <w:bodyDiv w:val="1"/>
      <w:marLeft w:val="0"/>
      <w:marRight w:val="0"/>
      <w:marTop w:val="0"/>
      <w:marBottom w:val="0"/>
      <w:divBdr>
        <w:top w:val="none" w:sz="0" w:space="0" w:color="auto"/>
        <w:left w:val="none" w:sz="0" w:space="0" w:color="auto"/>
        <w:bottom w:val="none" w:sz="0" w:space="0" w:color="auto"/>
        <w:right w:val="none" w:sz="0" w:space="0" w:color="auto"/>
      </w:divBdr>
    </w:div>
    <w:div w:id="1637489968">
      <w:bodyDiv w:val="1"/>
      <w:marLeft w:val="0"/>
      <w:marRight w:val="0"/>
      <w:marTop w:val="0"/>
      <w:marBottom w:val="0"/>
      <w:divBdr>
        <w:top w:val="none" w:sz="0" w:space="0" w:color="auto"/>
        <w:left w:val="none" w:sz="0" w:space="0" w:color="auto"/>
        <w:bottom w:val="none" w:sz="0" w:space="0" w:color="auto"/>
        <w:right w:val="none" w:sz="0" w:space="0" w:color="auto"/>
      </w:divBdr>
    </w:div>
    <w:div w:id="1671255788">
      <w:bodyDiv w:val="1"/>
      <w:marLeft w:val="0"/>
      <w:marRight w:val="0"/>
      <w:marTop w:val="0"/>
      <w:marBottom w:val="0"/>
      <w:divBdr>
        <w:top w:val="none" w:sz="0" w:space="0" w:color="auto"/>
        <w:left w:val="none" w:sz="0" w:space="0" w:color="auto"/>
        <w:bottom w:val="none" w:sz="0" w:space="0" w:color="auto"/>
        <w:right w:val="none" w:sz="0" w:space="0" w:color="auto"/>
      </w:divBdr>
    </w:div>
    <w:div w:id="203195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2024-03-21T12:22:00Z</dcterms:created>
  <dcterms:modified xsi:type="dcterms:W3CDTF">2024-03-21T23:46:00Z</dcterms:modified>
</cp:coreProperties>
</file>