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CE3AF">
      <w:pPr>
        <w:rPr>
          <w:color w:val="auto"/>
        </w:rPr>
      </w:pPr>
    </w:p>
    <w:p w14:paraId="202BA38D">
      <w:pPr>
        <w:rPr>
          <w:color w:val="auto"/>
        </w:rPr>
      </w:pPr>
    </w:p>
    <w:p w14:paraId="6EB1A6E7">
      <w:pPr>
        <w:jc w:val="center"/>
        <w:rPr>
          <w:color w:val="auto"/>
        </w:rPr>
      </w:pPr>
      <w:r>
        <w:rPr>
          <w:rFonts w:ascii="Times New Roman" w:hAnsi="Times New Roman"/>
          <w:b/>
          <w:color w:val="auto"/>
        </w:rPr>
        <w:t>BÀI TẬP 03</w:t>
      </w:r>
    </w:p>
    <w:p w14:paraId="6E44EA60">
      <w:pPr>
        <w:jc w:val="center"/>
        <w:rPr>
          <w:color w:val="auto"/>
        </w:rPr>
      </w:pPr>
      <w:r>
        <w:rPr>
          <w:rFonts w:ascii="Times New Roman" w:hAnsi="Times New Roman"/>
          <w:b/>
          <w:color w:val="auto"/>
        </w:rPr>
        <w:t>PERCEPTRON VÀ NEURAL NETWORKS</w:t>
      </w:r>
    </w:p>
    <w:p w14:paraId="3E9772B9">
      <w:pPr>
        <w:jc w:val="center"/>
        <w:rPr>
          <w:color w:val="auto"/>
        </w:rPr>
      </w:pPr>
      <w:r>
        <w:rPr>
          <w:rFonts w:ascii="Times New Roman" w:hAnsi="Times New Roman"/>
          <w:b w:val="0"/>
          <w:color w:val="auto"/>
        </w:rPr>
        <w:t>Học phần: Deep Learning</w:t>
      </w:r>
    </w:p>
    <w:p w14:paraId="33CD755D">
      <w:pPr>
        <w:jc w:val="center"/>
        <w:rPr>
          <w:color w:val="auto"/>
        </w:rPr>
      </w:pPr>
      <w:r>
        <w:rPr>
          <w:rFonts w:ascii="Times New Roman" w:hAnsi="Times New Roman"/>
          <w:b w:val="0"/>
          <w:color w:val="auto"/>
        </w:rPr>
        <w:t>Sinh viên: Nguyễn Gia Huy</w:t>
      </w:r>
    </w:p>
    <w:p w14:paraId="65A8CA5E">
      <w:pPr>
        <w:jc w:val="center"/>
        <w:rPr>
          <w:color w:val="auto"/>
        </w:rPr>
      </w:pPr>
      <w:r>
        <w:rPr>
          <w:rFonts w:ascii="Times New Roman" w:hAnsi="Times New Roman"/>
          <w:b w:val="0"/>
          <w:color w:val="auto"/>
        </w:rPr>
        <w:t>Mã sinh viên: 3123580016</w:t>
      </w:r>
    </w:p>
    <w:p w14:paraId="2F25F25D">
      <w:pPr>
        <w:rPr>
          <w:color w:val="auto"/>
        </w:rPr>
      </w:pPr>
    </w:p>
    <w:p w14:paraId="3B62FC80">
      <w:pPr>
        <w:rPr>
          <w:color w:val="auto"/>
        </w:rPr>
      </w:pPr>
    </w:p>
    <w:p w14:paraId="1187105B">
      <w:pPr>
        <w:rPr>
          <w:color w:val="auto"/>
        </w:rPr>
      </w:pPr>
      <w:r>
        <w:rPr>
          <w:rFonts w:ascii="SimSun" w:hAnsi="SimSun" w:eastAsia="SimSun" w:cs="SimSun"/>
          <w:sz w:val="24"/>
          <w:szCs w:val="24"/>
        </w:rPr>
        <w:drawing>
          <wp:inline distT="0" distB="0" distL="114300" distR="114300">
            <wp:extent cx="5486400" cy="411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486400" cy="4114800"/>
                    </a:xfrm>
                    <a:prstGeom prst="rect">
                      <a:avLst/>
                    </a:prstGeom>
                    <a:noFill/>
                    <a:ln w="9525">
                      <a:noFill/>
                    </a:ln>
                  </pic:spPr>
                </pic:pic>
              </a:graphicData>
            </a:graphic>
          </wp:inline>
        </w:drawing>
      </w:r>
    </w:p>
    <w:p w14:paraId="7BD74AF7">
      <w:pPr>
        <w:rPr>
          <w:color w:val="auto"/>
        </w:rPr>
      </w:pPr>
    </w:p>
    <w:p w14:paraId="0F8A3E46">
      <w:pPr>
        <w:rPr>
          <w:color w:val="auto"/>
        </w:rPr>
      </w:pPr>
    </w:p>
    <w:p w14:paraId="13CCB591">
      <w:pPr>
        <w:rPr>
          <w:color w:val="auto"/>
        </w:rPr>
      </w:pPr>
    </w:p>
    <w:p w14:paraId="2094B5C7">
      <w:pPr>
        <w:rPr>
          <w:color w:val="auto"/>
        </w:rPr>
      </w:pPr>
    </w:p>
    <w:p w14:paraId="13A4586F">
      <w:pPr>
        <w:rPr>
          <w:color w:val="auto"/>
        </w:rPr>
      </w:pPr>
    </w:p>
    <w:p w14:paraId="37637A81">
      <w:pPr>
        <w:pStyle w:val="2"/>
        <w:rPr>
          <w:color w:val="auto"/>
        </w:rPr>
      </w:pPr>
      <w:bookmarkStart w:id="0" w:name="_GoBack"/>
      <w:bookmarkEnd w:id="0"/>
      <w:r>
        <w:rPr>
          <w:color w:val="auto"/>
        </w:rPr>
        <w:t>PHẦN P1 – PERCEPTRON</w:t>
      </w:r>
    </w:p>
    <w:p w14:paraId="347FF806">
      <w:pPr>
        <w:pStyle w:val="3"/>
        <w:rPr>
          <w:color w:val="auto"/>
        </w:rPr>
      </w:pPr>
      <w:r>
        <w:rPr>
          <w:color w:val="auto"/>
        </w:rPr>
        <w:t>Câu 1. Thiết kế perceptron cho đường thẳng x₂ = −1,5x₁ + 3</w:t>
      </w:r>
    </w:p>
    <w:p w14:paraId="12394FBA">
      <w:pPr>
        <w:rPr>
          <w:color w:val="auto"/>
        </w:rPr>
      </w:pPr>
      <w:r>
        <w:rPr>
          <w:rFonts w:ascii="Times New Roman" w:hAnsi="Times New Roman"/>
          <w:b w:val="0"/>
          <w:color w:val="auto"/>
        </w:rPr>
        <w:t>Đưa phương trình về dạng tổng có trọng số bằng 0: 1,5x₁ + x₂ − 3 = 0.</w:t>
      </w:r>
    </w:p>
    <w:p w14:paraId="034ED4B4">
      <w:pPr>
        <w:rPr>
          <w:color w:val="auto"/>
        </w:rPr>
      </w:pPr>
      <w:r>
        <w:rPr>
          <w:rFonts w:ascii="Times New Roman" w:hAnsi="Times New Roman"/>
          <w:b w:val="0"/>
          <w:color w:val="auto"/>
        </w:rPr>
        <w:t>Chọn w = [1,5; 1]ᵀ và b = −3. Khi đó s = 1,5x₁ + x₂ − 3 và y = τ(s), trong đó τ(s)=+1 nếu s≥0, ngược lại τ(s)=−1.</w:t>
      </w:r>
    </w:p>
    <w:p w14:paraId="100BE8D2">
      <w:pPr>
        <w:rPr>
          <w:color w:val="auto"/>
        </w:rPr>
      </w:pPr>
      <w:r>
        <w:rPr>
          <w:rFonts w:ascii="Times New Roman" w:hAnsi="Times New Roman"/>
          <w:b w:val="0"/>
          <w:color w:val="auto"/>
        </w:rPr>
        <w:t>Ranh giới quyết định là s=0, tức x₂=−1,5x₁+3. Miền phía trên đường thẳng (x₂≥−1,5x₁+3) được gán +1; miền phía dưới được gán −1.</w:t>
      </w:r>
    </w:p>
    <w:p w14:paraId="536D8C3C">
      <w:pPr>
        <w:pStyle w:val="3"/>
        <w:rPr>
          <w:color w:val="auto"/>
        </w:rPr>
      </w:pPr>
      <w:r>
        <w:rPr>
          <w:color w:val="auto"/>
        </w:rPr>
        <w:t>Câu 2. Perceptron tuyến tính</w:t>
      </w:r>
    </w:p>
    <w:p w14:paraId="45D39408">
      <w:pPr>
        <w:pStyle w:val="4"/>
        <w:rPr>
          <w:color w:val="auto"/>
        </w:rPr>
      </w:pPr>
      <w:r>
        <w:rPr>
          <w:color w:val="auto"/>
        </w:rPr>
        <w:t>a) Tìm đường thẳng từ trọng số đã cho</w:t>
      </w:r>
    </w:p>
    <w:p w14:paraId="29E50CA8">
      <w:pPr>
        <w:rPr>
          <w:color w:val="auto"/>
        </w:rPr>
      </w:pPr>
      <w:r>
        <w:rPr>
          <w:rFonts w:ascii="Times New Roman" w:hAnsi="Times New Roman"/>
          <w:b w:val="0"/>
          <w:color w:val="auto"/>
        </w:rPr>
        <w:t>Các trọng số trên hình là w₀=−3 (đầu vào bias 1), w₁=2, w₂=1. Do đó s=2x₁+x₂−3. Ranh giới s=0 là x₂=−2x₁+3.</w:t>
      </w:r>
    </w:p>
    <w:p w14:paraId="3365D19B">
      <w:pPr>
        <w:pStyle w:val="4"/>
        <w:rPr>
          <w:color w:val="auto"/>
        </w:rPr>
      </w:pPr>
      <w:r>
        <w:rPr>
          <w:color w:val="auto"/>
        </w:rPr>
        <w:t>b) Tính đầu ra với các đầu vào</w:t>
      </w:r>
    </w:p>
    <w:p w14:paraId="00471AFB">
      <w:pPr>
        <w:rPr>
          <w:color w:val="auto"/>
        </w:rPr>
      </w:pPr>
      <w:r>
        <w:rPr>
          <w:rFonts w:ascii="Times New Roman" w:hAnsi="Times New Roman"/>
          <w:b w:val="0"/>
          <w:color w:val="auto"/>
        </w:rPr>
        <w:t>Với x=(−1,0): s=2(−1)+0−3=−5&lt;0 ⇒ y=−1.</w:t>
      </w:r>
    </w:p>
    <w:p w14:paraId="2E6AFE34">
      <w:pPr>
        <w:rPr>
          <w:color w:val="auto"/>
        </w:rPr>
      </w:pPr>
      <w:r>
        <w:rPr>
          <w:rFonts w:ascii="Times New Roman" w:hAnsi="Times New Roman"/>
          <w:b w:val="0"/>
          <w:color w:val="auto"/>
        </w:rPr>
        <w:t>Với x=(2,0): s=2(2)+0−3=1≥0 ⇒ y=+1.</w:t>
      </w:r>
    </w:p>
    <w:p w14:paraId="16696087">
      <w:pPr>
        <w:pStyle w:val="4"/>
        <w:rPr>
          <w:color w:val="auto"/>
        </w:rPr>
      </w:pPr>
      <w:r>
        <w:rPr>
          <w:color w:val="auto"/>
        </w:rPr>
        <w:t>c) Tìm perceptron cho đường thẳng trong hình</w:t>
      </w:r>
    </w:p>
    <w:p w14:paraId="162D4323">
      <w:pPr>
        <w:rPr>
          <w:color w:val="auto"/>
        </w:rPr>
      </w:pPr>
      <w:r>
        <w:rPr>
          <w:rFonts w:ascii="Times New Roman" w:hAnsi="Times New Roman"/>
          <w:b w:val="0"/>
          <w:color w:val="auto"/>
        </w:rPr>
        <w:t>Đường thẳng đi qua (0,−1) và (2,0), nên x₂=0,5x₁−1. Viết lại −0,5x₁+x₂+1=0. Có thể chọn w=[−0,5;1]ᵀ, b=1; đầu ra y=sign(−0,5x₁+x₂+1).</w:t>
      </w:r>
    </w:p>
    <w:p w14:paraId="4481CFE9">
      <w:pPr>
        <w:pStyle w:val="4"/>
        <w:rPr>
          <w:color w:val="auto"/>
        </w:rPr>
      </w:pPr>
      <w:r>
        <w:rPr>
          <w:color w:val="auto"/>
        </w:rPr>
        <w:t>d) Perceptron biểu diễn AND và OR</w:t>
      </w:r>
    </w:p>
    <w:p w14:paraId="328387DB">
      <w:pPr>
        <w:rPr>
          <w:color w:val="auto"/>
        </w:rPr>
      </w:pPr>
      <w:r>
        <w:rPr>
          <w:rFonts w:ascii="Times New Roman" w:hAnsi="Times New Roman"/>
          <w:b w:val="0"/>
          <w:color w:val="auto"/>
        </w:rPr>
        <w:t>Với đầu vào nhị phân x₁,x₂∈{0,1} và đầu ra +1/−1: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4749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04506F51">
            <w:pPr>
              <w:spacing w:after="0" w:line="240" w:lineRule="auto"/>
              <w:rPr>
                <w:color w:val="auto"/>
              </w:rPr>
            </w:pPr>
            <w:r>
              <w:rPr>
                <w:rFonts w:ascii="Times New Roman" w:hAnsi="Times New Roman"/>
                <w:color w:val="auto"/>
                <w:sz w:val="18"/>
              </w:rPr>
              <w:t>Hàm</w:t>
            </w:r>
          </w:p>
        </w:tc>
        <w:tc>
          <w:tcPr>
            <w:tcW w:w="1987" w:type="dxa"/>
          </w:tcPr>
          <w:p w14:paraId="5AEC07EF">
            <w:pPr>
              <w:spacing w:after="0" w:line="240" w:lineRule="auto"/>
              <w:rPr>
                <w:color w:val="auto"/>
              </w:rPr>
            </w:pPr>
            <w:r>
              <w:rPr>
                <w:rFonts w:ascii="Times New Roman" w:hAnsi="Times New Roman"/>
                <w:color w:val="auto"/>
                <w:sz w:val="18"/>
              </w:rPr>
              <w:t>w₁</w:t>
            </w:r>
          </w:p>
        </w:tc>
        <w:tc>
          <w:tcPr>
            <w:tcW w:w="1987" w:type="dxa"/>
          </w:tcPr>
          <w:p w14:paraId="1C3B232C">
            <w:pPr>
              <w:spacing w:after="0" w:line="240" w:lineRule="auto"/>
              <w:rPr>
                <w:color w:val="auto"/>
              </w:rPr>
            </w:pPr>
            <w:r>
              <w:rPr>
                <w:rFonts w:ascii="Times New Roman" w:hAnsi="Times New Roman"/>
                <w:color w:val="auto"/>
                <w:sz w:val="18"/>
              </w:rPr>
              <w:t>w₂</w:t>
            </w:r>
          </w:p>
        </w:tc>
        <w:tc>
          <w:tcPr>
            <w:tcW w:w="1987" w:type="dxa"/>
          </w:tcPr>
          <w:p w14:paraId="136E48ED">
            <w:pPr>
              <w:spacing w:after="0" w:line="240" w:lineRule="auto"/>
              <w:rPr>
                <w:color w:val="auto"/>
              </w:rPr>
            </w:pPr>
            <w:r>
              <w:rPr>
                <w:rFonts w:ascii="Times New Roman" w:hAnsi="Times New Roman"/>
                <w:color w:val="auto"/>
                <w:sz w:val="18"/>
              </w:rPr>
              <w:t>b</w:t>
            </w:r>
          </w:p>
        </w:tc>
        <w:tc>
          <w:tcPr>
            <w:tcW w:w="1987" w:type="dxa"/>
          </w:tcPr>
          <w:p w14:paraId="1E8E5904">
            <w:pPr>
              <w:spacing w:after="0" w:line="240" w:lineRule="auto"/>
              <w:rPr>
                <w:color w:val="auto"/>
              </w:rPr>
            </w:pPr>
            <w:r>
              <w:rPr>
                <w:rFonts w:ascii="Times New Roman" w:hAnsi="Times New Roman"/>
                <w:color w:val="auto"/>
                <w:sz w:val="18"/>
              </w:rPr>
              <w:t>Kiểm tra ngắn</w:t>
            </w:r>
          </w:p>
        </w:tc>
      </w:tr>
      <w:tr w14:paraId="3672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5CF35C34">
            <w:pPr>
              <w:spacing w:after="0" w:line="240" w:lineRule="auto"/>
              <w:rPr>
                <w:color w:val="auto"/>
              </w:rPr>
            </w:pPr>
            <w:r>
              <w:rPr>
                <w:rFonts w:ascii="Times New Roman" w:hAnsi="Times New Roman"/>
                <w:color w:val="auto"/>
                <w:sz w:val="18"/>
              </w:rPr>
              <w:t>AND</w:t>
            </w:r>
          </w:p>
        </w:tc>
        <w:tc>
          <w:tcPr>
            <w:tcW w:w="1987" w:type="dxa"/>
          </w:tcPr>
          <w:p w14:paraId="1FFF4B93">
            <w:pPr>
              <w:spacing w:after="0" w:line="240" w:lineRule="auto"/>
              <w:rPr>
                <w:color w:val="auto"/>
              </w:rPr>
            </w:pPr>
            <w:r>
              <w:rPr>
                <w:rFonts w:ascii="Times New Roman" w:hAnsi="Times New Roman"/>
                <w:color w:val="auto"/>
                <w:sz w:val="18"/>
              </w:rPr>
              <w:t>1</w:t>
            </w:r>
          </w:p>
        </w:tc>
        <w:tc>
          <w:tcPr>
            <w:tcW w:w="1987" w:type="dxa"/>
          </w:tcPr>
          <w:p w14:paraId="57086AF8">
            <w:pPr>
              <w:spacing w:after="0" w:line="240" w:lineRule="auto"/>
              <w:rPr>
                <w:color w:val="auto"/>
              </w:rPr>
            </w:pPr>
            <w:r>
              <w:rPr>
                <w:rFonts w:ascii="Times New Roman" w:hAnsi="Times New Roman"/>
                <w:color w:val="auto"/>
                <w:sz w:val="18"/>
              </w:rPr>
              <w:t>1</w:t>
            </w:r>
          </w:p>
        </w:tc>
        <w:tc>
          <w:tcPr>
            <w:tcW w:w="1987" w:type="dxa"/>
          </w:tcPr>
          <w:p w14:paraId="5B3CED9A">
            <w:pPr>
              <w:spacing w:after="0" w:line="240" w:lineRule="auto"/>
              <w:rPr>
                <w:color w:val="auto"/>
              </w:rPr>
            </w:pPr>
            <w:r>
              <w:rPr>
                <w:rFonts w:ascii="Times New Roman" w:hAnsi="Times New Roman"/>
                <w:color w:val="auto"/>
                <w:sz w:val="18"/>
              </w:rPr>
              <w:t>−1,5</w:t>
            </w:r>
          </w:p>
        </w:tc>
        <w:tc>
          <w:tcPr>
            <w:tcW w:w="1987" w:type="dxa"/>
          </w:tcPr>
          <w:p w14:paraId="79B3F56B">
            <w:pPr>
              <w:spacing w:after="0" w:line="240" w:lineRule="auto"/>
              <w:rPr>
                <w:color w:val="auto"/>
              </w:rPr>
            </w:pPr>
            <w:r>
              <w:rPr>
                <w:rFonts w:ascii="Times New Roman" w:hAnsi="Times New Roman"/>
                <w:color w:val="auto"/>
                <w:sz w:val="18"/>
              </w:rPr>
              <w:t>Chỉ (1,1) có tổng 0,5≥0</w:t>
            </w:r>
          </w:p>
        </w:tc>
      </w:tr>
      <w:tr w14:paraId="7990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6F52462">
            <w:pPr>
              <w:spacing w:after="0" w:line="240" w:lineRule="auto"/>
              <w:rPr>
                <w:color w:val="auto"/>
              </w:rPr>
            </w:pPr>
            <w:r>
              <w:rPr>
                <w:rFonts w:ascii="Times New Roman" w:hAnsi="Times New Roman"/>
                <w:color w:val="auto"/>
                <w:sz w:val="18"/>
              </w:rPr>
              <w:t>OR</w:t>
            </w:r>
          </w:p>
        </w:tc>
        <w:tc>
          <w:tcPr>
            <w:tcW w:w="1987" w:type="dxa"/>
          </w:tcPr>
          <w:p w14:paraId="0C71B8B3">
            <w:pPr>
              <w:spacing w:after="0" w:line="240" w:lineRule="auto"/>
              <w:rPr>
                <w:color w:val="auto"/>
              </w:rPr>
            </w:pPr>
            <w:r>
              <w:rPr>
                <w:rFonts w:ascii="Times New Roman" w:hAnsi="Times New Roman"/>
                <w:color w:val="auto"/>
                <w:sz w:val="18"/>
              </w:rPr>
              <w:t>1</w:t>
            </w:r>
          </w:p>
        </w:tc>
        <w:tc>
          <w:tcPr>
            <w:tcW w:w="1987" w:type="dxa"/>
          </w:tcPr>
          <w:p w14:paraId="1B49561F">
            <w:pPr>
              <w:spacing w:after="0" w:line="240" w:lineRule="auto"/>
              <w:rPr>
                <w:color w:val="auto"/>
              </w:rPr>
            </w:pPr>
            <w:r>
              <w:rPr>
                <w:rFonts w:ascii="Times New Roman" w:hAnsi="Times New Roman"/>
                <w:color w:val="auto"/>
                <w:sz w:val="18"/>
              </w:rPr>
              <w:t>1</w:t>
            </w:r>
          </w:p>
        </w:tc>
        <w:tc>
          <w:tcPr>
            <w:tcW w:w="1987" w:type="dxa"/>
          </w:tcPr>
          <w:p w14:paraId="5D2F2E8C">
            <w:pPr>
              <w:spacing w:after="0" w:line="240" w:lineRule="auto"/>
              <w:rPr>
                <w:color w:val="auto"/>
              </w:rPr>
            </w:pPr>
            <w:r>
              <w:rPr>
                <w:rFonts w:ascii="Times New Roman" w:hAnsi="Times New Roman"/>
                <w:color w:val="auto"/>
                <w:sz w:val="18"/>
              </w:rPr>
              <w:t>−0,5</w:t>
            </w:r>
          </w:p>
        </w:tc>
        <w:tc>
          <w:tcPr>
            <w:tcW w:w="1987" w:type="dxa"/>
          </w:tcPr>
          <w:p w14:paraId="1E223317">
            <w:pPr>
              <w:spacing w:after="0" w:line="240" w:lineRule="auto"/>
              <w:rPr>
                <w:color w:val="auto"/>
              </w:rPr>
            </w:pPr>
            <w:r>
              <w:rPr>
                <w:rFonts w:ascii="Times New Roman" w:hAnsi="Times New Roman"/>
                <w:color w:val="auto"/>
                <w:sz w:val="18"/>
              </w:rPr>
              <w:t>Mọi đầu vào trừ (0,0) có tổng ≥0</w:t>
            </w:r>
          </w:p>
        </w:tc>
      </w:tr>
    </w:tbl>
    <w:p w14:paraId="3FB2C3B3">
      <w:pPr>
        <w:rPr>
          <w:color w:val="auto"/>
        </w:rPr>
      </w:pPr>
      <w:r>
        <w:rPr>
          <w:rFonts w:ascii="Times New Roman" w:hAnsi="Times New Roman"/>
          <w:b w:val="0"/>
          <w:color w:val="auto"/>
        </w:rPr>
        <w:t>Nếu dùng quy ước Boolean 0/1 thì có thể chọn AND: w=(1,1), θ=1,5; OR: w=(1,1), θ=0,5 với đầu ra Step(x₁w₁+x₂w₂−θ).</w:t>
      </w:r>
    </w:p>
    <w:p w14:paraId="477B13DE">
      <w:pPr>
        <w:pStyle w:val="3"/>
        <w:rPr>
          <w:color w:val="auto"/>
        </w:rPr>
      </w:pPr>
      <w:r>
        <w:rPr>
          <w:color w:val="auto"/>
        </w:rPr>
        <w:t>Câu 3. Huấn luyện perceptron cho hàm OR</w:t>
      </w:r>
    </w:p>
    <w:p w14:paraId="4B83997F">
      <w:pPr>
        <w:rPr>
          <w:color w:val="auto"/>
        </w:rPr>
      </w:pPr>
      <w:r>
        <w:rPr>
          <w:rFonts w:ascii="Times New Roman" w:hAnsi="Times New Roman"/>
          <w:b w:val="0"/>
          <w:color w:val="auto"/>
        </w:rPr>
        <w:t>Tập dữ liệu: (0,0)→−1; (1,0)→+1; (0,1)→+1; (1,1)→+1. Hàm mất mát J(w,b)=Σᵢ∈Y −tᵢ(wᵀxᵢ+b), với Y là tập mẫu phân loại sai.</w:t>
      </w:r>
    </w:p>
    <w:p w14:paraId="3256ADE5">
      <w:pPr>
        <w:pStyle w:val="4"/>
        <w:rPr>
          <w:color w:val="auto"/>
        </w:rPr>
      </w:pPr>
      <w:r>
        <w:rPr>
          <w:color w:val="auto"/>
        </w:rPr>
        <w:t>a) Đạo hàm và cập nhật</w:t>
      </w:r>
    </w:p>
    <w:p w14:paraId="58B11174">
      <w:pPr>
        <w:rPr>
          <w:color w:val="auto"/>
        </w:rPr>
      </w:pPr>
      <w:r>
        <w:rPr>
          <w:rFonts w:ascii="Times New Roman" w:hAnsi="Times New Roman"/>
          <w:b w:val="0"/>
          <w:color w:val="auto"/>
        </w:rPr>
        <w:t>Với tập mẫu sai Y: ∂J/∂w = −Σᵢ∈Y tᵢxᵢ; ∂J/∂b = −Σᵢ∈Y tᵢ.</w:t>
      </w:r>
    </w:p>
    <w:p w14:paraId="5A38E19C">
      <w:pPr>
        <w:rPr>
          <w:color w:val="auto"/>
        </w:rPr>
      </w:pPr>
      <w:r>
        <w:rPr>
          <w:rFonts w:ascii="Times New Roman" w:hAnsi="Times New Roman"/>
          <w:b w:val="0"/>
          <w:color w:val="auto"/>
        </w:rPr>
        <w:t>Gradient descent: w ← w − ρ(∂J/∂w) = w + ρΣᵢ∈Y tᵢxᵢ; b ← b − ρ(∂J/∂b) = b + ρΣᵢ∈Y tᵢ.</w:t>
      </w:r>
    </w:p>
    <w:p w14:paraId="2C23507A">
      <w:pPr>
        <w:pStyle w:val="4"/>
        <w:rPr>
          <w:color w:val="auto"/>
        </w:rPr>
      </w:pPr>
      <w:r>
        <w:rPr>
          <w:color w:val="auto"/>
        </w:rPr>
        <w:t>b) Thuật toán batch mode</w:t>
      </w:r>
    </w:p>
    <w:p w14:paraId="10FB3458">
      <w:pPr>
        <w:rPr>
          <w:color w:val="auto"/>
        </w:rPr>
      </w:pPr>
      <w:r>
        <w:rPr>
          <w:rFonts w:ascii="Times New Roman" w:hAnsi="Times New Roman"/>
          <w:b w:val="0"/>
          <w:color w:val="auto"/>
        </w:rPr>
        <w:t>• Khởi tạo w,b và learning rate ρ.</w:t>
      </w:r>
    </w:p>
    <w:p w14:paraId="50883087">
      <w:pPr>
        <w:rPr>
          <w:color w:val="auto"/>
        </w:rPr>
      </w:pPr>
      <w:r>
        <w:rPr>
          <w:rFonts w:ascii="Times New Roman" w:hAnsi="Times New Roman"/>
          <w:b w:val="0"/>
          <w:color w:val="auto"/>
        </w:rPr>
        <w:t>• Duyệt toàn bộ tập huấn luyện, dự đoán yᵢ=sign(wᵀxᵢ+b), lập tập mẫu phân loại sai Y.</w:t>
      </w:r>
    </w:p>
    <w:p w14:paraId="04743E00">
      <w:pPr>
        <w:rPr>
          <w:color w:val="auto"/>
        </w:rPr>
      </w:pPr>
      <w:r>
        <w:rPr>
          <w:rFonts w:ascii="Times New Roman" w:hAnsi="Times New Roman"/>
          <w:b w:val="0"/>
          <w:color w:val="auto"/>
        </w:rPr>
        <w:t>• Nếu Y rỗng thì dừng.</w:t>
      </w:r>
    </w:p>
    <w:p w14:paraId="26350181">
      <w:pPr>
        <w:rPr>
          <w:color w:val="auto"/>
        </w:rPr>
      </w:pPr>
      <w:r>
        <w:rPr>
          <w:rFonts w:ascii="Times New Roman" w:hAnsi="Times New Roman"/>
          <w:b w:val="0"/>
          <w:color w:val="auto"/>
        </w:rPr>
        <w:t>• Tính gradient trên toàn bộ Y và cập nhật w,b đồng thời.</w:t>
      </w:r>
    </w:p>
    <w:p w14:paraId="3967D0F9">
      <w:pPr>
        <w:rPr>
          <w:color w:val="auto"/>
        </w:rPr>
      </w:pPr>
      <w:r>
        <w:rPr>
          <w:rFonts w:ascii="Times New Roman" w:hAnsi="Times New Roman"/>
          <w:b w:val="0"/>
          <w:color w:val="auto"/>
        </w:rPr>
        <w:t>• Lặp lại cho đến khi phân loại đúng hoặc đạt giới hạn vòng lặp.</w:t>
      </w:r>
    </w:p>
    <w:p w14:paraId="0951351C">
      <w:pPr>
        <w:pStyle w:val="4"/>
        <w:rPr>
          <w:color w:val="auto"/>
        </w:rPr>
      </w:pPr>
      <w:r>
        <w:rPr>
          <w:color w:val="auto"/>
        </w:rPr>
        <w:t>c) Tham số ban đầu cho đường thẳng x₂=0,5</w:t>
      </w:r>
    </w:p>
    <w:p w14:paraId="76BCF4D8">
      <w:pPr>
        <w:rPr>
          <w:color w:val="auto"/>
        </w:rPr>
      </w:pPr>
      <w:r>
        <w:rPr>
          <w:rFonts w:ascii="Times New Roman" w:hAnsi="Times New Roman"/>
          <w:b w:val="0"/>
          <w:color w:val="auto"/>
        </w:rPr>
        <w:t>Đường ngang x₂=0,5 có dạng x₂−0,5=0. Chọn w⁽⁰⁾=[0,1]ᵀ và b⁽⁰⁾=−0,5.</w:t>
      </w:r>
    </w:p>
    <w:p w14:paraId="0A6EADB5">
      <w:pPr>
        <w:pStyle w:val="4"/>
        <w:rPr>
          <w:color w:val="auto"/>
        </w:rPr>
      </w:pPr>
      <w:r>
        <w:rPr>
          <w:color w:val="auto"/>
        </w:rPr>
        <w:t>d) Chạy batch perceptron với ρ=0,4</w:t>
      </w:r>
    </w:p>
    <w:p w14:paraId="3AD67C2A">
      <w:pPr>
        <w:rPr>
          <w:color w:val="auto"/>
        </w:rPr>
      </w:pPr>
      <w:r>
        <w:rPr>
          <w:color w:val="auto"/>
        </w:rPr>
        <w:t>Khởi tạo w⁽⁰⁾=(0,1), b⁽⁰⁾=−0,5. Với bốn mẫu theo thứ tự (0,0), (1,0), (0,1), (1,1), chỉ mẫu (1,0) bị phân loại sai vì s=−0,5&lt;0 trong khi nhãn là +1. Tập mẫu sai Y={(1,0)}, t=+1. Với ρ=0,4: Δw=ρtx=(0,4;0), Δb=ρt=0,4. Sau một lần cập nhật, w=(0,4;1), b=−0,1. Kiểm tra lại: các tổng lần lượt là −0,1; 0,3; 0,9; 1,3 nên cả bốn mẫu đều được phân loại đúng. Ranh giới cuối: 0,4x₁+x₂−0,1=0, hay x₂=−0,4x₁+0,1.</w:t>
      </w:r>
    </w:p>
    <w:p w14:paraId="68D36C11">
      <w:pPr>
        <w:rPr>
          <w:color w:val="auto"/>
        </w:rPr>
      </w:pPr>
      <w:r>
        <w:rPr>
          <w:rFonts w:ascii="Times New Roman" w:hAnsi="Times New Roman"/>
          <w:b w:val="0"/>
          <w:color w:val="auto"/>
        </w:rPr>
        <w:t>Một nghiệm phân lớp đúng là w=(1,1), b=−0,5: (0,0) cho −0,5&lt;0 và ba mẫu còn lại cho giá trị ≥0. Ranh giới cuối: x₂=−x₁+0,5. Khi vẽ từng bước, ranh giới ứng với mỗi bộ tham số có dạng x₂=−(w₁/w₂)x₁−b/w₂ (nếu w₂≠0).</w:t>
      </w:r>
    </w:p>
    <w:p w14:paraId="3D72B77F">
      <w:pPr>
        <w:pStyle w:val="3"/>
        <w:rPr>
          <w:color w:val="auto"/>
        </w:rPr>
      </w:pPr>
      <w:r>
        <w:rPr>
          <w:color w:val="auto"/>
        </w:rPr>
        <w:t>Câu 4. Huấn luyện perceptron cho hàm AND</w:t>
      </w:r>
    </w:p>
    <w:p w14:paraId="41BC773D">
      <w:pPr>
        <w:rPr>
          <w:color w:val="auto"/>
        </w:rPr>
      </w:pPr>
      <w:r>
        <w:rPr>
          <w:rFonts w:ascii="Times New Roman" w:hAnsi="Times New Roman"/>
          <w:b w:val="0"/>
          <w:color w:val="auto"/>
        </w:rPr>
        <w:t>Dữ kiện: w₁=0,3; w₂=−0,2; α=0,2; θ=0,4; Y=Step(x₁w₁+x₂w₂−θ). Sai số e=Yd−Y; cập nhật wi←wi+αe xi. Bias/θ giữ cố định theo đề.</w:t>
      </w:r>
    </w:p>
    <w:p w14:paraId="1CE899DC">
      <w:pPr>
        <w:rPr>
          <w:color w:val="auto"/>
        </w:rPr>
      </w:pPr>
      <w:r>
        <w:rPr>
          <w:rFonts w:ascii="Times New Roman" w:hAnsi="Times New Roman"/>
          <w:b w:val="0"/>
          <w:color w:val="auto"/>
        </w:rPr>
        <w:t>Bảng dưới ghi lại từng mẫu theo thứ tự (00, 01, 10, 11). Trọng số được cập nhật ngay sau mỗi mẫu sai.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104"/>
        <w:gridCol w:w="1104"/>
        <w:gridCol w:w="1104"/>
        <w:gridCol w:w="1104"/>
        <w:gridCol w:w="1104"/>
        <w:gridCol w:w="1104"/>
        <w:gridCol w:w="1104"/>
        <w:gridCol w:w="1104"/>
      </w:tblGrid>
      <w:tr w14:paraId="6072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5ACA47DB">
            <w:pPr>
              <w:spacing w:after="0" w:line="240" w:lineRule="auto"/>
              <w:rPr>
                <w:color w:val="auto"/>
              </w:rPr>
            </w:pPr>
            <w:r>
              <w:rPr>
                <w:rFonts w:ascii="Times New Roman" w:hAnsi="Times New Roman"/>
                <w:color w:val="auto"/>
                <w:sz w:val="18"/>
              </w:rPr>
              <w:t>Epoch</w:t>
            </w:r>
          </w:p>
        </w:tc>
        <w:tc>
          <w:tcPr>
            <w:tcW w:w="1104" w:type="dxa"/>
          </w:tcPr>
          <w:p w14:paraId="53404964">
            <w:pPr>
              <w:spacing w:after="0" w:line="240" w:lineRule="auto"/>
              <w:rPr>
                <w:color w:val="auto"/>
              </w:rPr>
            </w:pPr>
            <w:r>
              <w:rPr>
                <w:rFonts w:ascii="Times New Roman" w:hAnsi="Times New Roman"/>
                <w:color w:val="auto"/>
                <w:sz w:val="18"/>
              </w:rPr>
              <w:t>x₁</w:t>
            </w:r>
          </w:p>
        </w:tc>
        <w:tc>
          <w:tcPr>
            <w:tcW w:w="1104" w:type="dxa"/>
          </w:tcPr>
          <w:p w14:paraId="2BB4541E">
            <w:pPr>
              <w:spacing w:after="0" w:line="240" w:lineRule="auto"/>
              <w:rPr>
                <w:color w:val="auto"/>
              </w:rPr>
            </w:pPr>
            <w:r>
              <w:rPr>
                <w:rFonts w:ascii="Times New Roman" w:hAnsi="Times New Roman"/>
                <w:color w:val="auto"/>
                <w:sz w:val="18"/>
              </w:rPr>
              <w:t>x₂</w:t>
            </w:r>
          </w:p>
        </w:tc>
        <w:tc>
          <w:tcPr>
            <w:tcW w:w="1104" w:type="dxa"/>
          </w:tcPr>
          <w:p w14:paraId="6B88BDE1">
            <w:pPr>
              <w:spacing w:after="0" w:line="240" w:lineRule="auto"/>
              <w:rPr>
                <w:color w:val="auto"/>
              </w:rPr>
            </w:pPr>
            <w:r>
              <w:rPr>
                <w:rFonts w:ascii="Times New Roman" w:hAnsi="Times New Roman"/>
                <w:color w:val="auto"/>
                <w:sz w:val="18"/>
              </w:rPr>
              <w:t>Yd</w:t>
            </w:r>
          </w:p>
        </w:tc>
        <w:tc>
          <w:tcPr>
            <w:tcW w:w="1104" w:type="dxa"/>
          </w:tcPr>
          <w:p w14:paraId="572F5DA4">
            <w:pPr>
              <w:spacing w:after="0" w:line="240" w:lineRule="auto"/>
              <w:rPr>
                <w:color w:val="auto"/>
              </w:rPr>
            </w:pPr>
            <w:r>
              <w:rPr>
                <w:rFonts w:ascii="Times New Roman" w:hAnsi="Times New Roman"/>
                <w:color w:val="auto"/>
                <w:sz w:val="18"/>
              </w:rPr>
              <w:t>Y</w:t>
            </w:r>
          </w:p>
        </w:tc>
        <w:tc>
          <w:tcPr>
            <w:tcW w:w="1104" w:type="dxa"/>
          </w:tcPr>
          <w:p w14:paraId="7DF4523D">
            <w:pPr>
              <w:spacing w:after="0" w:line="240" w:lineRule="auto"/>
              <w:rPr>
                <w:color w:val="auto"/>
              </w:rPr>
            </w:pPr>
            <w:r>
              <w:rPr>
                <w:rFonts w:ascii="Times New Roman" w:hAnsi="Times New Roman"/>
                <w:color w:val="auto"/>
                <w:sz w:val="18"/>
              </w:rPr>
              <w:t>e</w:t>
            </w:r>
          </w:p>
        </w:tc>
        <w:tc>
          <w:tcPr>
            <w:tcW w:w="1104" w:type="dxa"/>
          </w:tcPr>
          <w:p w14:paraId="24CB04A1">
            <w:pPr>
              <w:spacing w:after="0" w:line="240" w:lineRule="auto"/>
              <w:rPr>
                <w:color w:val="auto"/>
              </w:rPr>
            </w:pPr>
            <w:r>
              <w:rPr>
                <w:rFonts w:ascii="Times New Roman" w:hAnsi="Times New Roman"/>
                <w:color w:val="auto"/>
                <w:sz w:val="18"/>
              </w:rPr>
              <w:t>w₁ sau cập nhật</w:t>
            </w:r>
          </w:p>
        </w:tc>
        <w:tc>
          <w:tcPr>
            <w:tcW w:w="1104" w:type="dxa"/>
          </w:tcPr>
          <w:p w14:paraId="52CB47AD">
            <w:pPr>
              <w:spacing w:after="0" w:line="240" w:lineRule="auto"/>
              <w:rPr>
                <w:color w:val="auto"/>
              </w:rPr>
            </w:pPr>
            <w:r>
              <w:rPr>
                <w:rFonts w:ascii="Times New Roman" w:hAnsi="Times New Roman"/>
                <w:color w:val="auto"/>
                <w:sz w:val="18"/>
              </w:rPr>
              <w:t>w₂ sau cập nhật</w:t>
            </w:r>
          </w:p>
        </w:tc>
        <w:tc>
          <w:tcPr>
            <w:tcW w:w="1104" w:type="dxa"/>
          </w:tcPr>
          <w:p w14:paraId="744418D2">
            <w:pPr>
              <w:spacing w:after="0" w:line="240" w:lineRule="auto"/>
              <w:rPr>
                <w:color w:val="auto"/>
              </w:rPr>
            </w:pPr>
            <w:r>
              <w:rPr>
                <w:rFonts w:ascii="Times New Roman" w:hAnsi="Times New Roman"/>
                <w:color w:val="auto"/>
                <w:sz w:val="18"/>
              </w:rPr>
              <w:t>Trạng thái</w:t>
            </w:r>
          </w:p>
        </w:tc>
      </w:tr>
      <w:tr w14:paraId="2BF3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1E7AACE7">
            <w:pPr>
              <w:spacing w:after="0" w:line="240" w:lineRule="auto"/>
              <w:rPr>
                <w:color w:val="auto"/>
              </w:rPr>
            </w:pPr>
            <w:r>
              <w:rPr>
                <w:rFonts w:ascii="Times New Roman" w:hAnsi="Times New Roman"/>
                <w:color w:val="auto"/>
                <w:sz w:val="18"/>
              </w:rPr>
              <w:t>1</w:t>
            </w:r>
          </w:p>
        </w:tc>
        <w:tc>
          <w:tcPr>
            <w:tcW w:w="1104" w:type="dxa"/>
          </w:tcPr>
          <w:p w14:paraId="4A57340E">
            <w:pPr>
              <w:spacing w:after="0" w:line="240" w:lineRule="auto"/>
              <w:rPr>
                <w:color w:val="auto"/>
              </w:rPr>
            </w:pPr>
            <w:r>
              <w:rPr>
                <w:rFonts w:ascii="Times New Roman" w:hAnsi="Times New Roman"/>
                <w:color w:val="auto"/>
                <w:sz w:val="18"/>
              </w:rPr>
              <w:t>0</w:t>
            </w:r>
          </w:p>
        </w:tc>
        <w:tc>
          <w:tcPr>
            <w:tcW w:w="1104" w:type="dxa"/>
          </w:tcPr>
          <w:p w14:paraId="74DAD97A">
            <w:pPr>
              <w:spacing w:after="0" w:line="240" w:lineRule="auto"/>
              <w:rPr>
                <w:color w:val="auto"/>
              </w:rPr>
            </w:pPr>
            <w:r>
              <w:rPr>
                <w:rFonts w:ascii="Times New Roman" w:hAnsi="Times New Roman"/>
                <w:color w:val="auto"/>
                <w:sz w:val="18"/>
              </w:rPr>
              <w:t>0</w:t>
            </w:r>
          </w:p>
        </w:tc>
        <w:tc>
          <w:tcPr>
            <w:tcW w:w="1104" w:type="dxa"/>
          </w:tcPr>
          <w:p w14:paraId="59FD830F">
            <w:pPr>
              <w:spacing w:after="0" w:line="240" w:lineRule="auto"/>
              <w:rPr>
                <w:color w:val="auto"/>
              </w:rPr>
            </w:pPr>
            <w:r>
              <w:rPr>
                <w:rFonts w:ascii="Times New Roman" w:hAnsi="Times New Roman"/>
                <w:color w:val="auto"/>
                <w:sz w:val="18"/>
              </w:rPr>
              <w:t>0</w:t>
            </w:r>
          </w:p>
        </w:tc>
        <w:tc>
          <w:tcPr>
            <w:tcW w:w="1104" w:type="dxa"/>
          </w:tcPr>
          <w:p w14:paraId="5287C396">
            <w:pPr>
              <w:spacing w:after="0" w:line="240" w:lineRule="auto"/>
              <w:rPr>
                <w:color w:val="auto"/>
              </w:rPr>
            </w:pPr>
            <w:r>
              <w:rPr>
                <w:rFonts w:ascii="Times New Roman" w:hAnsi="Times New Roman"/>
                <w:color w:val="auto"/>
                <w:sz w:val="18"/>
              </w:rPr>
              <w:t>0</w:t>
            </w:r>
          </w:p>
        </w:tc>
        <w:tc>
          <w:tcPr>
            <w:tcW w:w="1104" w:type="dxa"/>
          </w:tcPr>
          <w:p w14:paraId="5CD9EA50">
            <w:pPr>
              <w:spacing w:after="0" w:line="240" w:lineRule="auto"/>
              <w:rPr>
                <w:color w:val="auto"/>
              </w:rPr>
            </w:pPr>
            <w:r>
              <w:rPr>
                <w:rFonts w:ascii="Times New Roman" w:hAnsi="Times New Roman"/>
                <w:color w:val="auto"/>
                <w:sz w:val="18"/>
              </w:rPr>
              <w:t>0</w:t>
            </w:r>
          </w:p>
        </w:tc>
        <w:tc>
          <w:tcPr>
            <w:tcW w:w="1104" w:type="dxa"/>
          </w:tcPr>
          <w:p w14:paraId="64D2A024">
            <w:pPr>
              <w:spacing w:after="0" w:line="240" w:lineRule="auto"/>
              <w:rPr>
                <w:color w:val="auto"/>
              </w:rPr>
            </w:pPr>
            <w:r>
              <w:rPr>
                <w:rFonts w:ascii="Times New Roman" w:hAnsi="Times New Roman"/>
                <w:color w:val="auto"/>
                <w:sz w:val="18"/>
              </w:rPr>
              <w:t>0.30</w:t>
            </w:r>
          </w:p>
        </w:tc>
        <w:tc>
          <w:tcPr>
            <w:tcW w:w="1104" w:type="dxa"/>
          </w:tcPr>
          <w:p w14:paraId="1BE74CC9">
            <w:pPr>
              <w:spacing w:after="0" w:line="240" w:lineRule="auto"/>
              <w:rPr>
                <w:color w:val="auto"/>
              </w:rPr>
            </w:pPr>
            <w:r>
              <w:rPr>
                <w:rFonts w:ascii="Times New Roman" w:hAnsi="Times New Roman"/>
                <w:color w:val="auto"/>
                <w:sz w:val="18"/>
              </w:rPr>
              <w:t>-0.20</w:t>
            </w:r>
          </w:p>
        </w:tc>
        <w:tc>
          <w:tcPr>
            <w:tcW w:w="1104" w:type="dxa"/>
          </w:tcPr>
          <w:p w14:paraId="5264974E">
            <w:pPr>
              <w:spacing w:after="0" w:line="240" w:lineRule="auto"/>
              <w:rPr>
                <w:color w:val="auto"/>
              </w:rPr>
            </w:pPr>
            <w:r>
              <w:rPr>
                <w:rFonts w:ascii="Times New Roman" w:hAnsi="Times New Roman"/>
                <w:color w:val="auto"/>
                <w:sz w:val="18"/>
              </w:rPr>
              <w:t>Không đổi</w:t>
            </w:r>
          </w:p>
        </w:tc>
      </w:tr>
      <w:tr w14:paraId="7DD4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13DB0BB4">
            <w:pPr>
              <w:spacing w:after="0" w:line="240" w:lineRule="auto"/>
              <w:rPr>
                <w:color w:val="auto"/>
              </w:rPr>
            </w:pPr>
            <w:r>
              <w:rPr>
                <w:rFonts w:ascii="Times New Roman" w:hAnsi="Times New Roman"/>
                <w:color w:val="auto"/>
                <w:sz w:val="18"/>
              </w:rPr>
              <w:t>1</w:t>
            </w:r>
          </w:p>
        </w:tc>
        <w:tc>
          <w:tcPr>
            <w:tcW w:w="1104" w:type="dxa"/>
          </w:tcPr>
          <w:p w14:paraId="70C09D61">
            <w:pPr>
              <w:spacing w:after="0" w:line="240" w:lineRule="auto"/>
              <w:rPr>
                <w:color w:val="auto"/>
              </w:rPr>
            </w:pPr>
            <w:r>
              <w:rPr>
                <w:rFonts w:ascii="Times New Roman" w:hAnsi="Times New Roman"/>
                <w:color w:val="auto"/>
                <w:sz w:val="18"/>
              </w:rPr>
              <w:t>0</w:t>
            </w:r>
          </w:p>
        </w:tc>
        <w:tc>
          <w:tcPr>
            <w:tcW w:w="1104" w:type="dxa"/>
          </w:tcPr>
          <w:p w14:paraId="0FDA5609">
            <w:pPr>
              <w:spacing w:after="0" w:line="240" w:lineRule="auto"/>
              <w:rPr>
                <w:color w:val="auto"/>
              </w:rPr>
            </w:pPr>
            <w:r>
              <w:rPr>
                <w:rFonts w:ascii="Times New Roman" w:hAnsi="Times New Roman"/>
                <w:color w:val="auto"/>
                <w:sz w:val="18"/>
              </w:rPr>
              <w:t>1</w:t>
            </w:r>
          </w:p>
        </w:tc>
        <w:tc>
          <w:tcPr>
            <w:tcW w:w="1104" w:type="dxa"/>
          </w:tcPr>
          <w:p w14:paraId="641750B2">
            <w:pPr>
              <w:spacing w:after="0" w:line="240" w:lineRule="auto"/>
              <w:rPr>
                <w:color w:val="auto"/>
              </w:rPr>
            </w:pPr>
            <w:r>
              <w:rPr>
                <w:rFonts w:ascii="Times New Roman" w:hAnsi="Times New Roman"/>
                <w:color w:val="auto"/>
                <w:sz w:val="18"/>
              </w:rPr>
              <w:t>0</w:t>
            </w:r>
          </w:p>
        </w:tc>
        <w:tc>
          <w:tcPr>
            <w:tcW w:w="1104" w:type="dxa"/>
          </w:tcPr>
          <w:p w14:paraId="6BB1E1B1">
            <w:pPr>
              <w:spacing w:after="0" w:line="240" w:lineRule="auto"/>
              <w:rPr>
                <w:color w:val="auto"/>
              </w:rPr>
            </w:pPr>
            <w:r>
              <w:rPr>
                <w:rFonts w:ascii="Times New Roman" w:hAnsi="Times New Roman"/>
                <w:color w:val="auto"/>
                <w:sz w:val="18"/>
              </w:rPr>
              <w:t>0</w:t>
            </w:r>
          </w:p>
        </w:tc>
        <w:tc>
          <w:tcPr>
            <w:tcW w:w="1104" w:type="dxa"/>
          </w:tcPr>
          <w:p w14:paraId="0DB95FBA">
            <w:pPr>
              <w:spacing w:after="0" w:line="240" w:lineRule="auto"/>
              <w:rPr>
                <w:color w:val="auto"/>
              </w:rPr>
            </w:pPr>
            <w:r>
              <w:rPr>
                <w:rFonts w:ascii="Times New Roman" w:hAnsi="Times New Roman"/>
                <w:color w:val="auto"/>
                <w:sz w:val="18"/>
              </w:rPr>
              <w:t>0</w:t>
            </w:r>
          </w:p>
        </w:tc>
        <w:tc>
          <w:tcPr>
            <w:tcW w:w="1104" w:type="dxa"/>
          </w:tcPr>
          <w:p w14:paraId="20B3C3E9">
            <w:pPr>
              <w:spacing w:after="0" w:line="240" w:lineRule="auto"/>
              <w:rPr>
                <w:color w:val="auto"/>
              </w:rPr>
            </w:pPr>
            <w:r>
              <w:rPr>
                <w:rFonts w:ascii="Times New Roman" w:hAnsi="Times New Roman"/>
                <w:color w:val="auto"/>
                <w:sz w:val="18"/>
              </w:rPr>
              <w:t>0.30</w:t>
            </w:r>
          </w:p>
        </w:tc>
        <w:tc>
          <w:tcPr>
            <w:tcW w:w="1104" w:type="dxa"/>
          </w:tcPr>
          <w:p w14:paraId="33197BA6">
            <w:pPr>
              <w:spacing w:after="0" w:line="240" w:lineRule="auto"/>
              <w:rPr>
                <w:color w:val="auto"/>
              </w:rPr>
            </w:pPr>
            <w:r>
              <w:rPr>
                <w:rFonts w:ascii="Times New Roman" w:hAnsi="Times New Roman"/>
                <w:color w:val="auto"/>
                <w:sz w:val="18"/>
              </w:rPr>
              <w:t>-0.20</w:t>
            </w:r>
          </w:p>
        </w:tc>
        <w:tc>
          <w:tcPr>
            <w:tcW w:w="1104" w:type="dxa"/>
          </w:tcPr>
          <w:p w14:paraId="4C8BE7B4">
            <w:pPr>
              <w:spacing w:after="0" w:line="240" w:lineRule="auto"/>
              <w:rPr>
                <w:color w:val="auto"/>
              </w:rPr>
            </w:pPr>
            <w:r>
              <w:rPr>
                <w:rFonts w:ascii="Times New Roman" w:hAnsi="Times New Roman"/>
                <w:color w:val="auto"/>
                <w:sz w:val="18"/>
              </w:rPr>
              <w:t>Không đổi</w:t>
            </w:r>
          </w:p>
        </w:tc>
      </w:tr>
      <w:tr w14:paraId="1604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63F582F2">
            <w:pPr>
              <w:spacing w:after="0" w:line="240" w:lineRule="auto"/>
              <w:rPr>
                <w:color w:val="auto"/>
              </w:rPr>
            </w:pPr>
            <w:r>
              <w:rPr>
                <w:rFonts w:ascii="Times New Roman" w:hAnsi="Times New Roman"/>
                <w:color w:val="auto"/>
                <w:sz w:val="18"/>
              </w:rPr>
              <w:t>1</w:t>
            </w:r>
          </w:p>
        </w:tc>
        <w:tc>
          <w:tcPr>
            <w:tcW w:w="1104" w:type="dxa"/>
          </w:tcPr>
          <w:p w14:paraId="35A025EA">
            <w:pPr>
              <w:spacing w:after="0" w:line="240" w:lineRule="auto"/>
              <w:rPr>
                <w:color w:val="auto"/>
              </w:rPr>
            </w:pPr>
            <w:r>
              <w:rPr>
                <w:rFonts w:ascii="Times New Roman" w:hAnsi="Times New Roman"/>
                <w:color w:val="auto"/>
                <w:sz w:val="18"/>
              </w:rPr>
              <w:t>1</w:t>
            </w:r>
          </w:p>
        </w:tc>
        <w:tc>
          <w:tcPr>
            <w:tcW w:w="1104" w:type="dxa"/>
          </w:tcPr>
          <w:p w14:paraId="4F8CAFDA">
            <w:pPr>
              <w:spacing w:after="0" w:line="240" w:lineRule="auto"/>
              <w:rPr>
                <w:color w:val="auto"/>
              </w:rPr>
            </w:pPr>
            <w:r>
              <w:rPr>
                <w:rFonts w:ascii="Times New Roman" w:hAnsi="Times New Roman"/>
                <w:color w:val="auto"/>
                <w:sz w:val="18"/>
              </w:rPr>
              <w:t>0</w:t>
            </w:r>
          </w:p>
        </w:tc>
        <w:tc>
          <w:tcPr>
            <w:tcW w:w="1104" w:type="dxa"/>
          </w:tcPr>
          <w:p w14:paraId="139DC75D">
            <w:pPr>
              <w:spacing w:after="0" w:line="240" w:lineRule="auto"/>
              <w:rPr>
                <w:color w:val="auto"/>
              </w:rPr>
            </w:pPr>
            <w:r>
              <w:rPr>
                <w:rFonts w:ascii="Times New Roman" w:hAnsi="Times New Roman"/>
                <w:color w:val="auto"/>
                <w:sz w:val="18"/>
              </w:rPr>
              <w:t>0</w:t>
            </w:r>
          </w:p>
        </w:tc>
        <w:tc>
          <w:tcPr>
            <w:tcW w:w="1104" w:type="dxa"/>
          </w:tcPr>
          <w:p w14:paraId="79E1BEA8">
            <w:pPr>
              <w:spacing w:after="0" w:line="240" w:lineRule="auto"/>
              <w:rPr>
                <w:color w:val="auto"/>
              </w:rPr>
            </w:pPr>
            <w:r>
              <w:rPr>
                <w:rFonts w:ascii="Times New Roman" w:hAnsi="Times New Roman"/>
                <w:color w:val="auto"/>
                <w:sz w:val="18"/>
              </w:rPr>
              <w:t>0</w:t>
            </w:r>
          </w:p>
        </w:tc>
        <w:tc>
          <w:tcPr>
            <w:tcW w:w="1104" w:type="dxa"/>
          </w:tcPr>
          <w:p w14:paraId="0928EB1F">
            <w:pPr>
              <w:spacing w:after="0" w:line="240" w:lineRule="auto"/>
              <w:rPr>
                <w:color w:val="auto"/>
              </w:rPr>
            </w:pPr>
            <w:r>
              <w:rPr>
                <w:rFonts w:ascii="Times New Roman" w:hAnsi="Times New Roman"/>
                <w:color w:val="auto"/>
                <w:sz w:val="18"/>
              </w:rPr>
              <w:t>0</w:t>
            </w:r>
          </w:p>
        </w:tc>
        <w:tc>
          <w:tcPr>
            <w:tcW w:w="1104" w:type="dxa"/>
          </w:tcPr>
          <w:p w14:paraId="793052D8">
            <w:pPr>
              <w:spacing w:after="0" w:line="240" w:lineRule="auto"/>
              <w:rPr>
                <w:color w:val="auto"/>
              </w:rPr>
            </w:pPr>
            <w:r>
              <w:rPr>
                <w:rFonts w:ascii="Times New Roman" w:hAnsi="Times New Roman"/>
                <w:color w:val="auto"/>
                <w:sz w:val="18"/>
              </w:rPr>
              <w:t>0.30</w:t>
            </w:r>
          </w:p>
        </w:tc>
        <w:tc>
          <w:tcPr>
            <w:tcW w:w="1104" w:type="dxa"/>
          </w:tcPr>
          <w:p w14:paraId="7EE861F5">
            <w:pPr>
              <w:spacing w:after="0" w:line="240" w:lineRule="auto"/>
              <w:rPr>
                <w:color w:val="auto"/>
              </w:rPr>
            </w:pPr>
            <w:r>
              <w:rPr>
                <w:rFonts w:ascii="Times New Roman" w:hAnsi="Times New Roman"/>
                <w:color w:val="auto"/>
                <w:sz w:val="18"/>
              </w:rPr>
              <w:t>-0.20</w:t>
            </w:r>
          </w:p>
        </w:tc>
        <w:tc>
          <w:tcPr>
            <w:tcW w:w="1104" w:type="dxa"/>
          </w:tcPr>
          <w:p w14:paraId="6E3096A5">
            <w:pPr>
              <w:spacing w:after="0" w:line="240" w:lineRule="auto"/>
              <w:rPr>
                <w:color w:val="auto"/>
              </w:rPr>
            </w:pPr>
            <w:r>
              <w:rPr>
                <w:rFonts w:ascii="Times New Roman" w:hAnsi="Times New Roman"/>
                <w:color w:val="auto"/>
                <w:sz w:val="18"/>
              </w:rPr>
              <w:t>Không đổi</w:t>
            </w:r>
          </w:p>
        </w:tc>
      </w:tr>
      <w:tr w14:paraId="6694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399B3E40">
            <w:pPr>
              <w:spacing w:after="0" w:line="240" w:lineRule="auto"/>
              <w:rPr>
                <w:color w:val="auto"/>
              </w:rPr>
            </w:pPr>
            <w:r>
              <w:rPr>
                <w:rFonts w:ascii="Times New Roman" w:hAnsi="Times New Roman"/>
                <w:color w:val="auto"/>
                <w:sz w:val="18"/>
              </w:rPr>
              <w:t>1</w:t>
            </w:r>
          </w:p>
        </w:tc>
        <w:tc>
          <w:tcPr>
            <w:tcW w:w="1104" w:type="dxa"/>
          </w:tcPr>
          <w:p w14:paraId="0798F133">
            <w:pPr>
              <w:spacing w:after="0" w:line="240" w:lineRule="auto"/>
              <w:rPr>
                <w:color w:val="auto"/>
              </w:rPr>
            </w:pPr>
            <w:r>
              <w:rPr>
                <w:rFonts w:ascii="Times New Roman" w:hAnsi="Times New Roman"/>
                <w:color w:val="auto"/>
                <w:sz w:val="18"/>
              </w:rPr>
              <w:t>1</w:t>
            </w:r>
          </w:p>
        </w:tc>
        <w:tc>
          <w:tcPr>
            <w:tcW w:w="1104" w:type="dxa"/>
          </w:tcPr>
          <w:p w14:paraId="46565C80">
            <w:pPr>
              <w:spacing w:after="0" w:line="240" w:lineRule="auto"/>
              <w:rPr>
                <w:color w:val="auto"/>
              </w:rPr>
            </w:pPr>
            <w:r>
              <w:rPr>
                <w:rFonts w:ascii="Times New Roman" w:hAnsi="Times New Roman"/>
                <w:color w:val="auto"/>
                <w:sz w:val="18"/>
              </w:rPr>
              <w:t>1</w:t>
            </w:r>
          </w:p>
        </w:tc>
        <w:tc>
          <w:tcPr>
            <w:tcW w:w="1104" w:type="dxa"/>
          </w:tcPr>
          <w:p w14:paraId="4EE10443">
            <w:pPr>
              <w:spacing w:after="0" w:line="240" w:lineRule="auto"/>
              <w:rPr>
                <w:color w:val="auto"/>
              </w:rPr>
            </w:pPr>
            <w:r>
              <w:rPr>
                <w:rFonts w:ascii="Times New Roman" w:hAnsi="Times New Roman"/>
                <w:color w:val="auto"/>
                <w:sz w:val="18"/>
              </w:rPr>
              <w:t>1</w:t>
            </w:r>
          </w:p>
        </w:tc>
        <w:tc>
          <w:tcPr>
            <w:tcW w:w="1104" w:type="dxa"/>
          </w:tcPr>
          <w:p w14:paraId="0E19DF17">
            <w:pPr>
              <w:spacing w:after="0" w:line="240" w:lineRule="auto"/>
              <w:rPr>
                <w:color w:val="auto"/>
              </w:rPr>
            </w:pPr>
            <w:r>
              <w:rPr>
                <w:rFonts w:ascii="Times New Roman" w:hAnsi="Times New Roman"/>
                <w:color w:val="auto"/>
                <w:sz w:val="18"/>
              </w:rPr>
              <w:t>0</w:t>
            </w:r>
          </w:p>
        </w:tc>
        <w:tc>
          <w:tcPr>
            <w:tcW w:w="1104" w:type="dxa"/>
          </w:tcPr>
          <w:p w14:paraId="31D9EC78">
            <w:pPr>
              <w:spacing w:after="0" w:line="240" w:lineRule="auto"/>
              <w:rPr>
                <w:color w:val="auto"/>
              </w:rPr>
            </w:pPr>
            <w:r>
              <w:rPr>
                <w:rFonts w:ascii="Times New Roman" w:hAnsi="Times New Roman"/>
                <w:color w:val="auto"/>
                <w:sz w:val="18"/>
              </w:rPr>
              <w:t>1</w:t>
            </w:r>
          </w:p>
        </w:tc>
        <w:tc>
          <w:tcPr>
            <w:tcW w:w="1104" w:type="dxa"/>
          </w:tcPr>
          <w:p w14:paraId="709026E2">
            <w:pPr>
              <w:spacing w:after="0" w:line="240" w:lineRule="auto"/>
              <w:rPr>
                <w:color w:val="auto"/>
              </w:rPr>
            </w:pPr>
            <w:r>
              <w:rPr>
                <w:rFonts w:ascii="Times New Roman" w:hAnsi="Times New Roman"/>
                <w:color w:val="auto"/>
                <w:sz w:val="18"/>
              </w:rPr>
              <w:t>0.50</w:t>
            </w:r>
          </w:p>
        </w:tc>
        <w:tc>
          <w:tcPr>
            <w:tcW w:w="1104" w:type="dxa"/>
          </w:tcPr>
          <w:p w14:paraId="5A764342">
            <w:pPr>
              <w:spacing w:after="0" w:line="240" w:lineRule="auto"/>
              <w:rPr>
                <w:color w:val="auto"/>
              </w:rPr>
            </w:pPr>
            <w:r>
              <w:rPr>
                <w:rFonts w:ascii="Times New Roman" w:hAnsi="Times New Roman"/>
                <w:color w:val="auto"/>
                <w:sz w:val="18"/>
              </w:rPr>
              <w:t>0.00</w:t>
            </w:r>
          </w:p>
        </w:tc>
        <w:tc>
          <w:tcPr>
            <w:tcW w:w="1104" w:type="dxa"/>
          </w:tcPr>
          <w:p w14:paraId="3ADEBB8A">
            <w:pPr>
              <w:spacing w:after="0" w:line="240" w:lineRule="auto"/>
              <w:rPr>
                <w:color w:val="auto"/>
              </w:rPr>
            </w:pPr>
            <w:r>
              <w:rPr>
                <w:rFonts w:ascii="Times New Roman" w:hAnsi="Times New Roman"/>
                <w:color w:val="auto"/>
                <w:sz w:val="18"/>
              </w:rPr>
              <w:t>Có cập nhật</w:t>
            </w:r>
          </w:p>
        </w:tc>
      </w:tr>
      <w:tr w14:paraId="7BB1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6133D70D">
            <w:pPr>
              <w:spacing w:after="0" w:line="240" w:lineRule="auto"/>
              <w:rPr>
                <w:color w:val="auto"/>
              </w:rPr>
            </w:pPr>
            <w:r>
              <w:rPr>
                <w:rFonts w:ascii="Times New Roman" w:hAnsi="Times New Roman"/>
                <w:color w:val="auto"/>
                <w:sz w:val="18"/>
              </w:rPr>
              <w:t>2</w:t>
            </w:r>
          </w:p>
        </w:tc>
        <w:tc>
          <w:tcPr>
            <w:tcW w:w="1104" w:type="dxa"/>
          </w:tcPr>
          <w:p w14:paraId="5BA1B36C">
            <w:pPr>
              <w:spacing w:after="0" w:line="240" w:lineRule="auto"/>
              <w:rPr>
                <w:color w:val="auto"/>
              </w:rPr>
            </w:pPr>
            <w:r>
              <w:rPr>
                <w:rFonts w:ascii="Times New Roman" w:hAnsi="Times New Roman"/>
                <w:color w:val="auto"/>
                <w:sz w:val="18"/>
              </w:rPr>
              <w:t>0</w:t>
            </w:r>
          </w:p>
        </w:tc>
        <w:tc>
          <w:tcPr>
            <w:tcW w:w="1104" w:type="dxa"/>
          </w:tcPr>
          <w:p w14:paraId="1606B28F">
            <w:pPr>
              <w:spacing w:after="0" w:line="240" w:lineRule="auto"/>
              <w:rPr>
                <w:color w:val="auto"/>
              </w:rPr>
            </w:pPr>
            <w:r>
              <w:rPr>
                <w:rFonts w:ascii="Times New Roman" w:hAnsi="Times New Roman"/>
                <w:color w:val="auto"/>
                <w:sz w:val="18"/>
              </w:rPr>
              <w:t>0</w:t>
            </w:r>
          </w:p>
        </w:tc>
        <w:tc>
          <w:tcPr>
            <w:tcW w:w="1104" w:type="dxa"/>
          </w:tcPr>
          <w:p w14:paraId="24FD75E9">
            <w:pPr>
              <w:spacing w:after="0" w:line="240" w:lineRule="auto"/>
              <w:rPr>
                <w:color w:val="auto"/>
              </w:rPr>
            </w:pPr>
            <w:r>
              <w:rPr>
                <w:rFonts w:ascii="Times New Roman" w:hAnsi="Times New Roman"/>
                <w:color w:val="auto"/>
                <w:sz w:val="18"/>
              </w:rPr>
              <w:t>0</w:t>
            </w:r>
          </w:p>
        </w:tc>
        <w:tc>
          <w:tcPr>
            <w:tcW w:w="1104" w:type="dxa"/>
          </w:tcPr>
          <w:p w14:paraId="15E7879D">
            <w:pPr>
              <w:spacing w:after="0" w:line="240" w:lineRule="auto"/>
              <w:rPr>
                <w:color w:val="auto"/>
              </w:rPr>
            </w:pPr>
            <w:r>
              <w:rPr>
                <w:rFonts w:ascii="Times New Roman" w:hAnsi="Times New Roman"/>
                <w:color w:val="auto"/>
                <w:sz w:val="18"/>
              </w:rPr>
              <w:t>0</w:t>
            </w:r>
          </w:p>
        </w:tc>
        <w:tc>
          <w:tcPr>
            <w:tcW w:w="1104" w:type="dxa"/>
          </w:tcPr>
          <w:p w14:paraId="0A262D9D">
            <w:pPr>
              <w:spacing w:after="0" w:line="240" w:lineRule="auto"/>
              <w:rPr>
                <w:color w:val="auto"/>
              </w:rPr>
            </w:pPr>
            <w:r>
              <w:rPr>
                <w:rFonts w:ascii="Times New Roman" w:hAnsi="Times New Roman"/>
                <w:color w:val="auto"/>
                <w:sz w:val="18"/>
              </w:rPr>
              <w:t>0</w:t>
            </w:r>
          </w:p>
        </w:tc>
        <w:tc>
          <w:tcPr>
            <w:tcW w:w="1104" w:type="dxa"/>
          </w:tcPr>
          <w:p w14:paraId="46F48068">
            <w:pPr>
              <w:spacing w:after="0" w:line="240" w:lineRule="auto"/>
              <w:rPr>
                <w:color w:val="auto"/>
              </w:rPr>
            </w:pPr>
            <w:r>
              <w:rPr>
                <w:rFonts w:ascii="Times New Roman" w:hAnsi="Times New Roman"/>
                <w:color w:val="auto"/>
                <w:sz w:val="18"/>
              </w:rPr>
              <w:t>0.50</w:t>
            </w:r>
          </w:p>
        </w:tc>
        <w:tc>
          <w:tcPr>
            <w:tcW w:w="1104" w:type="dxa"/>
          </w:tcPr>
          <w:p w14:paraId="234D1B37">
            <w:pPr>
              <w:spacing w:after="0" w:line="240" w:lineRule="auto"/>
              <w:rPr>
                <w:color w:val="auto"/>
              </w:rPr>
            </w:pPr>
            <w:r>
              <w:rPr>
                <w:rFonts w:ascii="Times New Roman" w:hAnsi="Times New Roman"/>
                <w:color w:val="auto"/>
                <w:sz w:val="18"/>
              </w:rPr>
              <w:t>0.00</w:t>
            </w:r>
          </w:p>
        </w:tc>
        <w:tc>
          <w:tcPr>
            <w:tcW w:w="1104" w:type="dxa"/>
          </w:tcPr>
          <w:p w14:paraId="5A9F7692">
            <w:pPr>
              <w:spacing w:after="0" w:line="240" w:lineRule="auto"/>
              <w:rPr>
                <w:color w:val="auto"/>
              </w:rPr>
            </w:pPr>
            <w:r>
              <w:rPr>
                <w:rFonts w:ascii="Times New Roman" w:hAnsi="Times New Roman"/>
                <w:color w:val="auto"/>
                <w:sz w:val="18"/>
              </w:rPr>
              <w:t>Không đổi</w:t>
            </w:r>
          </w:p>
        </w:tc>
      </w:tr>
      <w:tr w14:paraId="2887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261E5719">
            <w:pPr>
              <w:spacing w:after="0" w:line="240" w:lineRule="auto"/>
              <w:rPr>
                <w:color w:val="auto"/>
              </w:rPr>
            </w:pPr>
            <w:r>
              <w:rPr>
                <w:rFonts w:ascii="Times New Roman" w:hAnsi="Times New Roman"/>
                <w:color w:val="auto"/>
                <w:sz w:val="18"/>
              </w:rPr>
              <w:t>2</w:t>
            </w:r>
          </w:p>
        </w:tc>
        <w:tc>
          <w:tcPr>
            <w:tcW w:w="1104" w:type="dxa"/>
          </w:tcPr>
          <w:p w14:paraId="239F9E66">
            <w:pPr>
              <w:spacing w:after="0" w:line="240" w:lineRule="auto"/>
              <w:rPr>
                <w:color w:val="auto"/>
              </w:rPr>
            </w:pPr>
            <w:r>
              <w:rPr>
                <w:rFonts w:ascii="Times New Roman" w:hAnsi="Times New Roman"/>
                <w:color w:val="auto"/>
                <w:sz w:val="18"/>
              </w:rPr>
              <w:t>0</w:t>
            </w:r>
          </w:p>
        </w:tc>
        <w:tc>
          <w:tcPr>
            <w:tcW w:w="1104" w:type="dxa"/>
          </w:tcPr>
          <w:p w14:paraId="3E91C577">
            <w:pPr>
              <w:spacing w:after="0" w:line="240" w:lineRule="auto"/>
              <w:rPr>
                <w:color w:val="auto"/>
              </w:rPr>
            </w:pPr>
            <w:r>
              <w:rPr>
                <w:rFonts w:ascii="Times New Roman" w:hAnsi="Times New Roman"/>
                <w:color w:val="auto"/>
                <w:sz w:val="18"/>
              </w:rPr>
              <w:t>1</w:t>
            </w:r>
          </w:p>
        </w:tc>
        <w:tc>
          <w:tcPr>
            <w:tcW w:w="1104" w:type="dxa"/>
          </w:tcPr>
          <w:p w14:paraId="5F3160C2">
            <w:pPr>
              <w:spacing w:after="0" w:line="240" w:lineRule="auto"/>
              <w:rPr>
                <w:color w:val="auto"/>
              </w:rPr>
            </w:pPr>
            <w:r>
              <w:rPr>
                <w:rFonts w:ascii="Times New Roman" w:hAnsi="Times New Roman"/>
                <w:color w:val="auto"/>
                <w:sz w:val="18"/>
              </w:rPr>
              <w:t>0</w:t>
            </w:r>
          </w:p>
        </w:tc>
        <w:tc>
          <w:tcPr>
            <w:tcW w:w="1104" w:type="dxa"/>
          </w:tcPr>
          <w:p w14:paraId="0250D832">
            <w:pPr>
              <w:spacing w:after="0" w:line="240" w:lineRule="auto"/>
              <w:rPr>
                <w:color w:val="auto"/>
              </w:rPr>
            </w:pPr>
            <w:r>
              <w:rPr>
                <w:rFonts w:ascii="Times New Roman" w:hAnsi="Times New Roman"/>
                <w:color w:val="auto"/>
                <w:sz w:val="18"/>
              </w:rPr>
              <w:t>0</w:t>
            </w:r>
          </w:p>
        </w:tc>
        <w:tc>
          <w:tcPr>
            <w:tcW w:w="1104" w:type="dxa"/>
          </w:tcPr>
          <w:p w14:paraId="71D60E0D">
            <w:pPr>
              <w:spacing w:after="0" w:line="240" w:lineRule="auto"/>
              <w:rPr>
                <w:color w:val="auto"/>
              </w:rPr>
            </w:pPr>
            <w:r>
              <w:rPr>
                <w:rFonts w:ascii="Times New Roman" w:hAnsi="Times New Roman"/>
                <w:color w:val="auto"/>
                <w:sz w:val="18"/>
              </w:rPr>
              <w:t>0</w:t>
            </w:r>
          </w:p>
        </w:tc>
        <w:tc>
          <w:tcPr>
            <w:tcW w:w="1104" w:type="dxa"/>
          </w:tcPr>
          <w:p w14:paraId="65B7F244">
            <w:pPr>
              <w:spacing w:after="0" w:line="240" w:lineRule="auto"/>
              <w:rPr>
                <w:color w:val="auto"/>
              </w:rPr>
            </w:pPr>
            <w:r>
              <w:rPr>
                <w:rFonts w:ascii="Times New Roman" w:hAnsi="Times New Roman"/>
                <w:color w:val="auto"/>
                <w:sz w:val="18"/>
              </w:rPr>
              <w:t>0.50</w:t>
            </w:r>
          </w:p>
        </w:tc>
        <w:tc>
          <w:tcPr>
            <w:tcW w:w="1104" w:type="dxa"/>
          </w:tcPr>
          <w:p w14:paraId="3306DCA4">
            <w:pPr>
              <w:spacing w:after="0" w:line="240" w:lineRule="auto"/>
              <w:rPr>
                <w:color w:val="auto"/>
              </w:rPr>
            </w:pPr>
            <w:r>
              <w:rPr>
                <w:rFonts w:ascii="Times New Roman" w:hAnsi="Times New Roman"/>
                <w:color w:val="auto"/>
                <w:sz w:val="18"/>
              </w:rPr>
              <w:t>0.00</w:t>
            </w:r>
          </w:p>
        </w:tc>
        <w:tc>
          <w:tcPr>
            <w:tcW w:w="1104" w:type="dxa"/>
          </w:tcPr>
          <w:p w14:paraId="6929F175">
            <w:pPr>
              <w:spacing w:after="0" w:line="240" w:lineRule="auto"/>
              <w:rPr>
                <w:color w:val="auto"/>
              </w:rPr>
            </w:pPr>
            <w:r>
              <w:rPr>
                <w:rFonts w:ascii="Times New Roman" w:hAnsi="Times New Roman"/>
                <w:color w:val="auto"/>
                <w:sz w:val="18"/>
              </w:rPr>
              <w:t>Không đổi</w:t>
            </w:r>
          </w:p>
        </w:tc>
      </w:tr>
      <w:tr w14:paraId="6092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7982AA32">
            <w:pPr>
              <w:spacing w:after="0" w:line="240" w:lineRule="auto"/>
              <w:rPr>
                <w:color w:val="auto"/>
              </w:rPr>
            </w:pPr>
            <w:r>
              <w:rPr>
                <w:rFonts w:ascii="Times New Roman" w:hAnsi="Times New Roman"/>
                <w:color w:val="auto"/>
                <w:sz w:val="18"/>
              </w:rPr>
              <w:t>2</w:t>
            </w:r>
          </w:p>
        </w:tc>
        <w:tc>
          <w:tcPr>
            <w:tcW w:w="1104" w:type="dxa"/>
          </w:tcPr>
          <w:p w14:paraId="75478C3C">
            <w:pPr>
              <w:spacing w:after="0" w:line="240" w:lineRule="auto"/>
              <w:rPr>
                <w:color w:val="auto"/>
              </w:rPr>
            </w:pPr>
            <w:r>
              <w:rPr>
                <w:rFonts w:ascii="Times New Roman" w:hAnsi="Times New Roman"/>
                <w:color w:val="auto"/>
                <w:sz w:val="18"/>
              </w:rPr>
              <w:t>1</w:t>
            </w:r>
          </w:p>
        </w:tc>
        <w:tc>
          <w:tcPr>
            <w:tcW w:w="1104" w:type="dxa"/>
          </w:tcPr>
          <w:p w14:paraId="65801D89">
            <w:pPr>
              <w:spacing w:after="0" w:line="240" w:lineRule="auto"/>
              <w:rPr>
                <w:color w:val="auto"/>
              </w:rPr>
            </w:pPr>
            <w:r>
              <w:rPr>
                <w:rFonts w:ascii="Times New Roman" w:hAnsi="Times New Roman"/>
                <w:color w:val="auto"/>
                <w:sz w:val="18"/>
              </w:rPr>
              <w:t>0</w:t>
            </w:r>
          </w:p>
        </w:tc>
        <w:tc>
          <w:tcPr>
            <w:tcW w:w="1104" w:type="dxa"/>
          </w:tcPr>
          <w:p w14:paraId="6E9C9CC8">
            <w:pPr>
              <w:spacing w:after="0" w:line="240" w:lineRule="auto"/>
              <w:rPr>
                <w:color w:val="auto"/>
              </w:rPr>
            </w:pPr>
            <w:r>
              <w:rPr>
                <w:rFonts w:ascii="Times New Roman" w:hAnsi="Times New Roman"/>
                <w:color w:val="auto"/>
                <w:sz w:val="18"/>
              </w:rPr>
              <w:t>0</w:t>
            </w:r>
          </w:p>
        </w:tc>
        <w:tc>
          <w:tcPr>
            <w:tcW w:w="1104" w:type="dxa"/>
          </w:tcPr>
          <w:p w14:paraId="61719CD7">
            <w:pPr>
              <w:spacing w:after="0" w:line="240" w:lineRule="auto"/>
              <w:rPr>
                <w:color w:val="auto"/>
              </w:rPr>
            </w:pPr>
            <w:r>
              <w:rPr>
                <w:rFonts w:ascii="Times New Roman" w:hAnsi="Times New Roman"/>
                <w:color w:val="auto"/>
                <w:sz w:val="18"/>
              </w:rPr>
              <w:t>1</w:t>
            </w:r>
          </w:p>
        </w:tc>
        <w:tc>
          <w:tcPr>
            <w:tcW w:w="1104" w:type="dxa"/>
          </w:tcPr>
          <w:p w14:paraId="3E577BA1">
            <w:pPr>
              <w:spacing w:after="0" w:line="240" w:lineRule="auto"/>
              <w:rPr>
                <w:color w:val="auto"/>
              </w:rPr>
            </w:pPr>
            <w:r>
              <w:rPr>
                <w:rFonts w:ascii="Times New Roman" w:hAnsi="Times New Roman"/>
                <w:color w:val="auto"/>
                <w:sz w:val="18"/>
              </w:rPr>
              <w:t>-1</w:t>
            </w:r>
          </w:p>
        </w:tc>
        <w:tc>
          <w:tcPr>
            <w:tcW w:w="1104" w:type="dxa"/>
          </w:tcPr>
          <w:p w14:paraId="0A6AA4CA">
            <w:pPr>
              <w:spacing w:after="0" w:line="240" w:lineRule="auto"/>
              <w:rPr>
                <w:color w:val="auto"/>
              </w:rPr>
            </w:pPr>
            <w:r>
              <w:rPr>
                <w:rFonts w:ascii="Times New Roman" w:hAnsi="Times New Roman"/>
                <w:color w:val="auto"/>
                <w:sz w:val="18"/>
              </w:rPr>
              <w:t>0.30</w:t>
            </w:r>
          </w:p>
        </w:tc>
        <w:tc>
          <w:tcPr>
            <w:tcW w:w="1104" w:type="dxa"/>
          </w:tcPr>
          <w:p w14:paraId="377A29B7">
            <w:pPr>
              <w:spacing w:after="0" w:line="240" w:lineRule="auto"/>
              <w:rPr>
                <w:color w:val="auto"/>
              </w:rPr>
            </w:pPr>
            <w:r>
              <w:rPr>
                <w:rFonts w:ascii="Times New Roman" w:hAnsi="Times New Roman"/>
                <w:color w:val="auto"/>
                <w:sz w:val="18"/>
              </w:rPr>
              <w:t>0.00</w:t>
            </w:r>
          </w:p>
        </w:tc>
        <w:tc>
          <w:tcPr>
            <w:tcW w:w="1104" w:type="dxa"/>
          </w:tcPr>
          <w:p w14:paraId="04CDEE2B">
            <w:pPr>
              <w:spacing w:after="0" w:line="240" w:lineRule="auto"/>
              <w:rPr>
                <w:color w:val="auto"/>
              </w:rPr>
            </w:pPr>
            <w:r>
              <w:rPr>
                <w:rFonts w:ascii="Times New Roman" w:hAnsi="Times New Roman"/>
                <w:color w:val="auto"/>
                <w:sz w:val="18"/>
              </w:rPr>
              <w:t>Có cập nhật</w:t>
            </w:r>
          </w:p>
        </w:tc>
      </w:tr>
      <w:tr w14:paraId="0B9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44D9E939">
            <w:pPr>
              <w:spacing w:after="0" w:line="240" w:lineRule="auto"/>
              <w:rPr>
                <w:color w:val="auto"/>
              </w:rPr>
            </w:pPr>
            <w:r>
              <w:rPr>
                <w:rFonts w:ascii="Times New Roman" w:hAnsi="Times New Roman"/>
                <w:color w:val="auto"/>
                <w:sz w:val="18"/>
              </w:rPr>
              <w:t>2</w:t>
            </w:r>
          </w:p>
        </w:tc>
        <w:tc>
          <w:tcPr>
            <w:tcW w:w="1104" w:type="dxa"/>
          </w:tcPr>
          <w:p w14:paraId="60EDE735">
            <w:pPr>
              <w:spacing w:after="0" w:line="240" w:lineRule="auto"/>
              <w:rPr>
                <w:color w:val="auto"/>
              </w:rPr>
            </w:pPr>
            <w:r>
              <w:rPr>
                <w:rFonts w:ascii="Times New Roman" w:hAnsi="Times New Roman"/>
                <w:color w:val="auto"/>
                <w:sz w:val="18"/>
              </w:rPr>
              <w:t>1</w:t>
            </w:r>
          </w:p>
        </w:tc>
        <w:tc>
          <w:tcPr>
            <w:tcW w:w="1104" w:type="dxa"/>
          </w:tcPr>
          <w:p w14:paraId="21A9DC07">
            <w:pPr>
              <w:spacing w:after="0" w:line="240" w:lineRule="auto"/>
              <w:rPr>
                <w:color w:val="auto"/>
              </w:rPr>
            </w:pPr>
            <w:r>
              <w:rPr>
                <w:rFonts w:ascii="Times New Roman" w:hAnsi="Times New Roman"/>
                <w:color w:val="auto"/>
                <w:sz w:val="18"/>
              </w:rPr>
              <w:t>1</w:t>
            </w:r>
          </w:p>
        </w:tc>
        <w:tc>
          <w:tcPr>
            <w:tcW w:w="1104" w:type="dxa"/>
          </w:tcPr>
          <w:p w14:paraId="00510968">
            <w:pPr>
              <w:spacing w:after="0" w:line="240" w:lineRule="auto"/>
              <w:rPr>
                <w:color w:val="auto"/>
              </w:rPr>
            </w:pPr>
            <w:r>
              <w:rPr>
                <w:rFonts w:ascii="Times New Roman" w:hAnsi="Times New Roman"/>
                <w:color w:val="auto"/>
                <w:sz w:val="18"/>
              </w:rPr>
              <w:t>1</w:t>
            </w:r>
          </w:p>
        </w:tc>
        <w:tc>
          <w:tcPr>
            <w:tcW w:w="1104" w:type="dxa"/>
          </w:tcPr>
          <w:p w14:paraId="6FC5B850">
            <w:pPr>
              <w:spacing w:after="0" w:line="240" w:lineRule="auto"/>
              <w:rPr>
                <w:color w:val="auto"/>
              </w:rPr>
            </w:pPr>
            <w:r>
              <w:rPr>
                <w:rFonts w:ascii="Times New Roman" w:hAnsi="Times New Roman"/>
                <w:color w:val="auto"/>
                <w:sz w:val="18"/>
              </w:rPr>
              <w:t>0</w:t>
            </w:r>
          </w:p>
        </w:tc>
        <w:tc>
          <w:tcPr>
            <w:tcW w:w="1104" w:type="dxa"/>
          </w:tcPr>
          <w:p w14:paraId="017DD713">
            <w:pPr>
              <w:spacing w:after="0" w:line="240" w:lineRule="auto"/>
              <w:rPr>
                <w:color w:val="auto"/>
              </w:rPr>
            </w:pPr>
            <w:r>
              <w:rPr>
                <w:rFonts w:ascii="Times New Roman" w:hAnsi="Times New Roman"/>
                <w:color w:val="auto"/>
                <w:sz w:val="18"/>
              </w:rPr>
              <w:t>1</w:t>
            </w:r>
          </w:p>
        </w:tc>
        <w:tc>
          <w:tcPr>
            <w:tcW w:w="1104" w:type="dxa"/>
          </w:tcPr>
          <w:p w14:paraId="504CC423">
            <w:pPr>
              <w:spacing w:after="0" w:line="240" w:lineRule="auto"/>
              <w:rPr>
                <w:color w:val="auto"/>
              </w:rPr>
            </w:pPr>
            <w:r>
              <w:rPr>
                <w:rFonts w:ascii="Times New Roman" w:hAnsi="Times New Roman"/>
                <w:color w:val="auto"/>
                <w:sz w:val="18"/>
              </w:rPr>
              <w:t>0.50</w:t>
            </w:r>
          </w:p>
        </w:tc>
        <w:tc>
          <w:tcPr>
            <w:tcW w:w="1104" w:type="dxa"/>
          </w:tcPr>
          <w:p w14:paraId="108D41A9">
            <w:pPr>
              <w:spacing w:after="0" w:line="240" w:lineRule="auto"/>
              <w:rPr>
                <w:color w:val="auto"/>
              </w:rPr>
            </w:pPr>
            <w:r>
              <w:rPr>
                <w:rFonts w:ascii="Times New Roman" w:hAnsi="Times New Roman"/>
                <w:color w:val="auto"/>
                <w:sz w:val="18"/>
              </w:rPr>
              <w:t>0.20</w:t>
            </w:r>
          </w:p>
        </w:tc>
        <w:tc>
          <w:tcPr>
            <w:tcW w:w="1104" w:type="dxa"/>
          </w:tcPr>
          <w:p w14:paraId="000A2BF3">
            <w:pPr>
              <w:spacing w:after="0" w:line="240" w:lineRule="auto"/>
              <w:rPr>
                <w:color w:val="auto"/>
              </w:rPr>
            </w:pPr>
            <w:r>
              <w:rPr>
                <w:rFonts w:ascii="Times New Roman" w:hAnsi="Times New Roman"/>
                <w:color w:val="auto"/>
                <w:sz w:val="18"/>
              </w:rPr>
              <w:t>Có cập nhật</w:t>
            </w:r>
          </w:p>
        </w:tc>
      </w:tr>
      <w:tr w14:paraId="00E3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55882B7E">
            <w:pPr>
              <w:spacing w:after="0" w:line="240" w:lineRule="auto"/>
              <w:rPr>
                <w:color w:val="auto"/>
              </w:rPr>
            </w:pPr>
            <w:r>
              <w:rPr>
                <w:rFonts w:ascii="Times New Roman" w:hAnsi="Times New Roman"/>
                <w:color w:val="auto"/>
                <w:sz w:val="18"/>
              </w:rPr>
              <w:t>3</w:t>
            </w:r>
          </w:p>
        </w:tc>
        <w:tc>
          <w:tcPr>
            <w:tcW w:w="1104" w:type="dxa"/>
          </w:tcPr>
          <w:p w14:paraId="085B3242">
            <w:pPr>
              <w:spacing w:after="0" w:line="240" w:lineRule="auto"/>
              <w:rPr>
                <w:color w:val="auto"/>
              </w:rPr>
            </w:pPr>
            <w:r>
              <w:rPr>
                <w:rFonts w:ascii="Times New Roman" w:hAnsi="Times New Roman"/>
                <w:color w:val="auto"/>
                <w:sz w:val="18"/>
              </w:rPr>
              <w:t>0</w:t>
            </w:r>
          </w:p>
        </w:tc>
        <w:tc>
          <w:tcPr>
            <w:tcW w:w="1104" w:type="dxa"/>
          </w:tcPr>
          <w:p w14:paraId="5E007D4A">
            <w:pPr>
              <w:spacing w:after="0" w:line="240" w:lineRule="auto"/>
              <w:rPr>
                <w:color w:val="auto"/>
              </w:rPr>
            </w:pPr>
            <w:r>
              <w:rPr>
                <w:rFonts w:ascii="Times New Roman" w:hAnsi="Times New Roman"/>
                <w:color w:val="auto"/>
                <w:sz w:val="18"/>
              </w:rPr>
              <w:t>0</w:t>
            </w:r>
          </w:p>
        </w:tc>
        <w:tc>
          <w:tcPr>
            <w:tcW w:w="1104" w:type="dxa"/>
          </w:tcPr>
          <w:p w14:paraId="15751304">
            <w:pPr>
              <w:spacing w:after="0" w:line="240" w:lineRule="auto"/>
              <w:rPr>
                <w:color w:val="auto"/>
              </w:rPr>
            </w:pPr>
            <w:r>
              <w:rPr>
                <w:rFonts w:ascii="Times New Roman" w:hAnsi="Times New Roman"/>
                <w:color w:val="auto"/>
                <w:sz w:val="18"/>
              </w:rPr>
              <w:t>0</w:t>
            </w:r>
          </w:p>
        </w:tc>
        <w:tc>
          <w:tcPr>
            <w:tcW w:w="1104" w:type="dxa"/>
          </w:tcPr>
          <w:p w14:paraId="3BE3B630">
            <w:pPr>
              <w:spacing w:after="0" w:line="240" w:lineRule="auto"/>
              <w:rPr>
                <w:color w:val="auto"/>
              </w:rPr>
            </w:pPr>
            <w:r>
              <w:rPr>
                <w:rFonts w:ascii="Times New Roman" w:hAnsi="Times New Roman"/>
                <w:color w:val="auto"/>
                <w:sz w:val="18"/>
              </w:rPr>
              <w:t>0</w:t>
            </w:r>
          </w:p>
        </w:tc>
        <w:tc>
          <w:tcPr>
            <w:tcW w:w="1104" w:type="dxa"/>
          </w:tcPr>
          <w:p w14:paraId="3CC56E20">
            <w:pPr>
              <w:spacing w:after="0" w:line="240" w:lineRule="auto"/>
              <w:rPr>
                <w:color w:val="auto"/>
              </w:rPr>
            </w:pPr>
            <w:r>
              <w:rPr>
                <w:rFonts w:ascii="Times New Roman" w:hAnsi="Times New Roman"/>
                <w:color w:val="auto"/>
                <w:sz w:val="18"/>
              </w:rPr>
              <w:t>0</w:t>
            </w:r>
          </w:p>
        </w:tc>
        <w:tc>
          <w:tcPr>
            <w:tcW w:w="1104" w:type="dxa"/>
          </w:tcPr>
          <w:p w14:paraId="1506CB70">
            <w:pPr>
              <w:spacing w:after="0" w:line="240" w:lineRule="auto"/>
              <w:rPr>
                <w:color w:val="auto"/>
              </w:rPr>
            </w:pPr>
            <w:r>
              <w:rPr>
                <w:rFonts w:ascii="Times New Roman" w:hAnsi="Times New Roman"/>
                <w:color w:val="auto"/>
                <w:sz w:val="18"/>
              </w:rPr>
              <w:t>0.50</w:t>
            </w:r>
          </w:p>
        </w:tc>
        <w:tc>
          <w:tcPr>
            <w:tcW w:w="1104" w:type="dxa"/>
          </w:tcPr>
          <w:p w14:paraId="4F996902">
            <w:pPr>
              <w:spacing w:after="0" w:line="240" w:lineRule="auto"/>
              <w:rPr>
                <w:color w:val="auto"/>
              </w:rPr>
            </w:pPr>
            <w:r>
              <w:rPr>
                <w:rFonts w:ascii="Times New Roman" w:hAnsi="Times New Roman"/>
                <w:color w:val="auto"/>
                <w:sz w:val="18"/>
              </w:rPr>
              <w:t>0.20</w:t>
            </w:r>
          </w:p>
        </w:tc>
        <w:tc>
          <w:tcPr>
            <w:tcW w:w="1104" w:type="dxa"/>
          </w:tcPr>
          <w:p w14:paraId="64C3C828">
            <w:pPr>
              <w:spacing w:after="0" w:line="240" w:lineRule="auto"/>
              <w:rPr>
                <w:color w:val="auto"/>
              </w:rPr>
            </w:pPr>
            <w:r>
              <w:rPr>
                <w:rFonts w:ascii="Times New Roman" w:hAnsi="Times New Roman"/>
                <w:color w:val="auto"/>
                <w:sz w:val="18"/>
              </w:rPr>
              <w:t>Không đổi</w:t>
            </w:r>
          </w:p>
        </w:tc>
      </w:tr>
      <w:tr w14:paraId="5892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4D8DC421">
            <w:pPr>
              <w:spacing w:after="0" w:line="240" w:lineRule="auto"/>
              <w:rPr>
                <w:color w:val="auto"/>
              </w:rPr>
            </w:pPr>
            <w:r>
              <w:rPr>
                <w:rFonts w:ascii="Times New Roman" w:hAnsi="Times New Roman"/>
                <w:color w:val="auto"/>
                <w:sz w:val="18"/>
              </w:rPr>
              <w:t>3</w:t>
            </w:r>
          </w:p>
        </w:tc>
        <w:tc>
          <w:tcPr>
            <w:tcW w:w="1104" w:type="dxa"/>
          </w:tcPr>
          <w:p w14:paraId="7AF7DF60">
            <w:pPr>
              <w:spacing w:after="0" w:line="240" w:lineRule="auto"/>
              <w:rPr>
                <w:color w:val="auto"/>
              </w:rPr>
            </w:pPr>
            <w:r>
              <w:rPr>
                <w:rFonts w:ascii="Times New Roman" w:hAnsi="Times New Roman"/>
                <w:color w:val="auto"/>
                <w:sz w:val="18"/>
              </w:rPr>
              <w:t>0</w:t>
            </w:r>
          </w:p>
        </w:tc>
        <w:tc>
          <w:tcPr>
            <w:tcW w:w="1104" w:type="dxa"/>
          </w:tcPr>
          <w:p w14:paraId="6AECB577">
            <w:pPr>
              <w:spacing w:after="0" w:line="240" w:lineRule="auto"/>
              <w:rPr>
                <w:color w:val="auto"/>
              </w:rPr>
            </w:pPr>
            <w:r>
              <w:rPr>
                <w:rFonts w:ascii="Times New Roman" w:hAnsi="Times New Roman"/>
                <w:color w:val="auto"/>
                <w:sz w:val="18"/>
              </w:rPr>
              <w:t>1</w:t>
            </w:r>
          </w:p>
        </w:tc>
        <w:tc>
          <w:tcPr>
            <w:tcW w:w="1104" w:type="dxa"/>
          </w:tcPr>
          <w:p w14:paraId="527889F4">
            <w:pPr>
              <w:spacing w:after="0" w:line="240" w:lineRule="auto"/>
              <w:rPr>
                <w:color w:val="auto"/>
              </w:rPr>
            </w:pPr>
            <w:r>
              <w:rPr>
                <w:rFonts w:ascii="Times New Roman" w:hAnsi="Times New Roman"/>
                <w:color w:val="auto"/>
                <w:sz w:val="18"/>
              </w:rPr>
              <w:t>0</w:t>
            </w:r>
          </w:p>
        </w:tc>
        <w:tc>
          <w:tcPr>
            <w:tcW w:w="1104" w:type="dxa"/>
          </w:tcPr>
          <w:p w14:paraId="5A427594">
            <w:pPr>
              <w:spacing w:after="0" w:line="240" w:lineRule="auto"/>
              <w:rPr>
                <w:color w:val="auto"/>
              </w:rPr>
            </w:pPr>
            <w:r>
              <w:rPr>
                <w:rFonts w:ascii="Times New Roman" w:hAnsi="Times New Roman"/>
                <w:color w:val="auto"/>
                <w:sz w:val="18"/>
              </w:rPr>
              <w:t>0</w:t>
            </w:r>
          </w:p>
        </w:tc>
        <w:tc>
          <w:tcPr>
            <w:tcW w:w="1104" w:type="dxa"/>
          </w:tcPr>
          <w:p w14:paraId="198F454B">
            <w:pPr>
              <w:spacing w:after="0" w:line="240" w:lineRule="auto"/>
              <w:rPr>
                <w:color w:val="auto"/>
              </w:rPr>
            </w:pPr>
            <w:r>
              <w:rPr>
                <w:rFonts w:ascii="Times New Roman" w:hAnsi="Times New Roman"/>
                <w:color w:val="auto"/>
                <w:sz w:val="18"/>
              </w:rPr>
              <w:t>0</w:t>
            </w:r>
          </w:p>
        </w:tc>
        <w:tc>
          <w:tcPr>
            <w:tcW w:w="1104" w:type="dxa"/>
          </w:tcPr>
          <w:p w14:paraId="0C5E6F09">
            <w:pPr>
              <w:spacing w:after="0" w:line="240" w:lineRule="auto"/>
              <w:rPr>
                <w:color w:val="auto"/>
              </w:rPr>
            </w:pPr>
            <w:r>
              <w:rPr>
                <w:rFonts w:ascii="Times New Roman" w:hAnsi="Times New Roman"/>
                <w:color w:val="auto"/>
                <w:sz w:val="18"/>
              </w:rPr>
              <w:t>0.50</w:t>
            </w:r>
          </w:p>
        </w:tc>
        <w:tc>
          <w:tcPr>
            <w:tcW w:w="1104" w:type="dxa"/>
          </w:tcPr>
          <w:p w14:paraId="5F1A2225">
            <w:pPr>
              <w:spacing w:after="0" w:line="240" w:lineRule="auto"/>
              <w:rPr>
                <w:color w:val="auto"/>
              </w:rPr>
            </w:pPr>
            <w:r>
              <w:rPr>
                <w:rFonts w:ascii="Times New Roman" w:hAnsi="Times New Roman"/>
                <w:color w:val="auto"/>
                <w:sz w:val="18"/>
              </w:rPr>
              <w:t>0.20</w:t>
            </w:r>
          </w:p>
        </w:tc>
        <w:tc>
          <w:tcPr>
            <w:tcW w:w="1104" w:type="dxa"/>
          </w:tcPr>
          <w:p w14:paraId="4407AAD0">
            <w:pPr>
              <w:spacing w:after="0" w:line="240" w:lineRule="auto"/>
              <w:rPr>
                <w:color w:val="auto"/>
              </w:rPr>
            </w:pPr>
            <w:r>
              <w:rPr>
                <w:rFonts w:ascii="Times New Roman" w:hAnsi="Times New Roman"/>
                <w:color w:val="auto"/>
                <w:sz w:val="18"/>
              </w:rPr>
              <w:t>Không đổi</w:t>
            </w:r>
          </w:p>
        </w:tc>
      </w:tr>
      <w:tr w14:paraId="7FAA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51BFC3C5">
            <w:pPr>
              <w:spacing w:after="0" w:line="240" w:lineRule="auto"/>
              <w:rPr>
                <w:color w:val="auto"/>
              </w:rPr>
            </w:pPr>
            <w:r>
              <w:rPr>
                <w:rFonts w:ascii="Times New Roman" w:hAnsi="Times New Roman"/>
                <w:color w:val="auto"/>
                <w:sz w:val="18"/>
              </w:rPr>
              <w:t>3</w:t>
            </w:r>
          </w:p>
        </w:tc>
        <w:tc>
          <w:tcPr>
            <w:tcW w:w="1104" w:type="dxa"/>
          </w:tcPr>
          <w:p w14:paraId="6E886FA8">
            <w:pPr>
              <w:spacing w:after="0" w:line="240" w:lineRule="auto"/>
              <w:rPr>
                <w:color w:val="auto"/>
              </w:rPr>
            </w:pPr>
            <w:r>
              <w:rPr>
                <w:rFonts w:ascii="Times New Roman" w:hAnsi="Times New Roman"/>
                <w:color w:val="auto"/>
                <w:sz w:val="18"/>
              </w:rPr>
              <w:t>1</w:t>
            </w:r>
          </w:p>
        </w:tc>
        <w:tc>
          <w:tcPr>
            <w:tcW w:w="1104" w:type="dxa"/>
          </w:tcPr>
          <w:p w14:paraId="10A23E8D">
            <w:pPr>
              <w:spacing w:after="0" w:line="240" w:lineRule="auto"/>
              <w:rPr>
                <w:color w:val="auto"/>
              </w:rPr>
            </w:pPr>
            <w:r>
              <w:rPr>
                <w:rFonts w:ascii="Times New Roman" w:hAnsi="Times New Roman"/>
                <w:color w:val="auto"/>
                <w:sz w:val="18"/>
              </w:rPr>
              <w:t>0</w:t>
            </w:r>
          </w:p>
        </w:tc>
        <w:tc>
          <w:tcPr>
            <w:tcW w:w="1104" w:type="dxa"/>
          </w:tcPr>
          <w:p w14:paraId="6B999919">
            <w:pPr>
              <w:spacing w:after="0" w:line="240" w:lineRule="auto"/>
              <w:rPr>
                <w:color w:val="auto"/>
              </w:rPr>
            </w:pPr>
            <w:r>
              <w:rPr>
                <w:rFonts w:ascii="Times New Roman" w:hAnsi="Times New Roman"/>
                <w:color w:val="auto"/>
                <w:sz w:val="18"/>
              </w:rPr>
              <w:t>0</w:t>
            </w:r>
          </w:p>
        </w:tc>
        <w:tc>
          <w:tcPr>
            <w:tcW w:w="1104" w:type="dxa"/>
          </w:tcPr>
          <w:p w14:paraId="112A9DB5">
            <w:pPr>
              <w:spacing w:after="0" w:line="240" w:lineRule="auto"/>
              <w:rPr>
                <w:color w:val="auto"/>
              </w:rPr>
            </w:pPr>
            <w:r>
              <w:rPr>
                <w:rFonts w:ascii="Times New Roman" w:hAnsi="Times New Roman"/>
                <w:color w:val="auto"/>
                <w:sz w:val="18"/>
              </w:rPr>
              <w:t>1</w:t>
            </w:r>
          </w:p>
        </w:tc>
        <w:tc>
          <w:tcPr>
            <w:tcW w:w="1104" w:type="dxa"/>
          </w:tcPr>
          <w:p w14:paraId="50F2ABA8">
            <w:pPr>
              <w:spacing w:after="0" w:line="240" w:lineRule="auto"/>
              <w:rPr>
                <w:color w:val="auto"/>
              </w:rPr>
            </w:pPr>
            <w:r>
              <w:rPr>
                <w:rFonts w:ascii="Times New Roman" w:hAnsi="Times New Roman"/>
                <w:color w:val="auto"/>
                <w:sz w:val="18"/>
              </w:rPr>
              <w:t>-1</w:t>
            </w:r>
          </w:p>
        </w:tc>
        <w:tc>
          <w:tcPr>
            <w:tcW w:w="1104" w:type="dxa"/>
          </w:tcPr>
          <w:p w14:paraId="43DFF54F">
            <w:pPr>
              <w:spacing w:after="0" w:line="240" w:lineRule="auto"/>
              <w:rPr>
                <w:color w:val="auto"/>
              </w:rPr>
            </w:pPr>
            <w:r>
              <w:rPr>
                <w:rFonts w:ascii="Times New Roman" w:hAnsi="Times New Roman"/>
                <w:color w:val="auto"/>
                <w:sz w:val="18"/>
              </w:rPr>
              <w:t>0.30</w:t>
            </w:r>
          </w:p>
        </w:tc>
        <w:tc>
          <w:tcPr>
            <w:tcW w:w="1104" w:type="dxa"/>
          </w:tcPr>
          <w:p w14:paraId="5C4D3782">
            <w:pPr>
              <w:spacing w:after="0" w:line="240" w:lineRule="auto"/>
              <w:rPr>
                <w:color w:val="auto"/>
              </w:rPr>
            </w:pPr>
            <w:r>
              <w:rPr>
                <w:rFonts w:ascii="Times New Roman" w:hAnsi="Times New Roman"/>
                <w:color w:val="auto"/>
                <w:sz w:val="18"/>
              </w:rPr>
              <w:t>0.20</w:t>
            </w:r>
          </w:p>
        </w:tc>
        <w:tc>
          <w:tcPr>
            <w:tcW w:w="1104" w:type="dxa"/>
          </w:tcPr>
          <w:p w14:paraId="6B263DEA">
            <w:pPr>
              <w:spacing w:after="0" w:line="240" w:lineRule="auto"/>
              <w:rPr>
                <w:color w:val="auto"/>
              </w:rPr>
            </w:pPr>
            <w:r>
              <w:rPr>
                <w:rFonts w:ascii="Times New Roman" w:hAnsi="Times New Roman"/>
                <w:color w:val="auto"/>
                <w:sz w:val="18"/>
              </w:rPr>
              <w:t>Có cập nhật</w:t>
            </w:r>
          </w:p>
        </w:tc>
      </w:tr>
      <w:tr w14:paraId="725F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tcPr>
          <w:p w14:paraId="062F02CF">
            <w:pPr>
              <w:spacing w:after="0" w:line="240" w:lineRule="auto"/>
              <w:rPr>
                <w:color w:val="auto"/>
              </w:rPr>
            </w:pPr>
            <w:r>
              <w:rPr>
                <w:rFonts w:ascii="Times New Roman" w:hAnsi="Times New Roman"/>
                <w:color w:val="auto"/>
                <w:sz w:val="18"/>
              </w:rPr>
              <w:t>3</w:t>
            </w:r>
          </w:p>
        </w:tc>
        <w:tc>
          <w:tcPr>
            <w:tcW w:w="1104" w:type="dxa"/>
          </w:tcPr>
          <w:p w14:paraId="3A2E54CE">
            <w:pPr>
              <w:spacing w:after="0" w:line="240" w:lineRule="auto"/>
              <w:rPr>
                <w:color w:val="auto"/>
              </w:rPr>
            </w:pPr>
            <w:r>
              <w:rPr>
                <w:rFonts w:ascii="Times New Roman" w:hAnsi="Times New Roman"/>
                <w:color w:val="auto"/>
                <w:sz w:val="18"/>
              </w:rPr>
              <w:t>1</w:t>
            </w:r>
          </w:p>
        </w:tc>
        <w:tc>
          <w:tcPr>
            <w:tcW w:w="1104" w:type="dxa"/>
          </w:tcPr>
          <w:p w14:paraId="2A28726A">
            <w:pPr>
              <w:spacing w:after="0" w:line="240" w:lineRule="auto"/>
              <w:rPr>
                <w:color w:val="auto"/>
              </w:rPr>
            </w:pPr>
            <w:r>
              <w:rPr>
                <w:rFonts w:ascii="Times New Roman" w:hAnsi="Times New Roman"/>
                <w:color w:val="auto"/>
                <w:sz w:val="18"/>
              </w:rPr>
              <w:t>1</w:t>
            </w:r>
          </w:p>
        </w:tc>
        <w:tc>
          <w:tcPr>
            <w:tcW w:w="1104" w:type="dxa"/>
          </w:tcPr>
          <w:p w14:paraId="6A509D5C">
            <w:pPr>
              <w:spacing w:after="0" w:line="240" w:lineRule="auto"/>
              <w:rPr>
                <w:color w:val="auto"/>
              </w:rPr>
            </w:pPr>
            <w:r>
              <w:rPr>
                <w:rFonts w:ascii="Times New Roman" w:hAnsi="Times New Roman"/>
                <w:color w:val="auto"/>
                <w:sz w:val="18"/>
              </w:rPr>
              <w:t>1</w:t>
            </w:r>
          </w:p>
        </w:tc>
        <w:tc>
          <w:tcPr>
            <w:tcW w:w="1104" w:type="dxa"/>
          </w:tcPr>
          <w:p w14:paraId="52B0C867">
            <w:pPr>
              <w:spacing w:after="0" w:line="240" w:lineRule="auto"/>
              <w:rPr>
                <w:color w:val="auto"/>
              </w:rPr>
            </w:pPr>
            <w:r>
              <w:rPr>
                <w:rFonts w:ascii="Times New Roman" w:hAnsi="Times New Roman"/>
                <w:color w:val="auto"/>
                <w:sz w:val="18"/>
              </w:rPr>
              <w:t>1</w:t>
            </w:r>
          </w:p>
        </w:tc>
        <w:tc>
          <w:tcPr>
            <w:tcW w:w="1104" w:type="dxa"/>
          </w:tcPr>
          <w:p w14:paraId="09B53246">
            <w:pPr>
              <w:spacing w:after="0" w:line="240" w:lineRule="auto"/>
              <w:rPr>
                <w:color w:val="auto"/>
              </w:rPr>
            </w:pPr>
            <w:r>
              <w:rPr>
                <w:rFonts w:ascii="Times New Roman" w:hAnsi="Times New Roman"/>
                <w:color w:val="auto"/>
                <w:sz w:val="18"/>
              </w:rPr>
              <w:t>0</w:t>
            </w:r>
          </w:p>
        </w:tc>
        <w:tc>
          <w:tcPr>
            <w:tcW w:w="1104" w:type="dxa"/>
          </w:tcPr>
          <w:p w14:paraId="6DDF5C2F">
            <w:pPr>
              <w:spacing w:after="0" w:line="240" w:lineRule="auto"/>
              <w:rPr>
                <w:color w:val="auto"/>
              </w:rPr>
            </w:pPr>
            <w:r>
              <w:rPr>
                <w:rFonts w:ascii="Times New Roman" w:hAnsi="Times New Roman"/>
                <w:color w:val="auto"/>
                <w:sz w:val="18"/>
              </w:rPr>
              <w:t>0.30</w:t>
            </w:r>
          </w:p>
        </w:tc>
        <w:tc>
          <w:tcPr>
            <w:tcW w:w="1104" w:type="dxa"/>
          </w:tcPr>
          <w:p w14:paraId="7CE1139A">
            <w:pPr>
              <w:spacing w:after="0" w:line="240" w:lineRule="auto"/>
              <w:rPr>
                <w:color w:val="auto"/>
              </w:rPr>
            </w:pPr>
            <w:r>
              <w:rPr>
                <w:rFonts w:ascii="Times New Roman" w:hAnsi="Times New Roman"/>
                <w:color w:val="auto"/>
                <w:sz w:val="18"/>
              </w:rPr>
              <w:t>0.20</w:t>
            </w:r>
          </w:p>
        </w:tc>
        <w:tc>
          <w:tcPr>
            <w:tcW w:w="1104" w:type="dxa"/>
          </w:tcPr>
          <w:p w14:paraId="43E83037">
            <w:pPr>
              <w:spacing w:after="0" w:line="240" w:lineRule="auto"/>
              <w:rPr>
                <w:color w:val="auto"/>
              </w:rPr>
            </w:pPr>
            <w:r>
              <w:rPr>
                <w:rFonts w:ascii="Times New Roman" w:hAnsi="Times New Roman"/>
                <w:color w:val="auto"/>
                <w:sz w:val="18"/>
              </w:rPr>
              <w:t>Không đổi</w:t>
            </w:r>
          </w:p>
        </w:tc>
      </w:tr>
    </w:tbl>
    <w:p w14:paraId="3A1FEDD2">
      <w:pPr>
        <w:rPr>
          <w:color w:val="auto"/>
        </w:rPr>
      </w:pPr>
      <w:r>
        <w:rPr>
          <w:rFonts w:ascii="Times New Roman" w:hAnsi="Times New Roman"/>
          <w:b w:val="0"/>
          <w:color w:val="auto"/>
        </w:rPr>
        <w:t>Sau 3 epoch, trọng số cuối w₁=0.30, w₂=0.20. Tuy nhiên, với θ=0,4 cố định và quy tắc cập nhật chỉ trọng số đầu vào, bộ trọng số này chưa chắc phân loại đúng cả bốn mẫu; điều kiện AND đòi hỏi w₁−θ&lt;0, w₂−θ&lt;0 và w₁+w₂−θ≥0. Cần lưu ý khả năng không hội tụ với khởi tạo và công thức đã cho.</w:t>
      </w:r>
    </w:p>
    <w:p w14:paraId="21E2E42B">
      <w:pPr>
        <w:rPr>
          <w:color w:val="auto"/>
        </w:rPr>
      </w:pPr>
      <w:r>
        <w:rPr>
          <w:color w:val="auto"/>
        </w:rPr>
        <w:br w:type="page"/>
      </w:r>
    </w:p>
    <w:p w14:paraId="6D715404">
      <w:pPr>
        <w:pStyle w:val="2"/>
        <w:rPr>
          <w:color w:val="auto"/>
        </w:rPr>
      </w:pPr>
      <w:r>
        <w:rPr>
          <w:color w:val="auto"/>
        </w:rPr>
        <w:t>PHẦN P2 – NEURAL NETWORKS</w:t>
      </w:r>
    </w:p>
    <w:p w14:paraId="2B37207D">
      <w:pPr>
        <w:pStyle w:val="3"/>
        <w:rPr>
          <w:color w:val="auto"/>
        </w:rPr>
      </w:pPr>
      <w:r>
        <w:rPr>
          <w:color w:val="auto"/>
        </w:rPr>
        <w:t>Câu 1. Xác định miền kích hoạt của mạng nơ-ron</w:t>
      </w:r>
    </w:p>
    <w:p w14:paraId="19D997AC">
      <w:pPr>
        <w:rPr>
          <w:color w:val="auto"/>
        </w:rPr>
      </w:pPr>
      <w:r>
        <w:rPr>
          <w:rFonts w:ascii="Times New Roman" w:hAnsi="Times New Roman"/>
          <w:b w:val="0"/>
          <w:color w:val="auto"/>
        </w:rPr>
        <w:t>Theo sơ đồ, mỗi nơ-ron tầng ẩn nhận (x₁,x₂,1); nơ-ron đầu ra nhận (o₁,o₂,o₃,1). Hàm φ(v)=1 nếu v≥0, ngược lại 0.</w:t>
      </w:r>
    </w:p>
    <w:p w14:paraId="316BF184">
      <w:pPr>
        <w:rPr>
          <w:color w:val="auto"/>
        </w:rPr>
      </w:pPr>
      <w:r>
        <w:rPr>
          <w:rFonts w:ascii="Times New Roman" w:hAnsi="Times New Roman"/>
          <w:b w:val="0"/>
          <w:color w:val="auto"/>
        </w:rPr>
        <w:t>Tầng ẩn:</w:t>
      </w:r>
    </w:p>
    <w:p w14:paraId="19E24B46">
      <w:pPr>
        <w:rPr>
          <w:color w:val="auto"/>
        </w:rPr>
      </w:pPr>
      <w:r>
        <w:rPr>
          <w:rFonts w:ascii="Times New Roman" w:hAnsi="Times New Roman"/>
          <w:b w:val="0"/>
          <w:color w:val="auto"/>
        </w:rPr>
        <w:t>v₁=2x₁+0x₂+1=2x₁+1; o₁=φ(v₁).</w:t>
      </w:r>
    </w:p>
    <w:p w14:paraId="01BB4021">
      <w:pPr>
        <w:rPr>
          <w:color w:val="auto"/>
        </w:rPr>
      </w:pPr>
      <w:r>
        <w:rPr>
          <w:rFonts w:ascii="Times New Roman" w:hAnsi="Times New Roman"/>
          <w:b w:val="0"/>
          <w:color w:val="auto"/>
        </w:rPr>
        <w:t>v₂=x₁+2x₂+1; o₂=φ(v₂).</w:t>
      </w:r>
    </w:p>
    <w:p w14:paraId="78F360E6">
      <w:pPr>
        <w:rPr>
          <w:color w:val="auto"/>
        </w:rPr>
      </w:pPr>
      <w:r>
        <w:rPr>
          <w:rFonts w:ascii="Times New Roman" w:hAnsi="Times New Roman"/>
          <w:b w:val="0"/>
          <w:color w:val="auto"/>
        </w:rPr>
        <w:t>v₃=x₁+3x₂+0=x₁+3x₂; o₃=φ(v₃).</w:t>
      </w:r>
    </w:p>
    <w:p w14:paraId="6D0E117D">
      <w:pPr>
        <w:rPr>
          <w:color w:val="auto"/>
        </w:rPr>
      </w:pPr>
      <w:r>
        <w:rPr>
          <w:rFonts w:ascii="Times New Roman" w:hAnsi="Times New Roman"/>
          <w:b w:val="0"/>
          <w:color w:val="auto"/>
        </w:rPr>
        <w:t>Tầng đầu ra: v₄=2o₁+3o₂+o₃+1; y=φ(v₄).</w:t>
      </w:r>
    </w:p>
    <w:p w14:paraId="3A4727F5">
      <w:pPr>
        <w:rPr>
          <w:color w:val="auto"/>
        </w:rPr>
      </w:pPr>
      <w:r>
        <w:rPr>
          <w:rFonts w:ascii="Times New Roman" w:hAnsi="Times New Roman"/>
          <w:b w:val="0"/>
          <w:color w:val="auto"/>
        </w:rPr>
        <w:t>Vì o₁,o₂,o₃∈{0,1} nên v₄≥1 luôn đúng. Do đó y=1 với mọi (x₁,x₂)∈ℝ²; miền kích hoạt là toàn bộ mặt phẳng. Ý nghĩa hình học: với bias đầu ra +1 và các trọng số đầu ra không âm, tổng đầu ra luôn dương nên mạng không tạo ranh giới phân chia trong không gian đầu vào.</w:t>
      </w:r>
    </w:p>
    <w:p w14:paraId="7D3E8583">
      <w:pPr>
        <w:pStyle w:val="3"/>
        <w:rPr>
          <w:color w:val="auto"/>
        </w:rPr>
      </w:pPr>
      <w:r>
        <w:rPr>
          <w:color w:val="auto"/>
        </w:rPr>
        <w:t>Câu 2. Khảo sát ảnh hưởng của bias tầng ẩn</w:t>
      </w:r>
    </w:p>
    <w:p w14:paraId="1DAB3C8A">
      <w:pPr>
        <w:rPr>
          <w:color w:val="auto"/>
        </w:rPr>
      </w:pPr>
      <w:r>
        <w:rPr>
          <w:rFonts w:ascii="Times New Roman" w:hAnsi="Times New Roman"/>
          <w:b w:val="0"/>
          <w:color w:val="auto"/>
        </w:rPr>
        <w:t>Thay bias ở tầng ẩn từ +1 thành −1:</w:t>
      </w:r>
    </w:p>
    <w:p w14:paraId="6CED991B">
      <w:pPr>
        <w:rPr>
          <w:color w:val="auto"/>
        </w:rPr>
      </w:pPr>
      <w:r>
        <w:rPr>
          <w:rFonts w:ascii="Times New Roman" w:hAnsi="Times New Roman"/>
          <w:b w:val="0"/>
          <w:color w:val="auto"/>
        </w:rPr>
        <w:t>w₁′=[2,0,−1]ᵀ; w₂′=[1,2,−1]ᵀ; w₃′=[1,3,0]ᵀ (bias của nơ-ron 3 vốn là 0 nên giữ nguyên); w₄=[2,3,1,1]ᵀ.</w:t>
      </w:r>
    </w:p>
    <w:p w14:paraId="51A35401">
      <w:pPr>
        <w:rPr>
          <w:color w:val="auto"/>
        </w:rPr>
      </w:pPr>
      <w:r>
        <w:rPr>
          <w:rFonts w:ascii="Times New Roman" w:hAnsi="Times New Roman"/>
          <w:b w:val="0"/>
          <w:color w:val="auto"/>
        </w:rPr>
        <w:t>Các tổng mới: v₁′=2x₁−1; v₂′=x₁+2x₂−1; v₃′=x₁+3x₂; oᵢ=φ(vᵢ′). Tổng đầu ra vẫn là v₄=2o₁+3o₂+o₃+1.</w:t>
      </w:r>
    </w:p>
    <w:p w14:paraId="49EBDFE3">
      <w:pPr>
        <w:rPr>
          <w:color w:val="auto"/>
        </w:rPr>
      </w:pPr>
      <w:r>
        <w:rPr>
          <w:rFonts w:ascii="Times New Roman" w:hAnsi="Times New Roman"/>
          <w:b w:val="0"/>
          <w:color w:val="auto"/>
        </w:rPr>
        <w:t>Do v₄≥1 với mọi giá trị của các đầu ra nhị phân, y vẫn luôn bằng 1. Miền kích hoạt mới cũng là toàn bộ ℝ², giống trước khi đổi bias. Vì vậy, với đúng vector w₄ đã cho, thay đổi bias tầng ẩn không làm thay đổi phân loại đầu ra; nó chỉ thay đổi trạng thái kích hoạt của các nơ-ron ẩn. Đây là hệ quả trực tiếp của bias đầu ra dương và các trọng số đầu ra không âm.</w:t>
      </w:r>
    </w:p>
    <w:p w14:paraId="738B8A1C">
      <w:pPr>
        <w:pStyle w:val="3"/>
        <w:rPr>
          <w:color w:val="auto"/>
        </w:rPr>
      </w:pPr>
      <w:r>
        <w:rPr>
          <w:color w:val="auto"/>
        </w:rPr>
        <w:t>Câu 3. Thiết kế mạng phân loại sinh viên</w:t>
      </w:r>
    </w:p>
    <w:p w14:paraId="56702828">
      <w:pPr>
        <w:rPr>
          <w:color w:val="auto"/>
        </w:rPr>
      </w:pPr>
      <w:r>
        <w:rPr>
          <w:rFonts w:ascii="Times New Roman" w:hAnsi="Times New Roman"/>
          <w:b w:val="0"/>
          <w:color w:val="auto"/>
        </w:rPr>
        <w:t>Đầu vào x₁ là điểm trung bình (thang 4), x₂ là điểm hạnh kiểm (thang 10), x₃ là điểm rèn luyện (thang 10). Vector trọng số w=[2,1,1]ᵀ; điểm D=2x₁+x₂+x₃. Đạt danh hiệu nếu D≥24.</w:t>
      </w:r>
    </w:p>
    <w:p w14:paraId="39AB55FE">
      <w:pPr>
        <w:rPr>
          <w:color w:val="auto"/>
        </w:rPr>
      </w:pPr>
      <w:r>
        <w:rPr>
          <w:rFonts w:ascii="Times New Roman" w:hAnsi="Times New Roman"/>
          <w:b w:val="0"/>
          <w:color w:val="auto"/>
        </w:rPr>
        <w:t>Dùng một perceptron: v=2x₁+x₂+x₃−24; y=Step(v), trong đó y=1 là đạt, y=0 là không đạt. Vì D≥24 tương đương v≥0 nên bias b=−24.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68D1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88F02F0">
            <w:pPr>
              <w:spacing w:after="0" w:line="240" w:lineRule="auto"/>
              <w:rPr>
                <w:color w:val="auto"/>
              </w:rPr>
            </w:pPr>
            <w:r>
              <w:rPr>
                <w:rFonts w:ascii="Times New Roman" w:hAnsi="Times New Roman"/>
                <w:color w:val="auto"/>
                <w:sz w:val="18"/>
              </w:rPr>
              <w:t>Sinh viên</w:t>
            </w:r>
          </w:p>
        </w:tc>
        <w:tc>
          <w:tcPr>
            <w:tcW w:w="1656" w:type="dxa"/>
          </w:tcPr>
          <w:p w14:paraId="490691EA">
            <w:pPr>
              <w:spacing w:after="0" w:line="240" w:lineRule="auto"/>
              <w:rPr>
                <w:color w:val="auto"/>
              </w:rPr>
            </w:pPr>
            <w:r>
              <w:rPr>
                <w:rFonts w:ascii="Times New Roman" w:hAnsi="Times New Roman"/>
                <w:color w:val="auto"/>
                <w:sz w:val="18"/>
              </w:rPr>
              <w:t>x₁</w:t>
            </w:r>
          </w:p>
        </w:tc>
        <w:tc>
          <w:tcPr>
            <w:tcW w:w="1656" w:type="dxa"/>
          </w:tcPr>
          <w:p w14:paraId="6DB757F7">
            <w:pPr>
              <w:spacing w:after="0" w:line="240" w:lineRule="auto"/>
              <w:rPr>
                <w:color w:val="auto"/>
              </w:rPr>
            </w:pPr>
            <w:r>
              <w:rPr>
                <w:rFonts w:ascii="Times New Roman" w:hAnsi="Times New Roman"/>
                <w:color w:val="auto"/>
                <w:sz w:val="18"/>
              </w:rPr>
              <w:t>x₂</w:t>
            </w:r>
          </w:p>
        </w:tc>
        <w:tc>
          <w:tcPr>
            <w:tcW w:w="1656" w:type="dxa"/>
          </w:tcPr>
          <w:p w14:paraId="0F8F3EF2">
            <w:pPr>
              <w:spacing w:after="0" w:line="240" w:lineRule="auto"/>
              <w:rPr>
                <w:color w:val="auto"/>
              </w:rPr>
            </w:pPr>
            <w:r>
              <w:rPr>
                <w:rFonts w:ascii="Times New Roman" w:hAnsi="Times New Roman"/>
                <w:color w:val="auto"/>
                <w:sz w:val="18"/>
              </w:rPr>
              <w:t>x₃</w:t>
            </w:r>
          </w:p>
        </w:tc>
        <w:tc>
          <w:tcPr>
            <w:tcW w:w="1656" w:type="dxa"/>
          </w:tcPr>
          <w:p w14:paraId="0CE12F4C">
            <w:pPr>
              <w:spacing w:after="0" w:line="240" w:lineRule="auto"/>
              <w:rPr>
                <w:color w:val="auto"/>
              </w:rPr>
            </w:pPr>
            <w:r>
              <w:rPr>
                <w:rFonts w:ascii="Times New Roman" w:hAnsi="Times New Roman"/>
                <w:color w:val="auto"/>
                <w:sz w:val="18"/>
              </w:rPr>
              <w:t>D=2x₁+x₂+x₃</w:t>
            </w:r>
          </w:p>
        </w:tc>
        <w:tc>
          <w:tcPr>
            <w:tcW w:w="1656" w:type="dxa"/>
          </w:tcPr>
          <w:p w14:paraId="695CB4F8">
            <w:pPr>
              <w:spacing w:after="0" w:line="240" w:lineRule="auto"/>
              <w:rPr>
                <w:color w:val="auto"/>
              </w:rPr>
            </w:pPr>
            <w:r>
              <w:rPr>
                <w:rFonts w:ascii="Times New Roman" w:hAnsi="Times New Roman"/>
                <w:color w:val="auto"/>
                <w:sz w:val="18"/>
              </w:rPr>
              <w:t>Kết quả</w:t>
            </w:r>
          </w:p>
        </w:tc>
      </w:tr>
      <w:tr w14:paraId="603C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07E1EB6">
            <w:pPr>
              <w:spacing w:after="0" w:line="240" w:lineRule="auto"/>
              <w:rPr>
                <w:color w:val="auto"/>
              </w:rPr>
            </w:pPr>
            <w:r>
              <w:rPr>
                <w:rFonts w:ascii="Times New Roman" w:hAnsi="Times New Roman"/>
                <w:color w:val="auto"/>
                <w:sz w:val="18"/>
              </w:rPr>
              <w:t>SV1</w:t>
            </w:r>
          </w:p>
        </w:tc>
        <w:tc>
          <w:tcPr>
            <w:tcW w:w="1656" w:type="dxa"/>
          </w:tcPr>
          <w:p w14:paraId="214639CA">
            <w:pPr>
              <w:spacing w:after="0" w:line="240" w:lineRule="auto"/>
              <w:rPr>
                <w:color w:val="auto"/>
              </w:rPr>
            </w:pPr>
            <w:r>
              <w:rPr>
                <w:rFonts w:ascii="Times New Roman" w:hAnsi="Times New Roman"/>
                <w:color w:val="auto"/>
                <w:sz w:val="18"/>
              </w:rPr>
              <w:t>3,5</w:t>
            </w:r>
          </w:p>
        </w:tc>
        <w:tc>
          <w:tcPr>
            <w:tcW w:w="1656" w:type="dxa"/>
          </w:tcPr>
          <w:p w14:paraId="3F19621B">
            <w:pPr>
              <w:spacing w:after="0" w:line="240" w:lineRule="auto"/>
              <w:rPr>
                <w:color w:val="auto"/>
              </w:rPr>
            </w:pPr>
            <w:r>
              <w:rPr>
                <w:rFonts w:ascii="Times New Roman" w:hAnsi="Times New Roman"/>
                <w:color w:val="auto"/>
                <w:sz w:val="18"/>
              </w:rPr>
              <w:t>9</w:t>
            </w:r>
          </w:p>
        </w:tc>
        <w:tc>
          <w:tcPr>
            <w:tcW w:w="1656" w:type="dxa"/>
          </w:tcPr>
          <w:p w14:paraId="5E9CBB6A">
            <w:pPr>
              <w:spacing w:after="0" w:line="240" w:lineRule="auto"/>
              <w:rPr>
                <w:color w:val="auto"/>
              </w:rPr>
            </w:pPr>
            <w:r>
              <w:rPr>
                <w:rFonts w:ascii="Times New Roman" w:hAnsi="Times New Roman"/>
                <w:color w:val="auto"/>
                <w:sz w:val="18"/>
              </w:rPr>
              <w:t>9</w:t>
            </w:r>
          </w:p>
        </w:tc>
        <w:tc>
          <w:tcPr>
            <w:tcW w:w="1656" w:type="dxa"/>
          </w:tcPr>
          <w:p w14:paraId="5037AD4A">
            <w:pPr>
              <w:spacing w:after="0" w:line="240" w:lineRule="auto"/>
              <w:rPr>
                <w:color w:val="auto"/>
              </w:rPr>
            </w:pPr>
            <w:r>
              <w:rPr>
                <w:rFonts w:ascii="Times New Roman" w:hAnsi="Times New Roman"/>
                <w:color w:val="auto"/>
                <w:sz w:val="18"/>
              </w:rPr>
              <w:t>7+9+9=25</w:t>
            </w:r>
          </w:p>
        </w:tc>
        <w:tc>
          <w:tcPr>
            <w:tcW w:w="1656" w:type="dxa"/>
          </w:tcPr>
          <w:p w14:paraId="73DB02F6">
            <w:pPr>
              <w:spacing w:after="0" w:line="240" w:lineRule="auto"/>
              <w:rPr>
                <w:color w:val="auto"/>
              </w:rPr>
            </w:pPr>
            <w:r>
              <w:rPr>
                <w:rFonts w:ascii="Times New Roman" w:hAnsi="Times New Roman"/>
                <w:color w:val="auto"/>
                <w:sz w:val="18"/>
              </w:rPr>
              <w:t>Đạt (1)</w:t>
            </w:r>
          </w:p>
        </w:tc>
      </w:tr>
      <w:tr w14:paraId="3A46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1750A52">
            <w:pPr>
              <w:spacing w:after="0" w:line="240" w:lineRule="auto"/>
              <w:rPr>
                <w:color w:val="auto"/>
              </w:rPr>
            </w:pPr>
            <w:r>
              <w:rPr>
                <w:rFonts w:ascii="Times New Roman" w:hAnsi="Times New Roman"/>
                <w:color w:val="auto"/>
                <w:sz w:val="18"/>
              </w:rPr>
              <w:t>SV2</w:t>
            </w:r>
          </w:p>
        </w:tc>
        <w:tc>
          <w:tcPr>
            <w:tcW w:w="1656" w:type="dxa"/>
          </w:tcPr>
          <w:p w14:paraId="2FD5F668">
            <w:pPr>
              <w:spacing w:after="0" w:line="240" w:lineRule="auto"/>
              <w:rPr>
                <w:color w:val="auto"/>
              </w:rPr>
            </w:pPr>
            <w:r>
              <w:rPr>
                <w:rFonts w:ascii="Times New Roman" w:hAnsi="Times New Roman"/>
                <w:color w:val="auto"/>
                <w:sz w:val="18"/>
              </w:rPr>
              <w:t>3,0</w:t>
            </w:r>
          </w:p>
        </w:tc>
        <w:tc>
          <w:tcPr>
            <w:tcW w:w="1656" w:type="dxa"/>
          </w:tcPr>
          <w:p w14:paraId="134C7B37">
            <w:pPr>
              <w:spacing w:after="0" w:line="240" w:lineRule="auto"/>
              <w:rPr>
                <w:color w:val="auto"/>
              </w:rPr>
            </w:pPr>
            <w:r>
              <w:rPr>
                <w:rFonts w:ascii="Times New Roman" w:hAnsi="Times New Roman"/>
                <w:color w:val="auto"/>
                <w:sz w:val="18"/>
              </w:rPr>
              <w:t>8</w:t>
            </w:r>
          </w:p>
        </w:tc>
        <w:tc>
          <w:tcPr>
            <w:tcW w:w="1656" w:type="dxa"/>
          </w:tcPr>
          <w:p w14:paraId="04A894F1">
            <w:pPr>
              <w:spacing w:after="0" w:line="240" w:lineRule="auto"/>
              <w:rPr>
                <w:color w:val="auto"/>
              </w:rPr>
            </w:pPr>
            <w:r>
              <w:rPr>
                <w:rFonts w:ascii="Times New Roman" w:hAnsi="Times New Roman"/>
                <w:color w:val="auto"/>
                <w:sz w:val="18"/>
              </w:rPr>
              <w:t>9</w:t>
            </w:r>
          </w:p>
        </w:tc>
        <w:tc>
          <w:tcPr>
            <w:tcW w:w="1656" w:type="dxa"/>
          </w:tcPr>
          <w:p w14:paraId="630F466A">
            <w:pPr>
              <w:spacing w:after="0" w:line="240" w:lineRule="auto"/>
              <w:rPr>
                <w:color w:val="auto"/>
              </w:rPr>
            </w:pPr>
            <w:r>
              <w:rPr>
                <w:rFonts w:ascii="Times New Roman" w:hAnsi="Times New Roman"/>
                <w:color w:val="auto"/>
                <w:sz w:val="18"/>
              </w:rPr>
              <w:t>6+8+9=23</w:t>
            </w:r>
          </w:p>
        </w:tc>
        <w:tc>
          <w:tcPr>
            <w:tcW w:w="1656" w:type="dxa"/>
          </w:tcPr>
          <w:p w14:paraId="224EB4C0">
            <w:pPr>
              <w:spacing w:after="0" w:line="240" w:lineRule="auto"/>
              <w:rPr>
                <w:color w:val="auto"/>
              </w:rPr>
            </w:pPr>
            <w:r>
              <w:rPr>
                <w:rFonts w:ascii="Times New Roman" w:hAnsi="Times New Roman"/>
                <w:color w:val="auto"/>
                <w:sz w:val="18"/>
              </w:rPr>
              <w:t>Không đạt (0)</w:t>
            </w:r>
          </w:p>
        </w:tc>
      </w:tr>
      <w:tr w14:paraId="6493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5A8205E">
            <w:pPr>
              <w:spacing w:after="0" w:line="240" w:lineRule="auto"/>
              <w:rPr>
                <w:color w:val="auto"/>
              </w:rPr>
            </w:pPr>
            <w:r>
              <w:rPr>
                <w:rFonts w:ascii="Times New Roman" w:hAnsi="Times New Roman"/>
                <w:color w:val="auto"/>
                <w:sz w:val="18"/>
              </w:rPr>
              <w:t>SV3</w:t>
            </w:r>
          </w:p>
        </w:tc>
        <w:tc>
          <w:tcPr>
            <w:tcW w:w="1656" w:type="dxa"/>
          </w:tcPr>
          <w:p w14:paraId="26A18F74">
            <w:pPr>
              <w:spacing w:after="0" w:line="240" w:lineRule="auto"/>
              <w:rPr>
                <w:color w:val="auto"/>
              </w:rPr>
            </w:pPr>
            <w:r>
              <w:rPr>
                <w:rFonts w:ascii="Times New Roman" w:hAnsi="Times New Roman"/>
                <w:color w:val="auto"/>
                <w:sz w:val="18"/>
              </w:rPr>
              <w:t>4,0</w:t>
            </w:r>
          </w:p>
        </w:tc>
        <w:tc>
          <w:tcPr>
            <w:tcW w:w="1656" w:type="dxa"/>
          </w:tcPr>
          <w:p w14:paraId="6D754287">
            <w:pPr>
              <w:spacing w:after="0" w:line="240" w:lineRule="auto"/>
              <w:rPr>
                <w:color w:val="auto"/>
              </w:rPr>
            </w:pPr>
            <w:r>
              <w:rPr>
                <w:rFonts w:ascii="Times New Roman" w:hAnsi="Times New Roman"/>
                <w:color w:val="auto"/>
                <w:sz w:val="18"/>
              </w:rPr>
              <w:t>10</w:t>
            </w:r>
          </w:p>
        </w:tc>
        <w:tc>
          <w:tcPr>
            <w:tcW w:w="1656" w:type="dxa"/>
          </w:tcPr>
          <w:p w14:paraId="005450B7">
            <w:pPr>
              <w:spacing w:after="0" w:line="240" w:lineRule="auto"/>
              <w:rPr>
                <w:color w:val="auto"/>
              </w:rPr>
            </w:pPr>
            <w:r>
              <w:rPr>
                <w:rFonts w:ascii="Times New Roman" w:hAnsi="Times New Roman"/>
                <w:color w:val="auto"/>
                <w:sz w:val="18"/>
              </w:rPr>
              <w:t>10</w:t>
            </w:r>
          </w:p>
        </w:tc>
        <w:tc>
          <w:tcPr>
            <w:tcW w:w="1656" w:type="dxa"/>
          </w:tcPr>
          <w:p w14:paraId="2731FE6C">
            <w:pPr>
              <w:spacing w:after="0" w:line="240" w:lineRule="auto"/>
              <w:rPr>
                <w:color w:val="auto"/>
              </w:rPr>
            </w:pPr>
            <w:r>
              <w:rPr>
                <w:rFonts w:ascii="Times New Roman" w:hAnsi="Times New Roman"/>
                <w:color w:val="auto"/>
                <w:sz w:val="18"/>
              </w:rPr>
              <w:t>8+10+10=28</w:t>
            </w:r>
          </w:p>
        </w:tc>
        <w:tc>
          <w:tcPr>
            <w:tcW w:w="1656" w:type="dxa"/>
          </w:tcPr>
          <w:p w14:paraId="6BC0CC34">
            <w:pPr>
              <w:spacing w:after="0" w:line="240" w:lineRule="auto"/>
              <w:rPr>
                <w:color w:val="auto"/>
              </w:rPr>
            </w:pPr>
            <w:r>
              <w:rPr>
                <w:rFonts w:ascii="Times New Roman" w:hAnsi="Times New Roman"/>
                <w:color w:val="auto"/>
                <w:sz w:val="18"/>
              </w:rPr>
              <w:t>Đạt (1)</w:t>
            </w:r>
          </w:p>
        </w:tc>
      </w:tr>
    </w:tbl>
    <w:p w14:paraId="1D13BC10">
      <w:pPr>
        <w:rPr>
          <w:color w:val="auto"/>
        </w:rPr>
      </w:pPr>
      <w:r>
        <w:rPr>
          <w:rFonts w:ascii="Times New Roman" w:hAnsi="Times New Roman"/>
          <w:b w:val="0"/>
          <w:color w:val="auto"/>
        </w:rPr>
        <w:t>Sơ đồ kiến trúc: ba đầu vào x₁,x₂,x₃ nối tới một nơ-ron đầu ra với trọng số lần lượt 2,1,1; nơ-ron có bias −24 và hàm Step. Một perceptron là đủ vì ranh giới quyết định D=24 là siêu phẳng tuyến tính.</w:t>
      </w:r>
    </w:p>
    <w:p w14:paraId="6D10CEC1">
      <w:pPr>
        <w:pStyle w:val="3"/>
        <w:rPr>
          <w:color w:val="auto"/>
        </w:rPr>
      </w:pPr>
      <w:r>
        <w:rPr>
          <w:color w:val="auto"/>
        </w:rPr>
        <w:t>Câu 4. Khảo sát thay đổi ranh giới phân loại</w:t>
      </w:r>
    </w:p>
    <w:p w14:paraId="127BC125">
      <w:pPr>
        <w:rPr>
          <w:color w:val="auto"/>
        </w:rPr>
      </w:pPr>
      <w:r>
        <w:rPr>
          <w:rFonts w:ascii="Times New Roman" w:hAnsi="Times New Roman"/>
          <w:b w:val="0"/>
          <w:color w:val="auto"/>
        </w:rPr>
        <w:t>Giữ nguyên trọng số [2,1,1], đổi bias thành b′. Tổng có trọng số v′=2x₁+x₂+x₃+b′; đạt khi v′≥0, tương đương D≥−b′. Chọn ba giá trị minh họa: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5A8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7C662B42">
            <w:pPr>
              <w:spacing w:after="0" w:line="240" w:lineRule="auto"/>
              <w:rPr>
                <w:color w:val="auto"/>
              </w:rPr>
            </w:pPr>
            <w:r>
              <w:rPr>
                <w:rFonts w:ascii="Times New Roman" w:hAnsi="Times New Roman"/>
                <w:color w:val="auto"/>
                <w:sz w:val="18"/>
              </w:rPr>
              <w:t>Bias b′</w:t>
            </w:r>
          </w:p>
        </w:tc>
        <w:tc>
          <w:tcPr>
            <w:tcW w:w="1987" w:type="dxa"/>
          </w:tcPr>
          <w:p w14:paraId="73971A6C">
            <w:pPr>
              <w:spacing w:after="0" w:line="240" w:lineRule="auto"/>
              <w:rPr>
                <w:color w:val="auto"/>
              </w:rPr>
            </w:pPr>
            <w:r>
              <w:rPr>
                <w:rFonts w:ascii="Times New Roman" w:hAnsi="Times New Roman"/>
                <w:color w:val="auto"/>
                <w:sz w:val="18"/>
              </w:rPr>
              <w:t>Ngưỡng D≥−b′</w:t>
            </w:r>
          </w:p>
        </w:tc>
        <w:tc>
          <w:tcPr>
            <w:tcW w:w="1987" w:type="dxa"/>
          </w:tcPr>
          <w:p w14:paraId="2DB63776">
            <w:pPr>
              <w:spacing w:after="0" w:line="240" w:lineRule="auto"/>
              <w:rPr>
                <w:color w:val="auto"/>
              </w:rPr>
            </w:pPr>
            <w:r>
              <w:rPr>
                <w:rFonts w:ascii="Times New Roman" w:hAnsi="Times New Roman"/>
                <w:color w:val="auto"/>
                <w:sz w:val="18"/>
              </w:rPr>
              <w:t>SV1 (D=25)</w:t>
            </w:r>
          </w:p>
        </w:tc>
        <w:tc>
          <w:tcPr>
            <w:tcW w:w="1987" w:type="dxa"/>
          </w:tcPr>
          <w:p w14:paraId="5A1F5595">
            <w:pPr>
              <w:spacing w:after="0" w:line="240" w:lineRule="auto"/>
              <w:rPr>
                <w:color w:val="auto"/>
              </w:rPr>
            </w:pPr>
            <w:r>
              <w:rPr>
                <w:rFonts w:ascii="Times New Roman" w:hAnsi="Times New Roman"/>
                <w:color w:val="auto"/>
                <w:sz w:val="18"/>
              </w:rPr>
              <w:t>SV2 (D=23)</w:t>
            </w:r>
          </w:p>
        </w:tc>
        <w:tc>
          <w:tcPr>
            <w:tcW w:w="1987" w:type="dxa"/>
          </w:tcPr>
          <w:p w14:paraId="7513FB6D">
            <w:pPr>
              <w:spacing w:after="0" w:line="240" w:lineRule="auto"/>
              <w:rPr>
                <w:color w:val="auto"/>
              </w:rPr>
            </w:pPr>
            <w:r>
              <w:rPr>
                <w:rFonts w:ascii="Times New Roman" w:hAnsi="Times New Roman"/>
                <w:color w:val="auto"/>
                <w:sz w:val="18"/>
              </w:rPr>
              <w:t>SV3 (D=28)</w:t>
            </w:r>
          </w:p>
        </w:tc>
      </w:tr>
      <w:tr w14:paraId="14C1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2E4B1F6B">
            <w:pPr>
              <w:spacing w:after="0" w:line="240" w:lineRule="auto"/>
              <w:rPr>
                <w:color w:val="auto"/>
              </w:rPr>
            </w:pPr>
            <w:r>
              <w:rPr>
                <w:rFonts w:ascii="Times New Roman" w:hAnsi="Times New Roman"/>
                <w:color w:val="auto"/>
                <w:sz w:val="18"/>
              </w:rPr>
              <w:t>−22</w:t>
            </w:r>
          </w:p>
        </w:tc>
        <w:tc>
          <w:tcPr>
            <w:tcW w:w="1987" w:type="dxa"/>
          </w:tcPr>
          <w:p w14:paraId="26223EE7">
            <w:pPr>
              <w:spacing w:after="0" w:line="240" w:lineRule="auto"/>
              <w:rPr>
                <w:color w:val="auto"/>
              </w:rPr>
            </w:pPr>
            <w:r>
              <w:rPr>
                <w:rFonts w:ascii="Times New Roman" w:hAnsi="Times New Roman"/>
                <w:color w:val="auto"/>
                <w:sz w:val="18"/>
              </w:rPr>
              <w:t>D≥22</w:t>
            </w:r>
          </w:p>
        </w:tc>
        <w:tc>
          <w:tcPr>
            <w:tcW w:w="1987" w:type="dxa"/>
          </w:tcPr>
          <w:p w14:paraId="6EDD8D30">
            <w:pPr>
              <w:spacing w:after="0" w:line="240" w:lineRule="auto"/>
              <w:rPr>
                <w:color w:val="auto"/>
              </w:rPr>
            </w:pPr>
            <w:r>
              <w:rPr>
                <w:rFonts w:ascii="Times New Roman" w:hAnsi="Times New Roman"/>
                <w:color w:val="auto"/>
                <w:sz w:val="18"/>
              </w:rPr>
              <w:t>Đạt</w:t>
            </w:r>
          </w:p>
        </w:tc>
        <w:tc>
          <w:tcPr>
            <w:tcW w:w="1987" w:type="dxa"/>
          </w:tcPr>
          <w:p w14:paraId="62B0FF21">
            <w:pPr>
              <w:spacing w:after="0" w:line="240" w:lineRule="auto"/>
              <w:rPr>
                <w:color w:val="auto"/>
              </w:rPr>
            </w:pPr>
            <w:r>
              <w:rPr>
                <w:rFonts w:ascii="Times New Roman" w:hAnsi="Times New Roman"/>
                <w:color w:val="auto"/>
                <w:sz w:val="18"/>
              </w:rPr>
              <w:t>Đạt</w:t>
            </w:r>
          </w:p>
        </w:tc>
        <w:tc>
          <w:tcPr>
            <w:tcW w:w="1987" w:type="dxa"/>
          </w:tcPr>
          <w:p w14:paraId="360101D6">
            <w:pPr>
              <w:spacing w:after="0" w:line="240" w:lineRule="auto"/>
              <w:rPr>
                <w:color w:val="auto"/>
              </w:rPr>
            </w:pPr>
            <w:r>
              <w:rPr>
                <w:rFonts w:ascii="Times New Roman" w:hAnsi="Times New Roman"/>
                <w:color w:val="auto"/>
                <w:sz w:val="18"/>
              </w:rPr>
              <w:t>Đạt</w:t>
            </w:r>
          </w:p>
        </w:tc>
      </w:tr>
      <w:tr w14:paraId="0110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019AE7F6">
            <w:pPr>
              <w:spacing w:after="0" w:line="240" w:lineRule="auto"/>
              <w:rPr>
                <w:color w:val="auto"/>
              </w:rPr>
            </w:pPr>
            <w:r>
              <w:rPr>
                <w:rFonts w:ascii="Times New Roman" w:hAnsi="Times New Roman"/>
                <w:color w:val="auto"/>
                <w:sz w:val="18"/>
              </w:rPr>
              <w:t>−24</w:t>
            </w:r>
          </w:p>
        </w:tc>
        <w:tc>
          <w:tcPr>
            <w:tcW w:w="1987" w:type="dxa"/>
          </w:tcPr>
          <w:p w14:paraId="197EBF3C">
            <w:pPr>
              <w:spacing w:after="0" w:line="240" w:lineRule="auto"/>
              <w:rPr>
                <w:color w:val="auto"/>
              </w:rPr>
            </w:pPr>
            <w:r>
              <w:rPr>
                <w:rFonts w:ascii="Times New Roman" w:hAnsi="Times New Roman"/>
                <w:color w:val="auto"/>
                <w:sz w:val="18"/>
              </w:rPr>
              <w:t>D≥24</w:t>
            </w:r>
          </w:p>
        </w:tc>
        <w:tc>
          <w:tcPr>
            <w:tcW w:w="1987" w:type="dxa"/>
          </w:tcPr>
          <w:p w14:paraId="4C75F6BE">
            <w:pPr>
              <w:spacing w:after="0" w:line="240" w:lineRule="auto"/>
              <w:rPr>
                <w:color w:val="auto"/>
              </w:rPr>
            </w:pPr>
            <w:r>
              <w:rPr>
                <w:rFonts w:ascii="Times New Roman" w:hAnsi="Times New Roman"/>
                <w:color w:val="auto"/>
                <w:sz w:val="18"/>
              </w:rPr>
              <w:t>Đạt</w:t>
            </w:r>
          </w:p>
        </w:tc>
        <w:tc>
          <w:tcPr>
            <w:tcW w:w="1987" w:type="dxa"/>
          </w:tcPr>
          <w:p w14:paraId="43DDDB63">
            <w:pPr>
              <w:spacing w:after="0" w:line="240" w:lineRule="auto"/>
              <w:rPr>
                <w:color w:val="auto"/>
              </w:rPr>
            </w:pPr>
            <w:r>
              <w:rPr>
                <w:rFonts w:ascii="Times New Roman" w:hAnsi="Times New Roman"/>
                <w:color w:val="auto"/>
                <w:sz w:val="18"/>
              </w:rPr>
              <w:t>Không đạt</w:t>
            </w:r>
          </w:p>
        </w:tc>
        <w:tc>
          <w:tcPr>
            <w:tcW w:w="1987" w:type="dxa"/>
          </w:tcPr>
          <w:p w14:paraId="423C6230">
            <w:pPr>
              <w:spacing w:after="0" w:line="240" w:lineRule="auto"/>
              <w:rPr>
                <w:color w:val="auto"/>
              </w:rPr>
            </w:pPr>
            <w:r>
              <w:rPr>
                <w:rFonts w:ascii="Times New Roman" w:hAnsi="Times New Roman"/>
                <w:color w:val="auto"/>
                <w:sz w:val="18"/>
              </w:rPr>
              <w:t>Đạt</w:t>
            </w:r>
          </w:p>
        </w:tc>
      </w:tr>
      <w:tr w14:paraId="3AD0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C151A64">
            <w:pPr>
              <w:spacing w:after="0" w:line="240" w:lineRule="auto"/>
              <w:rPr>
                <w:color w:val="auto"/>
              </w:rPr>
            </w:pPr>
            <w:r>
              <w:rPr>
                <w:rFonts w:ascii="Times New Roman" w:hAnsi="Times New Roman"/>
                <w:color w:val="auto"/>
                <w:sz w:val="18"/>
              </w:rPr>
              <w:t>−26</w:t>
            </w:r>
          </w:p>
        </w:tc>
        <w:tc>
          <w:tcPr>
            <w:tcW w:w="1987" w:type="dxa"/>
          </w:tcPr>
          <w:p w14:paraId="4494B4C2">
            <w:pPr>
              <w:spacing w:after="0" w:line="240" w:lineRule="auto"/>
              <w:rPr>
                <w:color w:val="auto"/>
              </w:rPr>
            </w:pPr>
            <w:r>
              <w:rPr>
                <w:rFonts w:ascii="Times New Roman" w:hAnsi="Times New Roman"/>
                <w:color w:val="auto"/>
                <w:sz w:val="18"/>
              </w:rPr>
              <w:t>D≥26</w:t>
            </w:r>
          </w:p>
        </w:tc>
        <w:tc>
          <w:tcPr>
            <w:tcW w:w="1987" w:type="dxa"/>
          </w:tcPr>
          <w:p w14:paraId="022C614A">
            <w:pPr>
              <w:spacing w:after="0" w:line="240" w:lineRule="auto"/>
              <w:rPr>
                <w:color w:val="auto"/>
              </w:rPr>
            </w:pPr>
            <w:r>
              <w:rPr>
                <w:rFonts w:ascii="Times New Roman" w:hAnsi="Times New Roman"/>
                <w:color w:val="auto"/>
                <w:sz w:val="18"/>
              </w:rPr>
              <w:t>Không đạt</w:t>
            </w:r>
          </w:p>
        </w:tc>
        <w:tc>
          <w:tcPr>
            <w:tcW w:w="1987" w:type="dxa"/>
          </w:tcPr>
          <w:p w14:paraId="7538B405">
            <w:pPr>
              <w:spacing w:after="0" w:line="240" w:lineRule="auto"/>
              <w:rPr>
                <w:color w:val="auto"/>
              </w:rPr>
            </w:pPr>
            <w:r>
              <w:rPr>
                <w:rFonts w:ascii="Times New Roman" w:hAnsi="Times New Roman"/>
                <w:color w:val="auto"/>
                <w:sz w:val="18"/>
              </w:rPr>
              <w:t>Không đạt</w:t>
            </w:r>
          </w:p>
        </w:tc>
        <w:tc>
          <w:tcPr>
            <w:tcW w:w="1987" w:type="dxa"/>
          </w:tcPr>
          <w:p w14:paraId="2114836B">
            <w:pPr>
              <w:spacing w:after="0" w:line="240" w:lineRule="auto"/>
              <w:rPr>
                <w:color w:val="auto"/>
              </w:rPr>
            </w:pPr>
            <w:r>
              <w:rPr>
                <w:rFonts w:ascii="Times New Roman" w:hAnsi="Times New Roman"/>
                <w:color w:val="auto"/>
                <w:sz w:val="18"/>
              </w:rPr>
              <w:t>Đạt</w:t>
            </w:r>
          </w:p>
        </w:tc>
      </w:tr>
    </w:tbl>
    <w:p w14:paraId="69F94012">
      <w:pPr>
        <w:rPr>
          <w:color w:val="auto"/>
        </w:rPr>
      </w:pPr>
      <w:r>
        <w:rPr>
          <w:rFonts w:ascii="Times New Roman" w:hAnsi="Times New Roman"/>
          <w:b w:val="0"/>
          <w:color w:val="auto"/>
        </w:rPr>
        <w:t>Khi bias tăng (ví dụ −24 lên −22), ngưỡng −b′ giảm nên điều kiện dễ thỏa hơn và nhiều sinh viên có thể được chọn. Khi bias giảm (ví dụ −24 xuống −26), ngưỡng tăng, điều kiện nghiêm ngặt hơn và ít sinh viên đạt hơn. Bias dịch chuyển ranh giới quyết định mà không làm thay đổi các trọng số đầu vào.</w:t>
      </w:r>
    </w:p>
    <w:p w14:paraId="4B0DD6EE">
      <w:pPr>
        <w:rPr>
          <w:color w:val="auto"/>
        </w:rPr>
      </w:pPr>
      <w:r>
        <w:rPr>
          <w:rFonts w:ascii="Times New Roman" w:hAnsi="Times New Roman"/>
          <w:b w:val="0"/>
          <w:color w:val="auto"/>
        </w:rPr>
        <w:t>Ghi chú: đề P2 yêu cầu so sánh với dữ liệu “Bài 1.6.3”, nhưng dữ liệu đó không có trong hai file đính kèm. Vì vậy, phần so sánh sử dụng ba sinh viên được nêu trực tiếp trong Câu 3.</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0C00A">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801D13"/>
    <w:rsid w:val="1D035747"/>
    <w:rsid w:val="77334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1342</Words>
  <Characters>5214</Characters>
  <Lines>0</Lines>
  <Paragraphs>0</Paragraphs>
  <TotalTime>2</TotalTime>
  <ScaleCrop>false</ScaleCrop>
  <LinksUpToDate>false</LinksUpToDate>
  <CharactersWithSpaces>6298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 Lixcy</cp:lastModifiedBy>
  <dcterms:modified xsi:type="dcterms:W3CDTF">2026-10-28T14:32:10Z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eyJoZGlkIjoiNDZlZDQxMDQ4ZjdhNzBjZTNhMTAwMjc5MzEzYzkwNjEiLCJ1c2VySWQiOiIxMzc0NDAzNDM5MzcyIn0=</vt:lpwstr>
  </property>
  <property fmtid="{D5CDD505-2E9C-101B-9397-08002B2CF9AE}" pid="3" name="KSOProductBuildVer">
    <vt:lpwstr>1033-12.1.0.29162</vt:lpwstr>
  </property>
  <property fmtid="{D5CDD505-2E9C-101B-9397-08002B2CF9AE}" pid="4" name="ICV">
    <vt:lpwstr>96E6DFCB50064F6A83FB183A54F370D8_12</vt:lpwstr>
  </property>
</Properties>
</file>