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Brisbane Product Backlog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sz w:val="20"/>
          <w:szCs w:val="20"/>
          <w:rtl w:val="0"/>
        </w:rPr>
        <w:t xml:space="preserve">Jhermilaine Buraga, Eelyn Lim, Benedict Yeang, Jasper Stewart-Lane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**only backlog items related to Sprint 2 have been amended - as represented in green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930"/>
        <w:gridCol w:w="1275"/>
        <w:tblGridChange w:id="0">
          <w:tblGrid>
            <w:gridCol w:w="900"/>
            <w:gridCol w:w="693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want to be able to create an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an account user, I want to be able to view other non-personalised city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have absolute control over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want be able to search information by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 want be able to 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want to be able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want to be able to get a complete list of locations depending on category selected so that I can browse through them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the homepage to be user friendly and contain relevant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any information I access should have details of their name, address, number type and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upload a map of the city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save my favourite information available from the website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view the site in my preferred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0"/>
                <w:szCs w:val="20"/>
                <w:rtl w:val="0"/>
              </w:rPr>
              <w:t xml:space="preserve">As a user, I want to be able to leave feedback about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 I want to be able to get access to more variety of information on available city services so that I do not have to look for those information elsewhere.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get similar information about other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 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 (backlog not corrected completely to reflect an accurate total)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