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B6E51" w14:textId="77777777" w:rsidR="00000000" w:rsidRDefault="00976894">
      <w:pPr>
        <w:spacing w:line="500" w:lineRule="atLeast"/>
        <w:jc w:val="center"/>
        <w:divId w:val="562719869"/>
        <w:rPr>
          <w:rFonts w:ascii="黑体" w:eastAsia="黑体" w:hAnsi="黑体"/>
          <w:sz w:val="36"/>
          <w:szCs w:val="36"/>
        </w:rPr>
      </w:pPr>
      <w:r>
        <w:rPr>
          <w:rFonts w:ascii="黑体" w:eastAsia="黑体" w:hAnsi="黑体" w:hint="eastAsia"/>
          <w:sz w:val="36"/>
          <w:szCs w:val="36"/>
        </w:rPr>
        <w:t>苏州工业园区人民法院</w:t>
      </w:r>
    </w:p>
    <w:p w14:paraId="5723D0A6" w14:textId="77777777" w:rsidR="00000000" w:rsidRDefault="00976894">
      <w:pPr>
        <w:spacing w:line="500" w:lineRule="atLeast"/>
        <w:jc w:val="center"/>
        <w:divId w:val="273095759"/>
        <w:rPr>
          <w:rFonts w:ascii="黑体" w:eastAsia="黑体" w:hAnsi="黑体" w:hint="eastAsia"/>
          <w:sz w:val="36"/>
          <w:szCs w:val="36"/>
        </w:rPr>
      </w:pPr>
      <w:r>
        <w:rPr>
          <w:rFonts w:ascii="黑体" w:eastAsia="黑体" w:hAnsi="黑体" w:hint="eastAsia"/>
          <w:sz w:val="36"/>
          <w:szCs w:val="36"/>
        </w:rPr>
        <w:t>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14084520" w14:textId="77777777" w:rsidR="00000000" w:rsidRDefault="00976894">
      <w:pPr>
        <w:spacing w:line="500" w:lineRule="atLeast"/>
        <w:jc w:val="right"/>
        <w:divId w:val="636423269"/>
        <w:rPr>
          <w:rFonts w:hint="eastAsia"/>
          <w:sz w:val="30"/>
          <w:szCs w:val="30"/>
        </w:rPr>
      </w:pPr>
      <w:r>
        <w:rPr>
          <w:rFonts w:hint="eastAsia"/>
          <w:sz w:val="30"/>
          <w:szCs w:val="30"/>
        </w:rPr>
        <w:t>（</w:t>
      </w:r>
      <w:r>
        <w:rPr>
          <w:rFonts w:hint="eastAsia"/>
          <w:sz w:val="30"/>
          <w:szCs w:val="30"/>
        </w:rPr>
        <w:t>2021</w:t>
      </w:r>
      <w:r>
        <w:rPr>
          <w:rFonts w:hint="eastAsia"/>
          <w:sz w:val="30"/>
          <w:szCs w:val="30"/>
        </w:rPr>
        <w:t>）苏</w:t>
      </w:r>
      <w:r>
        <w:rPr>
          <w:rFonts w:hint="eastAsia"/>
          <w:sz w:val="30"/>
          <w:szCs w:val="30"/>
        </w:rPr>
        <w:t>0591</w:t>
      </w:r>
      <w:r>
        <w:rPr>
          <w:rFonts w:hint="eastAsia"/>
          <w:sz w:val="30"/>
          <w:szCs w:val="30"/>
        </w:rPr>
        <w:t>刑初</w:t>
      </w:r>
      <w:r>
        <w:rPr>
          <w:rFonts w:hint="eastAsia"/>
          <w:sz w:val="30"/>
          <w:szCs w:val="30"/>
        </w:rPr>
        <w:t>274</w:t>
      </w:r>
      <w:r>
        <w:rPr>
          <w:rFonts w:hint="eastAsia"/>
          <w:sz w:val="30"/>
          <w:szCs w:val="30"/>
        </w:rPr>
        <w:t>号</w:t>
      </w:r>
    </w:p>
    <w:p w14:paraId="1C50A7C8" w14:textId="77777777" w:rsidR="00000000" w:rsidRDefault="00976894">
      <w:pPr>
        <w:spacing w:line="500" w:lineRule="atLeast"/>
        <w:ind w:firstLine="600"/>
        <w:divId w:val="200021150"/>
        <w:rPr>
          <w:rFonts w:hint="eastAsia"/>
          <w:sz w:val="30"/>
          <w:szCs w:val="30"/>
        </w:rPr>
      </w:pPr>
      <w:r>
        <w:rPr>
          <w:rFonts w:hint="eastAsia"/>
          <w:sz w:val="30"/>
          <w:szCs w:val="30"/>
        </w:rPr>
        <w:t>公诉机关江苏省苏州工业园区人民检察院</w:t>
      </w:r>
      <w:r>
        <w:rPr>
          <w:rFonts w:hint="eastAsia"/>
          <w:sz w:val="30"/>
          <w:szCs w:val="30"/>
        </w:rPr>
        <w:t>.</w:t>
      </w:r>
    </w:p>
    <w:p w14:paraId="5D415E40" w14:textId="77777777" w:rsidR="00000000" w:rsidRDefault="00976894">
      <w:pPr>
        <w:spacing w:line="500" w:lineRule="atLeast"/>
        <w:ind w:firstLine="600"/>
        <w:divId w:val="55784330"/>
        <w:rPr>
          <w:rFonts w:hint="eastAsia"/>
          <w:sz w:val="30"/>
          <w:szCs w:val="30"/>
        </w:rPr>
      </w:pPr>
      <w:r>
        <w:rPr>
          <w:rFonts w:hint="eastAsia"/>
          <w:sz w:val="30"/>
          <w:szCs w:val="30"/>
        </w:rPr>
        <w:t>被告人姚斌，男，</w:t>
      </w:r>
      <w:r>
        <w:rPr>
          <w:rFonts w:hint="eastAsia"/>
          <w:sz w:val="30"/>
          <w:szCs w:val="30"/>
        </w:rPr>
        <w:t>1997</w:t>
      </w:r>
      <w:r>
        <w:rPr>
          <w:rFonts w:hint="eastAsia"/>
          <w:sz w:val="30"/>
          <w:szCs w:val="30"/>
        </w:rPr>
        <w:t>年</w:t>
      </w:r>
      <w:r>
        <w:rPr>
          <w:rFonts w:hint="eastAsia"/>
          <w:sz w:val="30"/>
          <w:szCs w:val="30"/>
        </w:rPr>
        <w:t>4</w:t>
      </w:r>
      <w:r>
        <w:rPr>
          <w:rFonts w:hint="eastAsia"/>
          <w:sz w:val="30"/>
          <w:szCs w:val="30"/>
        </w:rPr>
        <w:t>月</w:t>
      </w:r>
      <w:r>
        <w:rPr>
          <w:rFonts w:hint="eastAsia"/>
          <w:sz w:val="30"/>
          <w:szCs w:val="30"/>
        </w:rPr>
        <w:t>20</w:t>
      </w:r>
      <w:r>
        <w:rPr>
          <w:rFonts w:hint="eastAsia"/>
          <w:sz w:val="30"/>
          <w:szCs w:val="30"/>
        </w:rPr>
        <w:t>日出生于江苏省新沂市，汉族，本科文化，公司员工，户籍所在地江苏省新沂市，暂住地苏州。</w:t>
      </w:r>
      <w:r>
        <w:rPr>
          <w:rFonts w:hint="eastAsia"/>
          <w:sz w:val="30"/>
          <w:szCs w:val="30"/>
        </w:rPr>
        <w:t>2021</w:t>
      </w:r>
      <w:r>
        <w:rPr>
          <w:rFonts w:hint="eastAsia"/>
          <w:sz w:val="30"/>
          <w:szCs w:val="30"/>
        </w:rPr>
        <w:t>年</w:t>
      </w:r>
      <w:r>
        <w:rPr>
          <w:rFonts w:hint="eastAsia"/>
          <w:sz w:val="30"/>
          <w:szCs w:val="30"/>
        </w:rPr>
        <w:t>3</w:t>
      </w:r>
      <w:r>
        <w:rPr>
          <w:rFonts w:hint="eastAsia"/>
          <w:sz w:val="30"/>
          <w:szCs w:val="30"/>
        </w:rPr>
        <w:t>月</w:t>
      </w:r>
      <w:r>
        <w:rPr>
          <w:rFonts w:hint="eastAsia"/>
          <w:sz w:val="30"/>
          <w:szCs w:val="30"/>
        </w:rPr>
        <w:t>18</w:t>
      </w:r>
      <w:r>
        <w:rPr>
          <w:rFonts w:hint="eastAsia"/>
          <w:sz w:val="30"/>
          <w:szCs w:val="30"/>
        </w:rPr>
        <w:t>日因涉嫌犯危险驾驶罪被取保候审。</w:t>
      </w:r>
    </w:p>
    <w:p w14:paraId="2FC998BD" w14:textId="77777777" w:rsidR="00000000" w:rsidRDefault="00976894">
      <w:pPr>
        <w:spacing w:line="500" w:lineRule="atLeast"/>
        <w:ind w:firstLine="600"/>
        <w:divId w:val="1591625792"/>
        <w:rPr>
          <w:rFonts w:hint="eastAsia"/>
          <w:sz w:val="30"/>
          <w:szCs w:val="30"/>
        </w:rPr>
      </w:pPr>
      <w:r>
        <w:rPr>
          <w:rFonts w:hint="eastAsia"/>
          <w:sz w:val="30"/>
          <w:szCs w:val="30"/>
        </w:rPr>
        <w:t>江苏省苏州工业园区人民检察院以苏园检刑诉〔</w:t>
      </w:r>
      <w:r>
        <w:rPr>
          <w:rFonts w:hint="eastAsia"/>
          <w:sz w:val="30"/>
          <w:szCs w:val="30"/>
        </w:rPr>
        <w:t>2021</w:t>
      </w:r>
      <w:r>
        <w:rPr>
          <w:rFonts w:hint="eastAsia"/>
          <w:sz w:val="30"/>
          <w:szCs w:val="30"/>
        </w:rPr>
        <w:t>〕</w:t>
      </w:r>
      <w:r>
        <w:rPr>
          <w:rFonts w:hint="eastAsia"/>
          <w:sz w:val="30"/>
          <w:szCs w:val="30"/>
        </w:rPr>
        <w:t>66</w:t>
      </w:r>
      <w:r>
        <w:rPr>
          <w:rFonts w:hint="eastAsia"/>
          <w:sz w:val="30"/>
          <w:szCs w:val="30"/>
        </w:rPr>
        <w:t>号起诉书指控被告人姚斌犯危险驾驶罪，于</w:t>
      </w:r>
      <w:r>
        <w:rPr>
          <w:rFonts w:hint="eastAsia"/>
          <w:sz w:val="30"/>
          <w:szCs w:val="30"/>
        </w:rPr>
        <w:t>2021</w:t>
      </w:r>
      <w:r>
        <w:rPr>
          <w:rFonts w:hint="eastAsia"/>
          <w:sz w:val="30"/>
          <w:szCs w:val="30"/>
        </w:rPr>
        <w:t>年</w:t>
      </w:r>
      <w:r>
        <w:rPr>
          <w:rFonts w:hint="eastAsia"/>
          <w:sz w:val="30"/>
          <w:szCs w:val="30"/>
        </w:rPr>
        <w:t>7</w:t>
      </w:r>
      <w:r>
        <w:rPr>
          <w:rFonts w:hint="eastAsia"/>
          <w:sz w:val="30"/>
          <w:szCs w:val="30"/>
        </w:rPr>
        <w:t>月</w:t>
      </w:r>
      <w:r>
        <w:rPr>
          <w:rFonts w:hint="eastAsia"/>
          <w:sz w:val="30"/>
          <w:szCs w:val="30"/>
        </w:rPr>
        <w:t>26</w:t>
      </w:r>
      <w:r>
        <w:rPr>
          <w:rFonts w:hint="eastAsia"/>
          <w:sz w:val="30"/>
          <w:szCs w:val="30"/>
        </w:rPr>
        <w:t>日向本院提起公诉。本院依法适用速裁程序，公开开庭审理了本案。公诉机关指派检察员李东山出庭支持公诉，被告人姚斌到庭参加诉讼。本案现已审理终结。</w:t>
      </w:r>
    </w:p>
    <w:p w14:paraId="63F55C2E" w14:textId="77777777" w:rsidR="00000000" w:rsidRDefault="00976894">
      <w:pPr>
        <w:spacing w:line="500" w:lineRule="atLeast"/>
        <w:ind w:firstLine="600"/>
        <w:divId w:val="1558198436"/>
        <w:rPr>
          <w:rFonts w:hint="eastAsia"/>
          <w:sz w:val="30"/>
          <w:szCs w:val="30"/>
        </w:rPr>
      </w:pPr>
      <w:r>
        <w:rPr>
          <w:rFonts w:hint="eastAsia"/>
          <w:sz w:val="30"/>
          <w:szCs w:val="30"/>
        </w:rPr>
        <w:t>公诉机关指控，</w:t>
      </w:r>
      <w:r>
        <w:rPr>
          <w:rFonts w:hint="eastAsia"/>
          <w:sz w:val="30"/>
          <w:szCs w:val="30"/>
        </w:rPr>
        <w:t>2021</w:t>
      </w:r>
      <w:r>
        <w:rPr>
          <w:rFonts w:hint="eastAsia"/>
          <w:sz w:val="30"/>
          <w:szCs w:val="30"/>
        </w:rPr>
        <w:t>年</w:t>
      </w:r>
      <w:r>
        <w:rPr>
          <w:rFonts w:hint="eastAsia"/>
          <w:sz w:val="30"/>
          <w:szCs w:val="30"/>
        </w:rPr>
        <w:t>3</w:t>
      </w:r>
      <w:r>
        <w:rPr>
          <w:rFonts w:hint="eastAsia"/>
          <w:sz w:val="30"/>
          <w:szCs w:val="30"/>
        </w:rPr>
        <w:t>月</w:t>
      </w:r>
      <w:r>
        <w:rPr>
          <w:rFonts w:hint="eastAsia"/>
          <w:sz w:val="30"/>
          <w:szCs w:val="30"/>
        </w:rPr>
        <w:t>6</w:t>
      </w:r>
      <w:r>
        <w:rPr>
          <w:rFonts w:hint="eastAsia"/>
          <w:sz w:val="30"/>
          <w:szCs w:val="30"/>
        </w:rPr>
        <w:t>日</w:t>
      </w:r>
      <w:r>
        <w:rPr>
          <w:rFonts w:hint="eastAsia"/>
          <w:sz w:val="30"/>
          <w:szCs w:val="30"/>
        </w:rPr>
        <w:t>7</w:t>
      </w:r>
      <w:r>
        <w:rPr>
          <w:rFonts w:hint="eastAsia"/>
          <w:sz w:val="30"/>
          <w:szCs w:val="30"/>
        </w:rPr>
        <w:t>时许，被告人姚斌酒后驾驶小型轿车沿苏州工业园区李公堤行驶至苏州工业园区苏州大道西与星明街路口时在车内睡着，后在星明街逆向行驶时被巡逻民警查获。经司法鉴定，被告人姚斌血液中乙醇浓度为</w:t>
      </w:r>
      <w:r>
        <w:rPr>
          <w:rFonts w:hint="eastAsia"/>
          <w:sz w:val="30"/>
          <w:szCs w:val="30"/>
        </w:rPr>
        <w:t>201mg/100ml</w:t>
      </w:r>
      <w:r>
        <w:rPr>
          <w:rFonts w:hint="eastAsia"/>
          <w:sz w:val="30"/>
          <w:szCs w:val="30"/>
        </w:rPr>
        <w:t>。</w:t>
      </w:r>
    </w:p>
    <w:p w14:paraId="56DE4287" w14:textId="77777777" w:rsidR="00000000" w:rsidRDefault="00976894">
      <w:pPr>
        <w:spacing w:line="500" w:lineRule="atLeast"/>
        <w:ind w:firstLine="600"/>
        <w:divId w:val="100029034"/>
        <w:rPr>
          <w:rFonts w:hint="eastAsia"/>
          <w:sz w:val="30"/>
          <w:szCs w:val="30"/>
        </w:rPr>
      </w:pPr>
      <w:r>
        <w:rPr>
          <w:rFonts w:hint="eastAsia"/>
          <w:sz w:val="30"/>
          <w:szCs w:val="30"/>
        </w:rPr>
        <w:t>被告人姚斌如实供述</w:t>
      </w:r>
      <w:r>
        <w:rPr>
          <w:rFonts w:hint="eastAsia"/>
          <w:sz w:val="30"/>
          <w:szCs w:val="30"/>
        </w:rPr>
        <w:t>了自己罪行且自愿认罪认罚，其向本院预缴罚金人民币</w:t>
      </w:r>
      <w:r>
        <w:rPr>
          <w:rFonts w:hint="eastAsia"/>
          <w:sz w:val="30"/>
          <w:szCs w:val="30"/>
        </w:rPr>
        <w:t>2000</w:t>
      </w:r>
      <w:r>
        <w:rPr>
          <w:rFonts w:hint="eastAsia"/>
          <w:sz w:val="30"/>
          <w:szCs w:val="30"/>
        </w:rPr>
        <w:t>元。</w:t>
      </w:r>
    </w:p>
    <w:p w14:paraId="27AB0B83" w14:textId="77777777" w:rsidR="00000000" w:rsidRDefault="00976894">
      <w:pPr>
        <w:spacing w:line="500" w:lineRule="atLeast"/>
        <w:ind w:firstLine="600"/>
        <w:divId w:val="1427851156"/>
        <w:rPr>
          <w:rFonts w:hint="eastAsia"/>
          <w:sz w:val="30"/>
          <w:szCs w:val="30"/>
        </w:rPr>
      </w:pPr>
      <w:r>
        <w:rPr>
          <w:rFonts w:hint="eastAsia"/>
          <w:sz w:val="30"/>
          <w:szCs w:val="30"/>
        </w:rPr>
        <w:t>被告人姚斌对被指控的事实、罪名、证据及量刑建议没有异议、同意适用速裁程序且已签字具结，在开庭审理过程中亦无异议。</w:t>
      </w:r>
    </w:p>
    <w:p w14:paraId="67E56B97" w14:textId="77777777" w:rsidR="00000000" w:rsidRDefault="00976894">
      <w:pPr>
        <w:spacing w:line="500" w:lineRule="atLeast"/>
        <w:ind w:firstLine="600"/>
        <w:divId w:val="167915491"/>
        <w:rPr>
          <w:rFonts w:hint="eastAsia"/>
          <w:sz w:val="30"/>
          <w:szCs w:val="30"/>
        </w:rPr>
      </w:pPr>
      <w:r>
        <w:rPr>
          <w:rFonts w:hint="eastAsia"/>
          <w:sz w:val="30"/>
          <w:szCs w:val="30"/>
        </w:rPr>
        <w:t>本院认为，被告人姚斌目无法制，在道路上醉酒驾驶机动车，其行为已构成危险驾驶罪。被告人姚斌如实供述自己的罪行，依法从轻处罚。被告人姚斌自愿认罪认罚并同意适用速裁程序，依法从宽处理。公诉机关指控被告人姚斌犯危险驾驶罪</w:t>
      </w:r>
      <w:r>
        <w:rPr>
          <w:rFonts w:hint="eastAsia"/>
          <w:sz w:val="30"/>
          <w:szCs w:val="30"/>
        </w:rPr>
        <w:lastRenderedPageBreak/>
        <w:t>的事实清楚，证据确实、充分，指控的罪名、情节正确，提出的量刑建议适当，本院予以支持。据此，依照《中华人民共和国刑法》第一百三</w:t>
      </w:r>
      <w:r>
        <w:rPr>
          <w:rFonts w:hint="eastAsia"/>
          <w:sz w:val="30"/>
          <w:szCs w:val="30"/>
        </w:rPr>
        <w:t>十三条之一第一款第（二）项、第六十七条第三款、第六十四条及《中华人民共和国刑事诉讼法》第十五条之规定，判决如下：</w:t>
      </w:r>
    </w:p>
    <w:p w14:paraId="675D793D" w14:textId="77777777" w:rsidR="00000000" w:rsidRDefault="00976894">
      <w:pPr>
        <w:spacing w:line="500" w:lineRule="atLeast"/>
        <w:ind w:firstLine="600"/>
        <w:divId w:val="1087194319"/>
        <w:rPr>
          <w:rFonts w:hint="eastAsia"/>
          <w:sz w:val="30"/>
          <w:szCs w:val="30"/>
        </w:rPr>
      </w:pPr>
      <w:r>
        <w:rPr>
          <w:rFonts w:hint="eastAsia"/>
          <w:sz w:val="30"/>
          <w:szCs w:val="30"/>
        </w:rPr>
        <w:t>被告人姚斌犯危险驾驶罪，判处拘役二个月，并处罚金人民币二千元（刑期从判决执行之日起计算，判决执行以前先行羁押的，羁押一日折抵刑期一日；罚金自判决生效后第二日起一个月内缴纳并上缴国库）。</w:t>
      </w:r>
    </w:p>
    <w:p w14:paraId="0800FCE5" w14:textId="77777777" w:rsidR="00000000" w:rsidRDefault="00976894">
      <w:pPr>
        <w:spacing w:line="500" w:lineRule="atLeast"/>
        <w:ind w:firstLine="600"/>
        <w:divId w:val="1207912714"/>
        <w:rPr>
          <w:rFonts w:hint="eastAsia"/>
          <w:sz w:val="30"/>
          <w:szCs w:val="30"/>
        </w:rPr>
      </w:pPr>
      <w:r>
        <w:rPr>
          <w:rFonts w:hint="eastAsia"/>
          <w:sz w:val="30"/>
          <w:szCs w:val="30"/>
        </w:rPr>
        <w:t>如不服本判决，可在接到判决书的第二日起十日内，通过本院或者直接向江苏省苏州市中级人民法院提出上诉。书面上诉的，应当提交上诉状正本一份，副本两份。</w:t>
      </w:r>
    </w:p>
    <w:p w14:paraId="28F2879A" w14:textId="77777777" w:rsidR="00000000" w:rsidRDefault="00976894">
      <w:pPr>
        <w:spacing w:line="500" w:lineRule="atLeast"/>
        <w:jc w:val="right"/>
        <w:divId w:val="573205861"/>
        <w:rPr>
          <w:rFonts w:hint="eastAsia"/>
          <w:sz w:val="30"/>
          <w:szCs w:val="30"/>
        </w:rPr>
      </w:pPr>
      <w:r>
        <w:rPr>
          <w:rFonts w:hint="eastAsia"/>
          <w:sz w:val="30"/>
          <w:szCs w:val="30"/>
        </w:rPr>
        <w:t>审判员　王　俊</w:t>
      </w:r>
    </w:p>
    <w:p w14:paraId="7B48F170" w14:textId="77777777" w:rsidR="00000000" w:rsidRDefault="00976894">
      <w:pPr>
        <w:spacing w:line="500" w:lineRule="atLeast"/>
        <w:jc w:val="right"/>
        <w:divId w:val="1665932146"/>
        <w:rPr>
          <w:rFonts w:hint="eastAsia"/>
          <w:sz w:val="30"/>
          <w:szCs w:val="30"/>
        </w:rPr>
      </w:pPr>
      <w:r>
        <w:rPr>
          <w:rFonts w:hint="eastAsia"/>
          <w:sz w:val="30"/>
          <w:szCs w:val="30"/>
        </w:rPr>
        <w:t>二〇二一年七月二十九日</w:t>
      </w:r>
    </w:p>
    <w:p w14:paraId="3863555E" w14:textId="77777777" w:rsidR="00000000" w:rsidRDefault="00976894">
      <w:pPr>
        <w:spacing w:line="500" w:lineRule="atLeast"/>
        <w:jc w:val="right"/>
        <w:divId w:val="32317585"/>
        <w:rPr>
          <w:rFonts w:hint="eastAsia"/>
          <w:sz w:val="30"/>
          <w:szCs w:val="30"/>
        </w:rPr>
      </w:pPr>
      <w:r>
        <w:rPr>
          <w:rFonts w:hint="eastAsia"/>
          <w:sz w:val="30"/>
          <w:szCs w:val="30"/>
        </w:rPr>
        <w:t>书记员　顾丽萍</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4F4AF" w14:textId="77777777" w:rsidR="00976894" w:rsidRDefault="00976894" w:rsidP="00976894">
      <w:r>
        <w:separator/>
      </w:r>
    </w:p>
  </w:endnote>
  <w:endnote w:type="continuationSeparator" w:id="0">
    <w:p w14:paraId="7BBCA034" w14:textId="77777777" w:rsidR="00976894" w:rsidRDefault="00976894" w:rsidP="00976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EBE67" w14:textId="77777777" w:rsidR="00976894" w:rsidRDefault="00976894" w:rsidP="00976894">
      <w:r>
        <w:separator/>
      </w:r>
    </w:p>
  </w:footnote>
  <w:footnote w:type="continuationSeparator" w:id="0">
    <w:p w14:paraId="6F0DD7A2" w14:textId="77777777" w:rsidR="00976894" w:rsidRDefault="00976894" w:rsidP="009768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76894"/>
    <w:rsid w:val="00976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DC7E83"/>
  <w15:chartTrackingRefBased/>
  <w15:docId w15:val="{C38AA35A-1992-4D8C-94C4-AB8E59E5B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9768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6894"/>
    <w:rPr>
      <w:rFonts w:ascii="宋体" w:eastAsia="宋体" w:hAnsi="宋体" w:cs="宋体"/>
      <w:sz w:val="18"/>
      <w:szCs w:val="18"/>
    </w:rPr>
  </w:style>
  <w:style w:type="paragraph" w:styleId="a5">
    <w:name w:val="footer"/>
    <w:basedOn w:val="a"/>
    <w:link w:val="a6"/>
    <w:uiPriority w:val="99"/>
    <w:unhideWhenUsed/>
    <w:rsid w:val="00976894"/>
    <w:pPr>
      <w:tabs>
        <w:tab w:val="center" w:pos="4153"/>
        <w:tab w:val="right" w:pos="8306"/>
      </w:tabs>
      <w:snapToGrid w:val="0"/>
    </w:pPr>
    <w:rPr>
      <w:sz w:val="18"/>
      <w:szCs w:val="18"/>
    </w:rPr>
  </w:style>
  <w:style w:type="character" w:customStyle="1" w:styleId="a6">
    <w:name w:val="页脚 字符"/>
    <w:basedOn w:val="a0"/>
    <w:link w:val="a5"/>
    <w:uiPriority w:val="99"/>
    <w:rsid w:val="0097689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7585">
      <w:marLeft w:val="0"/>
      <w:marRight w:val="720"/>
      <w:marTop w:val="10"/>
      <w:marBottom w:val="10"/>
      <w:divBdr>
        <w:top w:val="none" w:sz="0" w:space="0" w:color="auto"/>
        <w:left w:val="none" w:sz="0" w:space="0" w:color="auto"/>
        <w:bottom w:val="none" w:sz="0" w:space="0" w:color="auto"/>
        <w:right w:val="none" w:sz="0" w:space="0" w:color="auto"/>
      </w:divBdr>
    </w:div>
    <w:div w:id="55784330">
      <w:marLeft w:val="0"/>
      <w:marRight w:val="0"/>
      <w:marTop w:val="10"/>
      <w:marBottom w:val="10"/>
      <w:divBdr>
        <w:top w:val="none" w:sz="0" w:space="0" w:color="auto"/>
        <w:left w:val="none" w:sz="0" w:space="0" w:color="auto"/>
        <w:bottom w:val="none" w:sz="0" w:space="0" w:color="auto"/>
        <w:right w:val="none" w:sz="0" w:space="0" w:color="auto"/>
      </w:divBdr>
    </w:div>
    <w:div w:id="100029034">
      <w:marLeft w:val="0"/>
      <w:marRight w:val="0"/>
      <w:marTop w:val="10"/>
      <w:marBottom w:val="10"/>
      <w:divBdr>
        <w:top w:val="none" w:sz="0" w:space="0" w:color="auto"/>
        <w:left w:val="none" w:sz="0" w:space="0" w:color="auto"/>
        <w:bottom w:val="none" w:sz="0" w:space="0" w:color="auto"/>
        <w:right w:val="none" w:sz="0" w:space="0" w:color="auto"/>
      </w:divBdr>
    </w:div>
    <w:div w:id="167915491">
      <w:marLeft w:val="0"/>
      <w:marRight w:val="0"/>
      <w:marTop w:val="10"/>
      <w:marBottom w:val="10"/>
      <w:divBdr>
        <w:top w:val="none" w:sz="0" w:space="0" w:color="auto"/>
        <w:left w:val="none" w:sz="0" w:space="0" w:color="auto"/>
        <w:bottom w:val="none" w:sz="0" w:space="0" w:color="auto"/>
        <w:right w:val="none" w:sz="0" w:space="0" w:color="auto"/>
      </w:divBdr>
    </w:div>
    <w:div w:id="200021150">
      <w:marLeft w:val="0"/>
      <w:marRight w:val="0"/>
      <w:marTop w:val="10"/>
      <w:marBottom w:val="10"/>
      <w:divBdr>
        <w:top w:val="none" w:sz="0" w:space="0" w:color="auto"/>
        <w:left w:val="none" w:sz="0" w:space="0" w:color="auto"/>
        <w:bottom w:val="none" w:sz="0" w:space="0" w:color="auto"/>
        <w:right w:val="none" w:sz="0" w:space="0" w:color="auto"/>
      </w:divBdr>
    </w:div>
    <w:div w:id="273095759">
      <w:marLeft w:val="0"/>
      <w:marRight w:val="0"/>
      <w:marTop w:val="10"/>
      <w:marBottom w:val="10"/>
      <w:divBdr>
        <w:top w:val="none" w:sz="0" w:space="0" w:color="auto"/>
        <w:left w:val="none" w:sz="0" w:space="0" w:color="auto"/>
        <w:bottom w:val="none" w:sz="0" w:space="0" w:color="auto"/>
        <w:right w:val="none" w:sz="0" w:space="0" w:color="auto"/>
      </w:divBdr>
    </w:div>
    <w:div w:id="562719869">
      <w:marLeft w:val="0"/>
      <w:marRight w:val="0"/>
      <w:marTop w:val="10"/>
      <w:marBottom w:val="10"/>
      <w:divBdr>
        <w:top w:val="none" w:sz="0" w:space="0" w:color="auto"/>
        <w:left w:val="none" w:sz="0" w:space="0" w:color="auto"/>
        <w:bottom w:val="none" w:sz="0" w:space="0" w:color="auto"/>
        <w:right w:val="none" w:sz="0" w:space="0" w:color="auto"/>
      </w:divBdr>
    </w:div>
    <w:div w:id="573205861">
      <w:marLeft w:val="0"/>
      <w:marRight w:val="720"/>
      <w:marTop w:val="10"/>
      <w:marBottom w:val="10"/>
      <w:divBdr>
        <w:top w:val="none" w:sz="0" w:space="0" w:color="auto"/>
        <w:left w:val="none" w:sz="0" w:space="0" w:color="auto"/>
        <w:bottom w:val="none" w:sz="0" w:space="0" w:color="auto"/>
        <w:right w:val="none" w:sz="0" w:space="0" w:color="auto"/>
      </w:divBdr>
    </w:div>
    <w:div w:id="636423269">
      <w:marLeft w:val="0"/>
      <w:marRight w:val="0"/>
      <w:marTop w:val="10"/>
      <w:marBottom w:val="10"/>
      <w:divBdr>
        <w:top w:val="none" w:sz="0" w:space="0" w:color="auto"/>
        <w:left w:val="none" w:sz="0" w:space="0" w:color="auto"/>
        <w:bottom w:val="none" w:sz="0" w:space="0" w:color="auto"/>
        <w:right w:val="none" w:sz="0" w:space="0" w:color="auto"/>
      </w:divBdr>
    </w:div>
    <w:div w:id="1087194319">
      <w:marLeft w:val="0"/>
      <w:marRight w:val="0"/>
      <w:marTop w:val="10"/>
      <w:marBottom w:val="10"/>
      <w:divBdr>
        <w:top w:val="none" w:sz="0" w:space="0" w:color="auto"/>
        <w:left w:val="none" w:sz="0" w:space="0" w:color="auto"/>
        <w:bottom w:val="none" w:sz="0" w:space="0" w:color="auto"/>
        <w:right w:val="none" w:sz="0" w:space="0" w:color="auto"/>
      </w:divBdr>
    </w:div>
    <w:div w:id="1207912714">
      <w:marLeft w:val="0"/>
      <w:marRight w:val="0"/>
      <w:marTop w:val="10"/>
      <w:marBottom w:val="10"/>
      <w:divBdr>
        <w:top w:val="none" w:sz="0" w:space="0" w:color="auto"/>
        <w:left w:val="none" w:sz="0" w:space="0" w:color="auto"/>
        <w:bottom w:val="none" w:sz="0" w:space="0" w:color="auto"/>
        <w:right w:val="none" w:sz="0" w:space="0" w:color="auto"/>
      </w:divBdr>
    </w:div>
    <w:div w:id="1427851156">
      <w:marLeft w:val="0"/>
      <w:marRight w:val="0"/>
      <w:marTop w:val="10"/>
      <w:marBottom w:val="10"/>
      <w:divBdr>
        <w:top w:val="none" w:sz="0" w:space="0" w:color="auto"/>
        <w:left w:val="none" w:sz="0" w:space="0" w:color="auto"/>
        <w:bottom w:val="none" w:sz="0" w:space="0" w:color="auto"/>
        <w:right w:val="none" w:sz="0" w:space="0" w:color="auto"/>
      </w:divBdr>
    </w:div>
    <w:div w:id="1558198436">
      <w:marLeft w:val="0"/>
      <w:marRight w:val="0"/>
      <w:marTop w:val="10"/>
      <w:marBottom w:val="10"/>
      <w:divBdr>
        <w:top w:val="none" w:sz="0" w:space="0" w:color="auto"/>
        <w:left w:val="none" w:sz="0" w:space="0" w:color="auto"/>
        <w:bottom w:val="none" w:sz="0" w:space="0" w:color="auto"/>
        <w:right w:val="none" w:sz="0" w:space="0" w:color="auto"/>
      </w:divBdr>
    </w:div>
    <w:div w:id="1591625792">
      <w:marLeft w:val="0"/>
      <w:marRight w:val="0"/>
      <w:marTop w:val="10"/>
      <w:marBottom w:val="10"/>
      <w:divBdr>
        <w:top w:val="none" w:sz="0" w:space="0" w:color="auto"/>
        <w:left w:val="none" w:sz="0" w:space="0" w:color="auto"/>
        <w:bottom w:val="none" w:sz="0" w:space="0" w:color="auto"/>
        <w:right w:val="none" w:sz="0" w:space="0" w:color="auto"/>
      </w:divBdr>
    </w:div>
    <w:div w:id="1665932146">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135</Words>
  <Characters>772</Characters>
  <Application>Microsoft Office Word</Application>
  <DocSecurity>0</DocSecurity>
  <Lines>6</Lines>
  <Paragraphs>1</Paragraphs>
  <ScaleCrop>false</ScaleCrop>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2022-01-20T13:13:00Z</dcterms:created>
  <dcterms:modified xsi:type="dcterms:W3CDTF">2022-01-20T13:13:00Z</dcterms:modified>
</cp:coreProperties>
</file>