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Verdigris Botanica Tribal Post Office</w:t>
      </w:r>
    </w:p>
    <w:p>
      <w:pPr>
        <w:pStyle w:val="IntenseQuote"/>
      </w:pPr>
      <w:r>
        <w:t>QR Code + Proprietary Stamp Ledger Sheet</w:t>
        <w:br/>
      </w:r>
    </w:p>
    <w:p>
      <w:r>
        <w:t>This ledger is maintained under the jurisdiction of the Verdigris Botanica Tribal Nation Trust and records each mailing unit affixed with proprietary postage and QR value codes. Each entry represents a secured financial, fiduciary, and postal transaction within the private domain.</w:t>
      </w:r>
    </w:p>
    <w:p>
      <w:r>
        <w:t>Issued on: April 09, 2025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Issue</w:t>
            </w:r>
          </w:p>
        </w:tc>
        <w:tc>
          <w:tcPr>
            <w:tcW w:type="dxa" w:w="1440"/>
          </w:tcPr>
          <w:p>
            <w:r>
              <w:t>QR Ledger Code</w:t>
            </w:r>
          </w:p>
        </w:tc>
        <w:tc>
          <w:tcPr>
            <w:tcW w:type="dxa" w:w="1440"/>
          </w:tcPr>
          <w:p>
            <w:r>
              <w:t>Assigned Value ($/unit)</w:t>
            </w:r>
          </w:p>
        </w:tc>
        <w:tc>
          <w:tcPr>
            <w:tcW w:type="dxa" w:w="1440"/>
          </w:tcPr>
          <w:p>
            <w:r>
              <w:t>Stamped With</w:t>
            </w:r>
          </w:p>
        </w:tc>
        <w:tc>
          <w:tcPr>
            <w:tcW w:type="dxa" w:w="1440"/>
          </w:tcPr>
          <w:p>
            <w:r>
              <w:t>Document or Mail Ref#</w:t>
            </w:r>
          </w:p>
        </w:tc>
        <w:tc>
          <w:tcPr>
            <w:tcW w:type="dxa" w:w="1440"/>
          </w:tcPr>
          <w:p>
            <w:r>
              <w:t>Authorized By</w:t>
            </w:r>
          </w:p>
        </w:tc>
      </w:tr>
      <w:tr>
        <w:tc>
          <w:tcPr>
            <w:tcW w:type="dxa" w:w="1440"/>
          </w:tcPr>
          <w:p>
            <w:r>
              <w:t>[Enter Date]</w:t>
            </w:r>
          </w:p>
        </w:tc>
        <w:tc>
          <w:tcPr>
            <w:tcW w:type="dxa" w:w="1440"/>
          </w:tcPr>
          <w:p>
            <w:r>
              <w:t>[QR Code String or URL]</w:t>
            </w:r>
          </w:p>
        </w:tc>
        <w:tc>
          <w:tcPr>
            <w:tcW w:type="dxa" w:w="1440"/>
          </w:tcPr>
          <w:p>
            <w:r>
              <w:t>[Value]</w:t>
            </w:r>
          </w:p>
        </w:tc>
        <w:tc>
          <w:tcPr>
            <w:tcW w:type="dxa" w:w="1440"/>
          </w:tcPr>
          <w:p>
            <w:r>
              <w:t>[Stamp Name or Image Ref]</w:t>
            </w:r>
          </w:p>
        </w:tc>
        <w:tc>
          <w:tcPr>
            <w:tcW w:type="dxa" w:w="1440"/>
          </w:tcPr>
          <w:p>
            <w:r>
              <w:t>[Internal or Postal Reference]</w:t>
            </w:r>
          </w:p>
        </w:tc>
        <w:tc>
          <w:tcPr>
            <w:tcW w:type="dxa" w:w="1440"/>
          </w:tcPr>
          <w:p>
            <w:r>
              <w:t>A.L.M. Padgett</w:t>
            </w:r>
          </w:p>
        </w:tc>
      </w:tr>
    </w:tbl>
    <w:p>
      <w:r>
        <w:br/>
        <w:t>NOTE: Each QR Code affixed serves as a digital key and declaration of value, secured by tribal authority and recorded for audit, ledger, and enforcement purposes.</w:t>
        <w:br/>
      </w:r>
    </w:p>
    <w:p>
      <w:r>
        <w:t>All entries are true, public, and notorious.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