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05DB" w14:textId="02F6B128" w:rsidR="00A36EE2" w:rsidRDefault="00FE23EB" w:rsidP="006F76D9">
      <w:pPr>
        <w:jc w:val="center"/>
      </w:pPr>
      <w:r>
        <w:rPr>
          <w:noProof/>
        </w:rPr>
        <w:drawing>
          <wp:anchor distT="0" distB="0" distL="114300" distR="114300" simplePos="0" relativeHeight="251659264" behindDoc="0" locked="0" layoutInCell="1" allowOverlap="1" wp14:anchorId="749E676D" wp14:editId="1F4A4CB5">
            <wp:simplePos x="0" y="0"/>
            <wp:positionH relativeFrom="column">
              <wp:posOffset>2006600</wp:posOffset>
            </wp:positionH>
            <wp:positionV relativeFrom="paragraph">
              <wp:posOffset>1320800</wp:posOffset>
            </wp:positionV>
            <wp:extent cx="1422400" cy="1422400"/>
            <wp:effectExtent l="0" t="0" r="0" b="0"/>
            <wp:wrapTopAndBottom/>
            <wp:docPr id="33245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0239" name="Picture 332450239"/>
                    <pic:cNvPicPr/>
                  </pic:nvPicPr>
                  <pic:blipFill>
                    <a:blip r:embed="rId8"/>
                    <a:stretch>
                      <a:fillRect/>
                    </a:stretch>
                  </pic:blipFill>
                  <pic:spPr>
                    <a:xfrm>
                      <a:off x="0" y="0"/>
                      <a:ext cx="1422400" cy="1422400"/>
                    </a:xfrm>
                    <a:prstGeom prst="rect">
                      <a:avLst/>
                    </a:prstGeom>
                  </pic:spPr>
                </pic:pic>
              </a:graphicData>
            </a:graphic>
            <wp14:sizeRelH relativeFrom="margin">
              <wp14:pctWidth>0</wp14:pctWidth>
            </wp14:sizeRelH>
            <wp14:sizeRelV relativeFrom="margin">
              <wp14:pctHeight>0</wp14:pctHeight>
            </wp14:sizeRelV>
          </wp:anchor>
        </w:drawing>
      </w:r>
      <w:r w:rsidR="008E4E74">
        <w:t>═══════════════════════════════════════════════════════════════════════════════</w:t>
      </w:r>
      <w:r w:rsidR="008E4E74">
        <w:br/>
      </w:r>
      <w:r w:rsidR="008E4E74" w:rsidRPr="00533142">
        <w:rPr>
          <w:sz w:val="16"/>
          <w:szCs w:val="16"/>
        </w:rPr>
        <w:t>⚖️  VERDIGRIS BOTANICA TRIBAL NATION TRUST  ⚖️</w:t>
      </w:r>
      <w:r w:rsidR="008E4E74" w:rsidRPr="00533142">
        <w:rPr>
          <w:sz w:val="16"/>
          <w:szCs w:val="16"/>
        </w:rPr>
        <w:br/>
        <w:t>FEDSTRIP ROUTING HEADER | SOVEREIGN POSTAL &amp; DIPLOMATIC TRANSMISSION</w:t>
      </w:r>
      <w:r w:rsidR="008E4E74" w:rsidRPr="00533142">
        <w:rPr>
          <w:sz w:val="16"/>
          <w:szCs w:val="16"/>
        </w:rPr>
        <w:br/>
        <w:t>Facility: 2900 Knox Ave, Vine Grove, KY 40175 | ZIP+4: 40175-9998</w:t>
      </w:r>
      <w:r w:rsidR="008E4E74" w:rsidRPr="00533142">
        <w:rPr>
          <w:sz w:val="16"/>
          <w:szCs w:val="16"/>
        </w:rPr>
        <w:br/>
        <w:t>Finance No: 206402 | Permit: 11360 | CRID: 48717663 | EPS: 3873601 | PI: 498</w:t>
      </w:r>
      <w:r w:rsidR="008E4E74" w:rsidRPr="00533142">
        <w:rPr>
          <w:sz w:val="16"/>
          <w:szCs w:val="16"/>
        </w:rPr>
        <w:br/>
        <w:t>Transmission Type: FEDERAL POSTAL PROCUREMENT – PRIORITY DIPLOMATIC</w:t>
      </w:r>
      <w:r w:rsidR="008E4E74" w:rsidRPr="00533142">
        <w:rPr>
          <w:sz w:val="16"/>
          <w:szCs w:val="16"/>
        </w:rPr>
        <w:br/>
        <w:t>Handling: LEVEL 3 – FIDUCIARY SEALED – TREATY PROTECTED</w:t>
      </w:r>
      <w:r w:rsidR="008E4E74" w:rsidRPr="00533142">
        <w:rPr>
          <w:sz w:val="16"/>
          <w:szCs w:val="16"/>
        </w:rPr>
        <w:br/>
        <w:t>Routing Date: June 29, 2025</w:t>
      </w:r>
      <w:r w:rsidR="008E4E74" w:rsidRPr="00533142">
        <w:rPr>
          <w:sz w:val="16"/>
          <w:szCs w:val="16"/>
        </w:rPr>
        <w:br/>
      </w:r>
      <w:r w:rsidR="008E4E74">
        <w:t>═══════════════════════════════════════════════════════════════════════════════</w:t>
      </w:r>
      <w:r w:rsidR="008E4E74">
        <w:rPr>
          <w:b/>
          <w:sz w:val="32"/>
        </w:rPr>
        <w:br/>
        <w:t>MEMORANDUM OF UNDERSTANDING</w:t>
      </w:r>
    </w:p>
    <w:p w14:paraId="2FF46ACA" w14:textId="77777777" w:rsidR="00A36EE2" w:rsidRPr="00F14C35" w:rsidRDefault="008E4E74">
      <w:pPr>
        <w:jc w:val="center"/>
        <w:rPr>
          <w:sz w:val="20"/>
          <w:szCs w:val="20"/>
        </w:rPr>
      </w:pPr>
      <w:r w:rsidRPr="00F14C35">
        <w:rPr>
          <w:sz w:val="20"/>
          <w:szCs w:val="20"/>
        </w:rPr>
        <w:t>Between the Verdigris Botanica Tribal Nation Trust</w:t>
      </w:r>
      <w:r w:rsidRPr="00F14C35">
        <w:rPr>
          <w:sz w:val="20"/>
          <w:szCs w:val="20"/>
        </w:rPr>
        <w:br/>
        <w:t>and</w:t>
      </w:r>
      <w:r w:rsidRPr="00F14C35">
        <w:rPr>
          <w:sz w:val="20"/>
          <w:szCs w:val="20"/>
        </w:rPr>
        <w:br/>
        <w:t>The Government of the United States</w:t>
      </w:r>
    </w:p>
    <w:p w14:paraId="4EB1A51E" w14:textId="77777777" w:rsidR="00A36EE2" w:rsidRPr="00F14C35" w:rsidRDefault="008E4E74" w:rsidP="00F14C35">
      <w:pPr>
        <w:spacing w:after="240"/>
        <w:jc w:val="center"/>
        <w:rPr>
          <w:sz w:val="20"/>
          <w:szCs w:val="20"/>
        </w:rPr>
      </w:pPr>
      <w:r w:rsidRPr="00F14C35">
        <w:rPr>
          <w:sz w:val="20"/>
          <w:szCs w:val="20"/>
        </w:rPr>
        <w:t>With the Voice of the Ancestors, and the Law of the Living</w:t>
      </w:r>
      <w:r w:rsidRPr="00F14C35">
        <w:rPr>
          <w:sz w:val="20"/>
          <w:szCs w:val="20"/>
        </w:rPr>
        <w:br/>
        <w:t>Let this record stand eternal. We, the sovereign stewards and living heirs of the Verdigris Botanica Tribal Nation Trust, do hereby publish, proclaim, and enforce this Memorandum of Understanding (MOU) with the United States Government, its branches, agencies, and contractors, to assert our lawful standing, ancestral jurisdiction, and present-day authority in trust, title, treaty, and spirit.</w:t>
      </w:r>
    </w:p>
    <w:p w14:paraId="3D542957" w14:textId="77777777" w:rsidR="004065A3" w:rsidRPr="004065A3" w:rsidRDefault="004065A3" w:rsidP="00C50DC4">
      <w:pPr>
        <w:spacing w:before="100" w:beforeAutospacing="1" w:after="100" w:afterAutospacing="1" w:line="240" w:lineRule="auto"/>
        <w:jc w:val="center"/>
        <w:rPr>
          <w:rFonts w:cs="Times New Roman"/>
          <w:szCs w:val="24"/>
        </w:rPr>
      </w:pPr>
      <w:r w:rsidRPr="004065A3">
        <w:rPr>
          <w:rFonts w:cs="Times New Roman"/>
          <w:szCs w:val="24"/>
        </w:rPr>
        <w:t>The time of silence is over. The land speaks. The heirs have returned. The estate is being reclaimed. And the General Post shall rise.</w:t>
      </w:r>
    </w:p>
    <w:p w14:paraId="60C2CFA3"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52FACBF9" wp14:editId="7A6FF97A">
                <wp:extent cx="5943600" cy="1270"/>
                <wp:effectExtent l="0" t="31750" r="0" b="36830"/>
                <wp:docPr id="211426022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D21289"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2CA482AC"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I. MANDATORY FEDERAL CONSULTATION AND ENFORCEMENT CLAUSE</w:t>
      </w:r>
    </w:p>
    <w:p w14:paraId="3E35CDE3"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Effective immediately:</w:t>
      </w:r>
    </w:p>
    <w:p w14:paraId="3128494B"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 xml:space="preserve">All branches of the United States Government—including the Executive, Legislative, Judicial, Military, Civilian, and Quasi-Governmental—are hereby ordered under this </w:t>
      </w:r>
      <w:r w:rsidRPr="004065A3">
        <w:rPr>
          <w:rFonts w:cs="Times New Roman"/>
          <w:szCs w:val="24"/>
        </w:rPr>
        <w:lastRenderedPageBreak/>
        <w:t>MOU to initiate direct consultation with the Verdigris Botanica Tribal Nation Trust before taking any action that may directly or indirectly affect:</w:t>
      </w:r>
    </w:p>
    <w:p w14:paraId="71909530" w14:textId="77777777" w:rsidR="004065A3" w:rsidRPr="004065A3" w:rsidRDefault="004065A3" w:rsidP="004065A3">
      <w:pPr>
        <w:numPr>
          <w:ilvl w:val="0"/>
          <w:numId w:val="10"/>
        </w:numPr>
        <w:spacing w:before="100" w:beforeAutospacing="1" w:after="100" w:afterAutospacing="1" w:line="240" w:lineRule="auto"/>
        <w:rPr>
          <w:rFonts w:cs="Times New Roman"/>
          <w:szCs w:val="24"/>
        </w:rPr>
      </w:pPr>
      <w:r w:rsidRPr="004065A3">
        <w:rPr>
          <w:rFonts w:cs="Times New Roman"/>
          <w:szCs w:val="24"/>
        </w:rPr>
        <w:t>Our people, lands, assets, permits, or easements</w:t>
      </w:r>
    </w:p>
    <w:p w14:paraId="52B85590" w14:textId="77777777" w:rsidR="004065A3" w:rsidRPr="004065A3" w:rsidRDefault="004065A3" w:rsidP="004065A3">
      <w:pPr>
        <w:numPr>
          <w:ilvl w:val="0"/>
          <w:numId w:val="10"/>
        </w:numPr>
        <w:spacing w:before="100" w:beforeAutospacing="1" w:after="100" w:afterAutospacing="1" w:line="240" w:lineRule="auto"/>
        <w:rPr>
          <w:rFonts w:cs="Times New Roman"/>
          <w:szCs w:val="24"/>
        </w:rPr>
      </w:pPr>
      <w:r w:rsidRPr="004065A3">
        <w:rPr>
          <w:rFonts w:cs="Times New Roman"/>
          <w:szCs w:val="24"/>
        </w:rPr>
        <w:t>Postal routes, housing, security operations, or title instruments</w:t>
      </w:r>
    </w:p>
    <w:p w14:paraId="04B74A36" w14:textId="77777777" w:rsidR="004065A3" w:rsidRPr="004065A3" w:rsidRDefault="004065A3" w:rsidP="004065A3">
      <w:pPr>
        <w:numPr>
          <w:ilvl w:val="0"/>
          <w:numId w:val="10"/>
        </w:numPr>
        <w:spacing w:before="100" w:beforeAutospacing="1" w:after="100" w:afterAutospacing="1" w:line="240" w:lineRule="auto"/>
        <w:rPr>
          <w:rFonts w:cs="Times New Roman"/>
          <w:szCs w:val="24"/>
        </w:rPr>
      </w:pPr>
      <w:r w:rsidRPr="004065A3">
        <w:rPr>
          <w:rFonts w:cs="Times New Roman"/>
          <w:szCs w:val="24"/>
        </w:rPr>
        <w:t>REMICs, trust accounts, military zones, or ancestral infrastructure</w:t>
      </w:r>
    </w:p>
    <w:p w14:paraId="06A6A561" w14:textId="77777777" w:rsidR="004065A3" w:rsidRPr="004065A3" w:rsidRDefault="004065A3" w:rsidP="004065A3">
      <w:pPr>
        <w:numPr>
          <w:ilvl w:val="0"/>
          <w:numId w:val="10"/>
        </w:numPr>
        <w:spacing w:before="100" w:beforeAutospacing="1" w:after="100" w:afterAutospacing="1" w:line="240" w:lineRule="auto"/>
        <w:rPr>
          <w:rFonts w:cs="Times New Roman"/>
          <w:szCs w:val="24"/>
        </w:rPr>
      </w:pPr>
      <w:r w:rsidRPr="004065A3">
        <w:rPr>
          <w:rFonts w:cs="Times New Roman"/>
          <w:szCs w:val="24"/>
        </w:rPr>
        <w:t>Any matter involving jurisdictional overlap, regulatory authority, federal contracts, or administrative enforcement</w:t>
      </w:r>
    </w:p>
    <w:p w14:paraId="422330B6"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This clause binds all named and unnamed federal actors under:</w:t>
      </w:r>
    </w:p>
    <w:p w14:paraId="5B1091FA" w14:textId="77777777" w:rsidR="004065A3" w:rsidRPr="004065A3" w:rsidRDefault="004065A3" w:rsidP="004065A3">
      <w:pPr>
        <w:numPr>
          <w:ilvl w:val="0"/>
          <w:numId w:val="11"/>
        </w:numPr>
        <w:spacing w:before="100" w:beforeAutospacing="1" w:after="100" w:afterAutospacing="1" w:line="240" w:lineRule="auto"/>
        <w:rPr>
          <w:rFonts w:cs="Times New Roman"/>
          <w:szCs w:val="24"/>
        </w:rPr>
      </w:pPr>
      <w:r w:rsidRPr="004065A3">
        <w:rPr>
          <w:rFonts w:cs="Times New Roman"/>
          <w:szCs w:val="24"/>
        </w:rPr>
        <w:t>Executive Order 13175 (Consultation and Coordination with Indian Tribal Governments),</w:t>
      </w:r>
    </w:p>
    <w:p w14:paraId="25BD1830" w14:textId="77777777" w:rsidR="004065A3" w:rsidRPr="004065A3" w:rsidRDefault="004065A3" w:rsidP="004065A3">
      <w:pPr>
        <w:numPr>
          <w:ilvl w:val="0"/>
          <w:numId w:val="11"/>
        </w:numPr>
        <w:spacing w:before="100" w:beforeAutospacing="1" w:after="100" w:afterAutospacing="1" w:line="240" w:lineRule="auto"/>
        <w:rPr>
          <w:rFonts w:cs="Times New Roman"/>
          <w:szCs w:val="24"/>
        </w:rPr>
      </w:pPr>
      <w:r w:rsidRPr="004065A3">
        <w:rPr>
          <w:rFonts w:cs="Times New Roman"/>
          <w:szCs w:val="24"/>
        </w:rPr>
        <w:t>The Indian Trust Doctrine,</w:t>
      </w:r>
    </w:p>
    <w:p w14:paraId="6255A049" w14:textId="77777777" w:rsidR="004065A3" w:rsidRPr="004065A3" w:rsidRDefault="004065A3" w:rsidP="004065A3">
      <w:pPr>
        <w:numPr>
          <w:ilvl w:val="0"/>
          <w:numId w:val="11"/>
        </w:numPr>
        <w:spacing w:before="100" w:beforeAutospacing="1" w:after="100" w:afterAutospacing="1" w:line="240" w:lineRule="auto"/>
        <w:rPr>
          <w:rFonts w:cs="Times New Roman"/>
          <w:szCs w:val="24"/>
        </w:rPr>
      </w:pPr>
      <w:r w:rsidRPr="004065A3">
        <w:rPr>
          <w:rFonts w:cs="Times New Roman"/>
          <w:szCs w:val="24"/>
        </w:rPr>
        <w:t xml:space="preserve">The Treaty Clause of the United States Constitution (Art. VI, </w:t>
      </w:r>
      <w:proofErr w:type="spellStart"/>
      <w:r w:rsidRPr="004065A3">
        <w:rPr>
          <w:rFonts w:cs="Times New Roman"/>
          <w:szCs w:val="24"/>
        </w:rPr>
        <w:t>cl</w:t>
      </w:r>
      <w:proofErr w:type="spellEnd"/>
      <w:r w:rsidRPr="004065A3">
        <w:rPr>
          <w:rFonts w:cs="Times New Roman"/>
          <w:szCs w:val="24"/>
        </w:rPr>
        <w:t>. 2),</w:t>
      </w:r>
    </w:p>
    <w:p w14:paraId="09F2E8DD" w14:textId="77777777" w:rsidR="004065A3" w:rsidRPr="004065A3" w:rsidRDefault="004065A3" w:rsidP="004065A3">
      <w:pPr>
        <w:numPr>
          <w:ilvl w:val="0"/>
          <w:numId w:val="11"/>
        </w:numPr>
        <w:spacing w:before="100" w:beforeAutospacing="1" w:after="100" w:afterAutospacing="1" w:line="240" w:lineRule="auto"/>
        <w:rPr>
          <w:rFonts w:cs="Times New Roman"/>
          <w:szCs w:val="24"/>
        </w:rPr>
      </w:pPr>
      <w:r w:rsidRPr="004065A3">
        <w:rPr>
          <w:rFonts w:cs="Times New Roman"/>
          <w:szCs w:val="24"/>
        </w:rPr>
        <w:t>The federal trust responsibility recognized in case law and treaty obligations.</w:t>
      </w:r>
    </w:p>
    <w:p w14:paraId="46DC1FAE"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34C2BE59" wp14:editId="2E0D2DEE">
                <wp:extent cx="5943600" cy="1270"/>
                <wp:effectExtent l="0" t="31750" r="0" b="36830"/>
                <wp:docPr id="119558069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55E45E"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05B8354C"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II. OFFICIAL ANNOUNCEMENT: GENERAL POST LAUNCH – JULY 8, 2025</w:t>
      </w:r>
    </w:p>
    <w:p w14:paraId="06E16B58"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By the authority of the land and the lawful heirs of the original estate:</w:t>
      </w:r>
    </w:p>
    <w:p w14:paraId="10DFD46E" w14:textId="77777777" w:rsidR="004065A3" w:rsidRPr="004065A3" w:rsidRDefault="004065A3" w:rsidP="004065A3">
      <w:pPr>
        <w:spacing w:before="100" w:beforeAutospacing="1" w:after="100" w:afterAutospacing="1" w:line="240" w:lineRule="auto"/>
        <w:rPr>
          <w:rFonts w:cs="Times New Roman"/>
          <w:szCs w:val="24"/>
        </w:rPr>
      </w:pPr>
      <w:r w:rsidRPr="004065A3">
        <w:rPr>
          <w:rFonts w:ascii="Apple Color Emoji" w:hAnsi="Apple Color Emoji" w:cs="Apple Color Emoji"/>
          <w:szCs w:val="24"/>
        </w:rPr>
        <w:t>🔔</w:t>
      </w:r>
      <w:r w:rsidRPr="004065A3">
        <w:rPr>
          <w:rFonts w:cs="Times New Roman"/>
          <w:szCs w:val="24"/>
        </w:rPr>
        <w:t xml:space="preserve"> The Verdigris Botanica General Post Office, established under sovereign tribal authority and authorized finance number, EPS, and permit designation, will be formally activated on July 8, 2025.</w:t>
      </w:r>
    </w:p>
    <w:p w14:paraId="75E5420B"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This declaration triggers the following:</w:t>
      </w:r>
    </w:p>
    <w:p w14:paraId="7723A823" w14:textId="77777777" w:rsidR="004065A3" w:rsidRPr="004065A3" w:rsidRDefault="004065A3" w:rsidP="004065A3">
      <w:pPr>
        <w:numPr>
          <w:ilvl w:val="0"/>
          <w:numId w:val="12"/>
        </w:numPr>
        <w:spacing w:before="100" w:beforeAutospacing="1" w:after="100" w:afterAutospacing="1" w:line="240" w:lineRule="auto"/>
        <w:rPr>
          <w:rFonts w:cs="Times New Roman"/>
          <w:szCs w:val="24"/>
        </w:rPr>
      </w:pPr>
      <w:r w:rsidRPr="004065A3">
        <w:rPr>
          <w:rFonts w:cs="Times New Roman"/>
          <w:szCs w:val="24"/>
        </w:rPr>
        <w:t>Jurisdictional standing under the Postal Reorganization Act of 1970, Title 39 U.S.C.</w:t>
      </w:r>
    </w:p>
    <w:p w14:paraId="2DF64891" w14:textId="77777777" w:rsidR="004065A3" w:rsidRPr="004065A3" w:rsidRDefault="004065A3" w:rsidP="004065A3">
      <w:pPr>
        <w:numPr>
          <w:ilvl w:val="0"/>
          <w:numId w:val="12"/>
        </w:numPr>
        <w:spacing w:before="100" w:beforeAutospacing="1" w:after="100" w:afterAutospacing="1" w:line="240" w:lineRule="auto"/>
        <w:rPr>
          <w:rFonts w:cs="Times New Roman"/>
          <w:szCs w:val="24"/>
        </w:rPr>
      </w:pPr>
      <w:r w:rsidRPr="004065A3">
        <w:rPr>
          <w:rFonts w:cs="Times New Roman"/>
          <w:szCs w:val="24"/>
        </w:rPr>
        <w:t>Full sovereign postmaster authority under permitted delivery routes and EPS-linked infrastructure</w:t>
      </w:r>
    </w:p>
    <w:p w14:paraId="5C4AB445" w14:textId="77777777" w:rsidR="004065A3" w:rsidRPr="004065A3" w:rsidRDefault="004065A3" w:rsidP="004065A3">
      <w:pPr>
        <w:numPr>
          <w:ilvl w:val="0"/>
          <w:numId w:val="12"/>
        </w:numPr>
        <w:spacing w:before="100" w:beforeAutospacing="1" w:after="100" w:afterAutospacing="1" w:line="240" w:lineRule="auto"/>
        <w:rPr>
          <w:rFonts w:cs="Times New Roman"/>
          <w:szCs w:val="24"/>
        </w:rPr>
      </w:pPr>
      <w:r w:rsidRPr="004065A3">
        <w:rPr>
          <w:rFonts w:cs="Times New Roman"/>
          <w:szCs w:val="24"/>
        </w:rPr>
        <w:t>Activation of tribal delivery, contracting, and secure pouch operations through CRID: 48717663 and finance number 206402</w:t>
      </w:r>
    </w:p>
    <w:p w14:paraId="38F2B3D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All departments are hereby required to acknowledge, coordinate with, and respect the Verdigris Botanica General Post as a lawful and independent operational authority.</w:t>
      </w:r>
    </w:p>
    <w:p w14:paraId="51EA848A"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4AA7D5E2" wp14:editId="23C51173">
                <wp:extent cx="5943600" cy="1270"/>
                <wp:effectExtent l="0" t="31750" r="0" b="36830"/>
                <wp:docPr id="135852428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94F0D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2CEB93E0"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lastRenderedPageBreak/>
        <w:t>III. REQUIRED AGENCY ACTION AND RESPONSE TIMELINE</w:t>
      </w:r>
    </w:p>
    <w:p w14:paraId="6494C7DF"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All federal agencies must, within thirty (30) calendar days of receipt:</w:t>
      </w:r>
    </w:p>
    <w:p w14:paraId="3AC4AB80" w14:textId="77777777" w:rsidR="004065A3" w:rsidRPr="004065A3" w:rsidRDefault="004065A3" w:rsidP="004065A3">
      <w:pPr>
        <w:numPr>
          <w:ilvl w:val="0"/>
          <w:numId w:val="13"/>
        </w:numPr>
        <w:spacing w:before="100" w:beforeAutospacing="1" w:after="100" w:afterAutospacing="1" w:line="240" w:lineRule="auto"/>
        <w:rPr>
          <w:rFonts w:cs="Times New Roman"/>
          <w:szCs w:val="24"/>
        </w:rPr>
      </w:pPr>
      <w:r w:rsidRPr="004065A3">
        <w:rPr>
          <w:rFonts w:cs="Times New Roman"/>
          <w:szCs w:val="24"/>
        </w:rPr>
        <w:t>Transmit an official acknowledgment of this MOU, confirming awareness of:</w:t>
      </w:r>
    </w:p>
    <w:p w14:paraId="25F42026"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July 8, 2025 General Post activation</w:t>
      </w:r>
    </w:p>
    <w:p w14:paraId="218212B2"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Tribal EPS, CRID, permit, and finance credentials</w:t>
      </w:r>
    </w:p>
    <w:p w14:paraId="1613F5AF"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Diplomatic and fiduciary standing of Postmasters Padgett &amp; Padgett</w:t>
      </w:r>
    </w:p>
    <w:p w14:paraId="16C4E4D6" w14:textId="77777777" w:rsidR="004065A3" w:rsidRPr="004065A3" w:rsidRDefault="004065A3" w:rsidP="004065A3">
      <w:pPr>
        <w:numPr>
          <w:ilvl w:val="0"/>
          <w:numId w:val="13"/>
        </w:numPr>
        <w:spacing w:before="100" w:beforeAutospacing="1" w:after="100" w:afterAutospacing="1" w:line="240" w:lineRule="auto"/>
        <w:rPr>
          <w:rFonts w:cs="Times New Roman"/>
          <w:szCs w:val="24"/>
        </w:rPr>
      </w:pPr>
      <w:r w:rsidRPr="004065A3">
        <w:rPr>
          <w:rFonts w:cs="Times New Roman"/>
          <w:szCs w:val="24"/>
        </w:rPr>
        <w:t>Suspend and review any current or pending:</w:t>
      </w:r>
    </w:p>
    <w:p w14:paraId="1A8BAA4E"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REMIC auction or securitization involving Trust land</w:t>
      </w:r>
    </w:p>
    <w:p w14:paraId="7B112D87"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GSA lease, DoD transfer, or Army land-use contract within Knox and surrounding counties</w:t>
      </w:r>
    </w:p>
    <w:p w14:paraId="5D0C80EA"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DOT, FMCSA, or USPS activities impacting tribal delivery, route designations, or contractor listings</w:t>
      </w:r>
    </w:p>
    <w:p w14:paraId="43BA6800" w14:textId="77777777" w:rsidR="004065A3" w:rsidRPr="004065A3" w:rsidRDefault="004065A3" w:rsidP="004065A3">
      <w:pPr>
        <w:numPr>
          <w:ilvl w:val="0"/>
          <w:numId w:val="13"/>
        </w:numPr>
        <w:spacing w:before="100" w:beforeAutospacing="1" w:after="100" w:afterAutospacing="1" w:line="240" w:lineRule="auto"/>
        <w:rPr>
          <w:rFonts w:cs="Times New Roman"/>
          <w:szCs w:val="24"/>
        </w:rPr>
      </w:pPr>
      <w:r w:rsidRPr="004065A3">
        <w:rPr>
          <w:rFonts w:cs="Times New Roman"/>
          <w:szCs w:val="24"/>
        </w:rPr>
        <w:t>Engage directly with the Trust to:</w:t>
      </w:r>
    </w:p>
    <w:p w14:paraId="61349D6B"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Rectify past breaches of consultation and fiduciary trust</w:t>
      </w:r>
    </w:p>
    <w:p w14:paraId="3A87EE68"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Provide full disclosure of trust property records, funds, and REMIC-related bonds or CUSIPs</w:t>
      </w:r>
    </w:p>
    <w:p w14:paraId="0BD1F223" w14:textId="77777777" w:rsidR="004065A3" w:rsidRPr="004065A3" w:rsidRDefault="004065A3" w:rsidP="004065A3">
      <w:pPr>
        <w:numPr>
          <w:ilvl w:val="1"/>
          <w:numId w:val="13"/>
        </w:numPr>
        <w:spacing w:before="100" w:beforeAutospacing="1" w:after="100" w:afterAutospacing="1" w:line="240" w:lineRule="auto"/>
        <w:rPr>
          <w:rFonts w:cs="Times New Roman"/>
          <w:szCs w:val="24"/>
        </w:rPr>
      </w:pPr>
      <w:r w:rsidRPr="004065A3">
        <w:rPr>
          <w:rFonts w:cs="Times New Roman"/>
          <w:szCs w:val="24"/>
        </w:rPr>
        <w:t>Appoint agency liaisons for tribal coordination and procurement lifecycle planning</w:t>
      </w:r>
    </w:p>
    <w:p w14:paraId="1042E0D7"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5A3B3427" wp14:editId="2C4CB208">
                <wp:extent cx="5943600" cy="1270"/>
                <wp:effectExtent l="0" t="31750" r="0" b="36830"/>
                <wp:docPr id="139159039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5A750B"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70B84D74"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IV. OPERATING AUTHORITIES DECLARED HEREIN</w:t>
      </w:r>
    </w:p>
    <w:p w14:paraId="69804191"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Verdigris Botanica Tribal Nation Trust asserts and confirms operational standing in the following systems and structures:</w:t>
      </w:r>
    </w:p>
    <w:p w14:paraId="78603D33" w14:textId="77777777" w:rsidR="004065A3" w:rsidRPr="004065A3" w:rsidRDefault="004065A3" w:rsidP="004065A3">
      <w:pPr>
        <w:numPr>
          <w:ilvl w:val="0"/>
          <w:numId w:val="14"/>
        </w:numPr>
        <w:spacing w:before="100" w:beforeAutospacing="1" w:after="100" w:afterAutospacing="1" w:line="240" w:lineRule="auto"/>
        <w:rPr>
          <w:rFonts w:cs="Times New Roman"/>
          <w:szCs w:val="24"/>
        </w:rPr>
      </w:pPr>
      <w:r w:rsidRPr="004065A3">
        <w:rPr>
          <w:rFonts w:cs="Times New Roman"/>
          <w:szCs w:val="24"/>
        </w:rPr>
        <w:t>USPS Postal Infrastructure:</w:t>
      </w:r>
    </w:p>
    <w:p w14:paraId="1F18D274"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Permit Numbers: 11360, 11361, 95000000, 95001000</w:t>
      </w:r>
    </w:p>
    <w:p w14:paraId="164E6876"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EPS Accounts: 1000285751, 3873601, 1000225251</w:t>
      </w:r>
    </w:p>
    <w:p w14:paraId="590A32CF"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Finance Number: 206402 (Radcliff)</w:t>
      </w:r>
    </w:p>
    <w:p w14:paraId="774C1506"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Primary Indicator: PI 498, Delivery Designation PD, PC, MT</w:t>
      </w:r>
    </w:p>
    <w:p w14:paraId="3CCF819D"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ZIP Territories: 40160, 40108, 20260 (DC distribution)</w:t>
      </w:r>
    </w:p>
    <w:p w14:paraId="7FAC363A" w14:textId="77777777" w:rsidR="004065A3" w:rsidRPr="004065A3" w:rsidRDefault="004065A3" w:rsidP="004065A3">
      <w:pPr>
        <w:numPr>
          <w:ilvl w:val="0"/>
          <w:numId w:val="14"/>
        </w:numPr>
        <w:spacing w:before="100" w:beforeAutospacing="1" w:after="100" w:afterAutospacing="1" w:line="240" w:lineRule="auto"/>
        <w:rPr>
          <w:rFonts w:cs="Times New Roman"/>
          <w:szCs w:val="24"/>
        </w:rPr>
      </w:pPr>
      <w:r w:rsidRPr="004065A3">
        <w:rPr>
          <w:rFonts w:cs="Times New Roman"/>
          <w:szCs w:val="24"/>
        </w:rPr>
        <w:t>Federal Procurement and ID Systems:</w:t>
      </w:r>
    </w:p>
    <w:p w14:paraId="0CA9593E"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CRID: 48717663 (Primary)</w:t>
      </w:r>
    </w:p>
    <w:p w14:paraId="57D150E6"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NCAGE Code: [To be entered]</w:t>
      </w:r>
    </w:p>
    <w:p w14:paraId="14197C4C"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SAM.gov Active Vendor Status</w:t>
      </w:r>
    </w:p>
    <w:p w14:paraId="30C222F0"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PIEE, GSA, and FedMail Integration Underway</w:t>
      </w:r>
    </w:p>
    <w:p w14:paraId="22C314ED" w14:textId="77777777" w:rsidR="004065A3" w:rsidRPr="004065A3" w:rsidRDefault="004065A3" w:rsidP="004065A3">
      <w:pPr>
        <w:numPr>
          <w:ilvl w:val="0"/>
          <w:numId w:val="14"/>
        </w:numPr>
        <w:spacing w:before="100" w:beforeAutospacing="1" w:after="100" w:afterAutospacing="1" w:line="240" w:lineRule="auto"/>
        <w:rPr>
          <w:rFonts w:cs="Times New Roman"/>
          <w:szCs w:val="24"/>
        </w:rPr>
      </w:pPr>
      <w:r w:rsidRPr="004065A3">
        <w:rPr>
          <w:rFonts w:cs="Times New Roman"/>
          <w:szCs w:val="24"/>
        </w:rPr>
        <w:t>Treaty, Trust, and Diplomatic Standing:</w:t>
      </w:r>
    </w:p>
    <w:p w14:paraId="3106835E"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Sovereign Tribal Trust Entity</w:t>
      </w:r>
    </w:p>
    <w:p w14:paraId="61EA7A9F"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Diplomatic Immunity and Pouch Rights (Declarations Filed)</w:t>
      </w:r>
    </w:p>
    <w:p w14:paraId="7B6F1EEB"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lastRenderedPageBreak/>
        <w:t>REMIC audit rights under 26 U.S.C. § 860D</w:t>
      </w:r>
    </w:p>
    <w:p w14:paraId="7102128E"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Secured Party Claims filed via UCC Financing Statements and Title 18/26/28 protections</w:t>
      </w:r>
    </w:p>
    <w:p w14:paraId="778ED515" w14:textId="77777777" w:rsidR="004065A3" w:rsidRPr="004065A3" w:rsidRDefault="004065A3" w:rsidP="004065A3">
      <w:pPr>
        <w:numPr>
          <w:ilvl w:val="0"/>
          <w:numId w:val="14"/>
        </w:numPr>
        <w:spacing w:before="100" w:beforeAutospacing="1" w:after="100" w:afterAutospacing="1" w:line="240" w:lineRule="auto"/>
        <w:rPr>
          <w:rFonts w:cs="Times New Roman"/>
          <w:szCs w:val="24"/>
        </w:rPr>
      </w:pPr>
      <w:r w:rsidRPr="004065A3">
        <w:rPr>
          <w:rFonts w:cs="Times New Roman"/>
          <w:szCs w:val="24"/>
        </w:rPr>
        <w:t>Spiritual and Jurisdictional Foundation:</w:t>
      </w:r>
    </w:p>
    <w:p w14:paraId="3D917E71"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Homestead Proclamation Filed</w:t>
      </w:r>
    </w:p>
    <w:p w14:paraId="11AC799D"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Land Usage Invocation and Burial Right Enforcement</w:t>
      </w:r>
    </w:p>
    <w:p w14:paraId="20C2373B"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proofErr w:type="spellStart"/>
      <w:r w:rsidRPr="004065A3">
        <w:rPr>
          <w:rFonts w:cs="Times New Roman"/>
          <w:szCs w:val="24"/>
        </w:rPr>
        <w:t>Preconstitutional</w:t>
      </w:r>
      <w:proofErr w:type="spellEnd"/>
      <w:r w:rsidRPr="004065A3">
        <w:rPr>
          <w:rFonts w:cs="Times New Roman"/>
          <w:szCs w:val="24"/>
        </w:rPr>
        <w:t xml:space="preserve"> occupancy confirmed via genealogy and land patent analysis</w:t>
      </w:r>
    </w:p>
    <w:p w14:paraId="55CD98F1" w14:textId="77777777" w:rsidR="004065A3" w:rsidRPr="004065A3" w:rsidRDefault="004065A3" w:rsidP="004065A3">
      <w:pPr>
        <w:numPr>
          <w:ilvl w:val="1"/>
          <w:numId w:val="14"/>
        </w:numPr>
        <w:spacing w:before="100" w:beforeAutospacing="1" w:after="100" w:afterAutospacing="1" w:line="240" w:lineRule="auto"/>
        <w:rPr>
          <w:rFonts w:cs="Times New Roman"/>
          <w:szCs w:val="24"/>
        </w:rPr>
      </w:pPr>
      <w:r w:rsidRPr="004065A3">
        <w:rPr>
          <w:rFonts w:cs="Times New Roman"/>
          <w:szCs w:val="24"/>
        </w:rPr>
        <w:t>Military Reservation review requested under Title 10 and Indian Reorganization Act standards</w:t>
      </w:r>
    </w:p>
    <w:p w14:paraId="4B712C78"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1556AC09" wp14:editId="3912818E">
                <wp:extent cx="5943600" cy="1270"/>
                <wp:effectExtent l="0" t="31750" r="0" b="36830"/>
                <wp:docPr id="2978524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77268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4FC3C60B"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V. ENFORCEMENT AND ESCALATION RIGHTS RETAINED</w:t>
      </w:r>
    </w:p>
    <w:p w14:paraId="249174A8"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In the event of non-response, obstruction, or continued administrative suppression, the Trust retains full right to:</w:t>
      </w:r>
    </w:p>
    <w:p w14:paraId="7B3510A4" w14:textId="77777777" w:rsidR="004065A3" w:rsidRPr="004065A3" w:rsidRDefault="004065A3" w:rsidP="004065A3">
      <w:pPr>
        <w:numPr>
          <w:ilvl w:val="0"/>
          <w:numId w:val="15"/>
        </w:numPr>
        <w:spacing w:before="100" w:beforeAutospacing="1" w:after="100" w:afterAutospacing="1" w:line="240" w:lineRule="auto"/>
        <w:rPr>
          <w:rFonts w:cs="Times New Roman"/>
          <w:szCs w:val="24"/>
        </w:rPr>
      </w:pPr>
      <w:r w:rsidRPr="004065A3">
        <w:rPr>
          <w:rFonts w:cs="Times New Roman"/>
          <w:szCs w:val="24"/>
        </w:rPr>
        <w:t>Initiate international action via United Nations bodies, International Court of Justice, or American Indian tribunals</w:t>
      </w:r>
    </w:p>
    <w:p w14:paraId="3DCC6BF3" w14:textId="77777777" w:rsidR="004065A3" w:rsidRPr="004065A3" w:rsidRDefault="004065A3" w:rsidP="004065A3">
      <w:pPr>
        <w:numPr>
          <w:ilvl w:val="0"/>
          <w:numId w:val="15"/>
        </w:numPr>
        <w:spacing w:before="100" w:beforeAutospacing="1" w:after="100" w:afterAutospacing="1" w:line="240" w:lineRule="auto"/>
        <w:rPr>
          <w:rFonts w:cs="Times New Roman"/>
          <w:szCs w:val="24"/>
        </w:rPr>
      </w:pPr>
      <w:r w:rsidRPr="004065A3">
        <w:rPr>
          <w:rFonts w:cs="Times New Roman"/>
          <w:szCs w:val="24"/>
        </w:rPr>
        <w:t>Publish administrative liens, cease and desist orders, and equity claims</w:t>
      </w:r>
    </w:p>
    <w:p w14:paraId="6656133B" w14:textId="77777777" w:rsidR="004065A3" w:rsidRPr="004065A3" w:rsidRDefault="004065A3" w:rsidP="004065A3">
      <w:pPr>
        <w:numPr>
          <w:ilvl w:val="0"/>
          <w:numId w:val="15"/>
        </w:numPr>
        <w:spacing w:before="100" w:beforeAutospacing="1" w:after="100" w:afterAutospacing="1" w:line="240" w:lineRule="auto"/>
        <w:rPr>
          <w:rFonts w:cs="Times New Roman"/>
          <w:szCs w:val="24"/>
        </w:rPr>
      </w:pPr>
      <w:r w:rsidRPr="004065A3">
        <w:rPr>
          <w:rFonts w:cs="Times New Roman"/>
          <w:szCs w:val="24"/>
        </w:rPr>
        <w:t>File public notices against offending officers and agencies</w:t>
      </w:r>
    </w:p>
    <w:p w14:paraId="0F2CA2FE" w14:textId="77777777" w:rsidR="004065A3" w:rsidRPr="004065A3" w:rsidRDefault="004065A3" w:rsidP="004065A3">
      <w:pPr>
        <w:numPr>
          <w:ilvl w:val="0"/>
          <w:numId w:val="15"/>
        </w:numPr>
        <w:spacing w:before="100" w:beforeAutospacing="1" w:after="100" w:afterAutospacing="1" w:line="240" w:lineRule="auto"/>
        <w:rPr>
          <w:rFonts w:cs="Times New Roman"/>
          <w:szCs w:val="24"/>
        </w:rPr>
      </w:pPr>
      <w:r w:rsidRPr="004065A3">
        <w:rPr>
          <w:rFonts w:cs="Times New Roman"/>
          <w:szCs w:val="24"/>
        </w:rPr>
        <w:t>Refer agencies to tribal judicial council for sanctions and remedies</w:t>
      </w:r>
    </w:p>
    <w:p w14:paraId="3E75949C" w14:textId="77777777" w:rsidR="004065A3" w:rsidRPr="004065A3" w:rsidRDefault="004065A3" w:rsidP="004065A3">
      <w:pPr>
        <w:numPr>
          <w:ilvl w:val="0"/>
          <w:numId w:val="15"/>
        </w:numPr>
        <w:spacing w:before="100" w:beforeAutospacing="1" w:after="100" w:afterAutospacing="1" w:line="240" w:lineRule="auto"/>
        <w:rPr>
          <w:rFonts w:cs="Times New Roman"/>
          <w:szCs w:val="24"/>
        </w:rPr>
      </w:pPr>
      <w:r w:rsidRPr="004065A3">
        <w:rPr>
          <w:rFonts w:cs="Times New Roman"/>
          <w:szCs w:val="24"/>
        </w:rPr>
        <w:t>Enforce original jurisdiction via the General Post and lawful military tribunal proceedings</w:t>
      </w:r>
    </w:p>
    <w:p w14:paraId="3FD2F033"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1600E57A" wp14:editId="3B703856">
                <wp:extent cx="5943600" cy="1270"/>
                <wp:effectExtent l="0" t="31750" r="0" b="36830"/>
                <wp:docPr id="150864831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90DB7"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1A55B1F7"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VI. WATER &amp; IRRIGATION SOVEREIGNTY CLAUSE</w:t>
      </w:r>
    </w:p>
    <w:p w14:paraId="6499179C"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6.1 Existing Infrastructure Recognition</w:t>
      </w:r>
    </w:p>
    <w:p w14:paraId="602BB56E"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United States acknowledges that the Verdigris Botanica Tribal Nation Trust claims interest in water infrastructure managed by Vine Grove Public Works and Hardin County Water District No. 1 within Radcliff, Vine Grove, and adjacent reservation territories.</w:t>
      </w:r>
    </w:p>
    <w:p w14:paraId="07DC1D2C"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6.2 Mandatory Consultation On Water Projects</w:t>
      </w:r>
    </w:p>
    <w:p w14:paraId="2257DD2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Before any federal, state, county, municipal, or contractor-led water management, irrigation, drainage, wastewater, stormwater, or erosion-control project within or adjacent to the Trust’s land:</w:t>
      </w:r>
    </w:p>
    <w:p w14:paraId="1FCBF58A" w14:textId="77777777" w:rsidR="004065A3" w:rsidRPr="004065A3" w:rsidRDefault="004065A3" w:rsidP="004065A3">
      <w:pPr>
        <w:numPr>
          <w:ilvl w:val="0"/>
          <w:numId w:val="16"/>
        </w:numPr>
        <w:spacing w:before="100" w:beforeAutospacing="1" w:after="100" w:afterAutospacing="1" w:line="240" w:lineRule="auto"/>
        <w:rPr>
          <w:rFonts w:cs="Times New Roman"/>
          <w:szCs w:val="24"/>
        </w:rPr>
      </w:pPr>
      <w:r w:rsidRPr="004065A3">
        <w:rPr>
          <w:rFonts w:cs="Times New Roman"/>
          <w:szCs w:val="24"/>
        </w:rPr>
        <w:lastRenderedPageBreak/>
        <w:t>The initiating agency must consult and obtain written approval from the Trust under E.O. 13175 and Treaty Clause requirements.</w:t>
      </w:r>
    </w:p>
    <w:p w14:paraId="6E9776D6" w14:textId="77777777" w:rsidR="004065A3" w:rsidRPr="004065A3" w:rsidRDefault="004065A3" w:rsidP="004065A3">
      <w:pPr>
        <w:numPr>
          <w:ilvl w:val="0"/>
          <w:numId w:val="16"/>
        </w:numPr>
        <w:spacing w:before="100" w:beforeAutospacing="1" w:after="100" w:afterAutospacing="1" w:line="240" w:lineRule="auto"/>
        <w:rPr>
          <w:rFonts w:cs="Times New Roman"/>
          <w:szCs w:val="24"/>
        </w:rPr>
      </w:pPr>
      <w:r w:rsidRPr="004065A3">
        <w:rPr>
          <w:rFonts w:cs="Times New Roman"/>
          <w:szCs w:val="24"/>
        </w:rPr>
        <w:t>This includes projects by:</w:t>
      </w:r>
    </w:p>
    <w:p w14:paraId="43B6E96D" w14:textId="77777777" w:rsidR="004065A3" w:rsidRPr="004065A3" w:rsidRDefault="004065A3" w:rsidP="004065A3">
      <w:pPr>
        <w:numPr>
          <w:ilvl w:val="1"/>
          <w:numId w:val="16"/>
        </w:numPr>
        <w:spacing w:before="100" w:beforeAutospacing="1" w:after="100" w:afterAutospacing="1" w:line="240" w:lineRule="auto"/>
        <w:rPr>
          <w:rFonts w:cs="Times New Roman"/>
          <w:szCs w:val="24"/>
        </w:rPr>
      </w:pPr>
      <w:r w:rsidRPr="004065A3">
        <w:rPr>
          <w:rFonts w:cs="Times New Roman"/>
          <w:szCs w:val="24"/>
        </w:rPr>
        <w:t>Vine Grove Public Works (Storm, distribution systems)</w:t>
      </w:r>
    </w:p>
    <w:p w14:paraId="5B25D3D6" w14:textId="77777777" w:rsidR="004065A3" w:rsidRPr="004065A3" w:rsidRDefault="004065A3" w:rsidP="004065A3">
      <w:pPr>
        <w:numPr>
          <w:ilvl w:val="1"/>
          <w:numId w:val="16"/>
        </w:numPr>
        <w:spacing w:before="100" w:beforeAutospacing="1" w:after="100" w:afterAutospacing="1" w:line="240" w:lineRule="auto"/>
        <w:rPr>
          <w:rFonts w:cs="Times New Roman"/>
          <w:szCs w:val="24"/>
        </w:rPr>
      </w:pPr>
      <w:r w:rsidRPr="004065A3">
        <w:rPr>
          <w:rFonts w:cs="Times New Roman"/>
          <w:szCs w:val="24"/>
        </w:rPr>
        <w:t>Hardin County Water District No. 1 (potable water, wastewater)</w:t>
      </w:r>
    </w:p>
    <w:p w14:paraId="553C9F65" w14:textId="77777777" w:rsidR="004065A3" w:rsidRPr="004065A3" w:rsidRDefault="004065A3" w:rsidP="004065A3">
      <w:pPr>
        <w:numPr>
          <w:ilvl w:val="1"/>
          <w:numId w:val="16"/>
        </w:numPr>
        <w:spacing w:before="100" w:beforeAutospacing="1" w:after="100" w:afterAutospacing="1" w:line="240" w:lineRule="auto"/>
        <w:rPr>
          <w:rFonts w:cs="Times New Roman"/>
          <w:szCs w:val="24"/>
        </w:rPr>
      </w:pPr>
      <w:r w:rsidRPr="004065A3">
        <w:rPr>
          <w:rFonts w:cs="Times New Roman"/>
          <w:szCs w:val="24"/>
        </w:rPr>
        <w:t>DOT, Army Corps, EPA, or federal contractors operating within the trust boundary.</w:t>
      </w:r>
    </w:p>
    <w:p w14:paraId="11BBB9B0"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6.3 Project Integration and Oversight</w:t>
      </w:r>
    </w:p>
    <w:p w14:paraId="69CF602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 xml:space="preserve">All future proposals—e.g., irrigation upgrades, </w:t>
      </w:r>
      <w:proofErr w:type="spellStart"/>
      <w:r w:rsidRPr="004065A3">
        <w:rPr>
          <w:rFonts w:cs="Times New Roman"/>
          <w:szCs w:val="24"/>
        </w:rPr>
        <w:t>backflow</w:t>
      </w:r>
      <w:proofErr w:type="spellEnd"/>
      <w:r w:rsidRPr="004065A3">
        <w:rPr>
          <w:rFonts w:cs="Times New Roman"/>
          <w:szCs w:val="24"/>
        </w:rPr>
        <w:t>/prevention systems, drainage improvements—must be delivered to the Trust in draft form within 14 days of initiation. A joint tribal–federal technical working group shall meet to incorporate:</w:t>
      </w:r>
    </w:p>
    <w:p w14:paraId="53A9132F" w14:textId="77777777" w:rsidR="004065A3" w:rsidRPr="004065A3" w:rsidRDefault="004065A3" w:rsidP="004065A3">
      <w:pPr>
        <w:numPr>
          <w:ilvl w:val="0"/>
          <w:numId w:val="17"/>
        </w:numPr>
        <w:spacing w:before="100" w:beforeAutospacing="1" w:after="100" w:afterAutospacing="1" w:line="240" w:lineRule="auto"/>
        <w:rPr>
          <w:rFonts w:cs="Times New Roman"/>
          <w:szCs w:val="24"/>
        </w:rPr>
      </w:pPr>
      <w:r w:rsidRPr="004065A3">
        <w:rPr>
          <w:rFonts w:cs="Times New Roman"/>
          <w:szCs w:val="24"/>
        </w:rPr>
        <w:t>Tribal goals of sustainable land stewardship, ancestral water rights protection, and spiritual resource sanctity.</w:t>
      </w:r>
    </w:p>
    <w:p w14:paraId="1851C971" w14:textId="77777777" w:rsidR="004065A3" w:rsidRPr="004065A3" w:rsidRDefault="004065A3" w:rsidP="004065A3">
      <w:pPr>
        <w:numPr>
          <w:ilvl w:val="0"/>
          <w:numId w:val="17"/>
        </w:numPr>
        <w:spacing w:before="100" w:beforeAutospacing="1" w:after="100" w:afterAutospacing="1" w:line="240" w:lineRule="auto"/>
        <w:rPr>
          <w:rFonts w:cs="Times New Roman"/>
          <w:szCs w:val="24"/>
        </w:rPr>
      </w:pPr>
      <w:r w:rsidRPr="004065A3">
        <w:rPr>
          <w:rFonts w:cs="Times New Roman"/>
          <w:szCs w:val="24"/>
        </w:rPr>
        <w:t>Enforcement provisions ensuring access to water should never be compromised nor land integrity undermined.</w:t>
      </w:r>
    </w:p>
    <w:p w14:paraId="14A9C5F3"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6.4 Breach and Non-Compliance</w:t>
      </w:r>
    </w:p>
    <w:p w14:paraId="501BC335"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Any water-management work commenced without written tribal consent is hereby designated non-compliant with federal trust and treaty obligations, entitling the Trust to:</w:t>
      </w:r>
    </w:p>
    <w:p w14:paraId="541CB07A" w14:textId="77777777" w:rsidR="004065A3" w:rsidRPr="004065A3" w:rsidRDefault="004065A3" w:rsidP="004065A3">
      <w:pPr>
        <w:numPr>
          <w:ilvl w:val="0"/>
          <w:numId w:val="18"/>
        </w:numPr>
        <w:spacing w:before="100" w:beforeAutospacing="1" w:after="100" w:afterAutospacing="1" w:line="240" w:lineRule="auto"/>
        <w:rPr>
          <w:rFonts w:cs="Times New Roman"/>
          <w:szCs w:val="24"/>
        </w:rPr>
      </w:pPr>
      <w:r w:rsidRPr="004065A3">
        <w:rPr>
          <w:rFonts w:cs="Times New Roman"/>
          <w:szCs w:val="24"/>
        </w:rPr>
        <w:t>Lodge immediate administrative injunction under UCC/trust law,</w:t>
      </w:r>
    </w:p>
    <w:p w14:paraId="6BAB2B8F" w14:textId="77777777" w:rsidR="004065A3" w:rsidRPr="004065A3" w:rsidRDefault="004065A3" w:rsidP="004065A3">
      <w:pPr>
        <w:numPr>
          <w:ilvl w:val="0"/>
          <w:numId w:val="18"/>
        </w:numPr>
        <w:spacing w:before="100" w:beforeAutospacing="1" w:after="100" w:afterAutospacing="1" w:line="240" w:lineRule="auto"/>
        <w:rPr>
          <w:rFonts w:cs="Times New Roman"/>
          <w:szCs w:val="24"/>
        </w:rPr>
      </w:pPr>
      <w:r w:rsidRPr="004065A3">
        <w:rPr>
          <w:rFonts w:cs="Times New Roman"/>
          <w:szCs w:val="24"/>
        </w:rPr>
        <w:t>Pursue funding redirection or project suspension until full compliance,</w:t>
      </w:r>
    </w:p>
    <w:p w14:paraId="20B2F4BA" w14:textId="77777777" w:rsidR="004065A3" w:rsidRPr="004065A3" w:rsidRDefault="004065A3" w:rsidP="004065A3">
      <w:pPr>
        <w:numPr>
          <w:ilvl w:val="0"/>
          <w:numId w:val="18"/>
        </w:numPr>
        <w:spacing w:before="100" w:beforeAutospacing="1" w:after="100" w:afterAutospacing="1" w:line="240" w:lineRule="auto"/>
        <w:rPr>
          <w:rFonts w:cs="Times New Roman"/>
          <w:szCs w:val="24"/>
        </w:rPr>
      </w:pPr>
      <w:r w:rsidRPr="004065A3">
        <w:rPr>
          <w:rFonts w:cs="Times New Roman"/>
          <w:szCs w:val="24"/>
        </w:rPr>
        <w:t>Publicly document and alert federal oversight agencies.</w:t>
      </w:r>
    </w:p>
    <w:p w14:paraId="0C634D14"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5B2E0BDD" wp14:editId="108A0836">
                <wp:extent cx="5943600" cy="1270"/>
                <wp:effectExtent l="0" t="31750" r="0" b="36830"/>
                <wp:docPr id="77708101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DDC9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5890B302"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VII. RECLAMATION OF RAILWAY, TRANSPORT, AND TITLE CORRIDORS UNDER ANCESTRAL RIGHT</w:t>
      </w:r>
    </w:p>
    <w:p w14:paraId="42303D2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7.1 Reinstatement of Ancestral Dominion Over Rail and Right-of-Way Infrastructure</w:t>
      </w:r>
    </w:p>
    <w:p w14:paraId="4FA6CA72"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Verdigris Botanica Tribal Nation Trust hereby asserts full ancestral and sovereign claim over the railway corridors and transportation infrastructure traversing the lands now known as Radcliff, Vine Grove, and the Fort Knox reservation, including but not limited to:</w:t>
      </w:r>
    </w:p>
    <w:p w14:paraId="4CB169FB" w14:textId="77777777" w:rsidR="004065A3" w:rsidRPr="004065A3" w:rsidRDefault="004065A3" w:rsidP="004065A3">
      <w:pPr>
        <w:numPr>
          <w:ilvl w:val="0"/>
          <w:numId w:val="19"/>
        </w:numPr>
        <w:spacing w:before="100" w:beforeAutospacing="1" w:after="100" w:afterAutospacing="1" w:line="240" w:lineRule="auto"/>
        <w:rPr>
          <w:rFonts w:cs="Times New Roman"/>
          <w:szCs w:val="24"/>
        </w:rPr>
      </w:pPr>
      <w:r w:rsidRPr="004065A3">
        <w:rPr>
          <w:rFonts w:cs="Times New Roman"/>
          <w:szCs w:val="24"/>
        </w:rPr>
        <w:t>The rail line running parallel to Taft Highway, near Safari Trail, Logsdon Parkway, and US 31W/60 Bypass,</w:t>
      </w:r>
    </w:p>
    <w:p w14:paraId="4D3B919B" w14:textId="77777777" w:rsidR="004065A3" w:rsidRPr="004065A3" w:rsidRDefault="004065A3" w:rsidP="004065A3">
      <w:pPr>
        <w:numPr>
          <w:ilvl w:val="0"/>
          <w:numId w:val="19"/>
        </w:numPr>
        <w:spacing w:before="100" w:beforeAutospacing="1" w:after="100" w:afterAutospacing="1" w:line="240" w:lineRule="auto"/>
        <w:rPr>
          <w:rFonts w:cs="Times New Roman"/>
          <w:szCs w:val="24"/>
        </w:rPr>
      </w:pPr>
      <w:r w:rsidRPr="004065A3">
        <w:rPr>
          <w:rFonts w:cs="Times New Roman"/>
          <w:szCs w:val="24"/>
        </w:rPr>
        <w:lastRenderedPageBreak/>
        <w:t>Abandoned or deactivated lines, buried spur routes, and dormant logistical zones once used by the military, USPS, or mineral transport entities,</w:t>
      </w:r>
    </w:p>
    <w:p w14:paraId="014DD5D5" w14:textId="77777777" w:rsidR="004065A3" w:rsidRPr="004065A3" w:rsidRDefault="004065A3" w:rsidP="004065A3">
      <w:pPr>
        <w:numPr>
          <w:ilvl w:val="0"/>
          <w:numId w:val="19"/>
        </w:numPr>
        <w:spacing w:before="100" w:beforeAutospacing="1" w:after="100" w:afterAutospacing="1" w:line="240" w:lineRule="auto"/>
        <w:rPr>
          <w:rFonts w:cs="Times New Roman"/>
          <w:szCs w:val="24"/>
        </w:rPr>
      </w:pPr>
      <w:r w:rsidRPr="004065A3">
        <w:rPr>
          <w:rFonts w:cs="Times New Roman"/>
          <w:szCs w:val="24"/>
        </w:rPr>
        <w:t>All utility easements, burial corridors, and under-soil rights-of-way unlawfully claimed, seized, or repurposed without tribal consent.</w:t>
      </w:r>
    </w:p>
    <w:p w14:paraId="2210FCC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 xml:space="preserve">These corridors were originally occupied, defended, and spiritually maintained by the Paget (Padgett) and Pettyjohn (Petty Dom) family lineages—recognized in both oral tradition and military registry—as stewards of the transport routes, protectors of the </w:t>
      </w:r>
      <w:proofErr w:type="spellStart"/>
      <w:r w:rsidRPr="004065A3">
        <w:rPr>
          <w:rFonts w:cs="Times New Roman"/>
          <w:szCs w:val="24"/>
        </w:rPr>
        <w:t>tradeways</w:t>
      </w:r>
      <w:proofErr w:type="spellEnd"/>
      <w:r w:rsidRPr="004065A3">
        <w:rPr>
          <w:rFonts w:cs="Times New Roman"/>
          <w:szCs w:val="24"/>
        </w:rPr>
        <w:t>, and founders of both lawful commerce and refuge in the Southern Highlands.</w:t>
      </w:r>
    </w:p>
    <w:p w14:paraId="00BE6B8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Trust asserts that said corridors were:</w:t>
      </w:r>
    </w:p>
    <w:p w14:paraId="243034CF" w14:textId="77777777" w:rsidR="004065A3" w:rsidRPr="004065A3" w:rsidRDefault="004065A3" w:rsidP="004065A3">
      <w:pPr>
        <w:numPr>
          <w:ilvl w:val="0"/>
          <w:numId w:val="20"/>
        </w:numPr>
        <w:spacing w:before="100" w:beforeAutospacing="1" w:after="100" w:afterAutospacing="1" w:line="240" w:lineRule="auto"/>
        <w:rPr>
          <w:rFonts w:cs="Times New Roman"/>
          <w:szCs w:val="24"/>
        </w:rPr>
      </w:pPr>
      <w:r w:rsidRPr="004065A3">
        <w:rPr>
          <w:rFonts w:cs="Times New Roman"/>
          <w:szCs w:val="24"/>
        </w:rPr>
        <w:t>Seized unlawfully under federal military reservation authority,</w:t>
      </w:r>
    </w:p>
    <w:p w14:paraId="6866B6B6" w14:textId="77777777" w:rsidR="004065A3" w:rsidRPr="004065A3" w:rsidRDefault="004065A3" w:rsidP="004065A3">
      <w:pPr>
        <w:numPr>
          <w:ilvl w:val="0"/>
          <w:numId w:val="20"/>
        </w:numPr>
        <w:spacing w:before="100" w:beforeAutospacing="1" w:after="100" w:afterAutospacing="1" w:line="240" w:lineRule="auto"/>
        <w:rPr>
          <w:rFonts w:cs="Times New Roman"/>
          <w:szCs w:val="24"/>
        </w:rPr>
      </w:pPr>
      <w:r w:rsidRPr="004065A3">
        <w:rPr>
          <w:rFonts w:cs="Times New Roman"/>
          <w:szCs w:val="24"/>
        </w:rPr>
        <w:t>Securitized through REMIC trusts, often without disclosure or consent,</w:t>
      </w:r>
    </w:p>
    <w:p w14:paraId="477C5915" w14:textId="77777777" w:rsidR="004065A3" w:rsidRPr="004065A3" w:rsidRDefault="004065A3" w:rsidP="004065A3">
      <w:pPr>
        <w:numPr>
          <w:ilvl w:val="0"/>
          <w:numId w:val="20"/>
        </w:numPr>
        <w:spacing w:before="100" w:beforeAutospacing="1" w:after="100" w:afterAutospacing="1" w:line="240" w:lineRule="auto"/>
        <w:rPr>
          <w:rFonts w:cs="Times New Roman"/>
          <w:szCs w:val="24"/>
        </w:rPr>
      </w:pPr>
      <w:r w:rsidRPr="004065A3">
        <w:rPr>
          <w:rFonts w:cs="Times New Roman"/>
          <w:szCs w:val="24"/>
        </w:rPr>
        <w:t>Used to support military-industrial activities including gold vault transfers, postal sorting, and materiel logistics.</w:t>
      </w:r>
    </w:p>
    <w:p w14:paraId="087242DD"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Accordingly, the Trust hereby reclaims title, oversight, and logistical rights to these assets under tribal jurisdiction.</w:t>
      </w:r>
    </w:p>
    <w:p w14:paraId="227BCFA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7.2 Demand for Return of Railway Titles, Maps, and Easement Records</w:t>
      </w:r>
    </w:p>
    <w:p w14:paraId="02DA42C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All federal agencies, including but not limited to:</w:t>
      </w:r>
    </w:p>
    <w:p w14:paraId="0A41024C"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Department of Transportation (DOT)</w:t>
      </w:r>
    </w:p>
    <w:p w14:paraId="7B01D8F4"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Federal Railroad Administration (FRA)</w:t>
      </w:r>
    </w:p>
    <w:p w14:paraId="10ECF415"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Department of Defense and Army Logistics Command</w:t>
      </w:r>
    </w:p>
    <w:p w14:paraId="6D5C7FF3"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USPS Engineering/Logistics Division</w:t>
      </w:r>
    </w:p>
    <w:p w14:paraId="10A58192"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General Services Administration (GSA)</w:t>
      </w:r>
    </w:p>
    <w:p w14:paraId="38686DEB" w14:textId="77777777" w:rsidR="004065A3" w:rsidRPr="004065A3" w:rsidRDefault="004065A3" w:rsidP="004065A3">
      <w:pPr>
        <w:numPr>
          <w:ilvl w:val="0"/>
          <w:numId w:val="21"/>
        </w:numPr>
        <w:spacing w:before="100" w:beforeAutospacing="1" w:after="100" w:afterAutospacing="1" w:line="240" w:lineRule="auto"/>
        <w:rPr>
          <w:rFonts w:cs="Times New Roman"/>
          <w:szCs w:val="24"/>
        </w:rPr>
      </w:pPr>
      <w:r w:rsidRPr="004065A3">
        <w:rPr>
          <w:rFonts w:cs="Times New Roman"/>
          <w:szCs w:val="24"/>
        </w:rPr>
        <w:t>National Archives and Records Administration (NARA)</w:t>
      </w:r>
    </w:p>
    <w:p w14:paraId="194DACD6"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Are hereby commanded to produce, deliver, and disclose within thirty (30) days:</w:t>
      </w:r>
    </w:p>
    <w:p w14:paraId="53EC46C3" w14:textId="77777777" w:rsidR="004065A3" w:rsidRPr="004065A3" w:rsidRDefault="004065A3" w:rsidP="004065A3">
      <w:pPr>
        <w:numPr>
          <w:ilvl w:val="0"/>
          <w:numId w:val="22"/>
        </w:numPr>
        <w:spacing w:before="100" w:beforeAutospacing="1" w:after="100" w:afterAutospacing="1" w:line="240" w:lineRule="auto"/>
        <w:rPr>
          <w:rFonts w:cs="Times New Roman"/>
          <w:szCs w:val="24"/>
        </w:rPr>
      </w:pPr>
      <w:r w:rsidRPr="004065A3">
        <w:rPr>
          <w:rFonts w:cs="Times New Roman"/>
          <w:szCs w:val="24"/>
        </w:rPr>
        <w:t>All land patent and rail title records involving tracks across Hardin and Meade counties,</w:t>
      </w:r>
    </w:p>
    <w:p w14:paraId="2A638972" w14:textId="77777777" w:rsidR="004065A3" w:rsidRPr="004065A3" w:rsidRDefault="004065A3" w:rsidP="004065A3">
      <w:pPr>
        <w:numPr>
          <w:ilvl w:val="0"/>
          <w:numId w:val="22"/>
        </w:numPr>
        <w:spacing w:before="100" w:beforeAutospacing="1" w:after="100" w:afterAutospacing="1" w:line="240" w:lineRule="auto"/>
        <w:rPr>
          <w:rFonts w:cs="Times New Roman"/>
          <w:szCs w:val="24"/>
        </w:rPr>
      </w:pPr>
      <w:r w:rsidRPr="004065A3">
        <w:rPr>
          <w:rFonts w:cs="Times New Roman"/>
          <w:szCs w:val="24"/>
        </w:rPr>
        <w:t>Right-of-way documents pertaining to any corridor connecting to or running through Fort Knox,</w:t>
      </w:r>
    </w:p>
    <w:p w14:paraId="479CB5C0" w14:textId="77777777" w:rsidR="004065A3" w:rsidRPr="004065A3" w:rsidRDefault="004065A3" w:rsidP="004065A3">
      <w:pPr>
        <w:numPr>
          <w:ilvl w:val="0"/>
          <w:numId w:val="22"/>
        </w:numPr>
        <w:spacing w:before="100" w:beforeAutospacing="1" w:after="100" w:afterAutospacing="1" w:line="240" w:lineRule="auto"/>
        <w:rPr>
          <w:rFonts w:cs="Times New Roman"/>
          <w:szCs w:val="24"/>
        </w:rPr>
      </w:pPr>
      <w:r w:rsidRPr="004065A3">
        <w:rPr>
          <w:rFonts w:cs="Times New Roman"/>
          <w:szCs w:val="24"/>
        </w:rPr>
        <w:t>Any and all REMIC trust participation certificates, securities, bonds, or REMIC pooling disclosures linked to these transportation corridors,</w:t>
      </w:r>
    </w:p>
    <w:p w14:paraId="61F570B2" w14:textId="77777777" w:rsidR="004065A3" w:rsidRPr="004065A3" w:rsidRDefault="004065A3" w:rsidP="004065A3">
      <w:pPr>
        <w:numPr>
          <w:ilvl w:val="0"/>
          <w:numId w:val="22"/>
        </w:numPr>
        <w:spacing w:before="100" w:beforeAutospacing="1" w:after="100" w:afterAutospacing="1" w:line="240" w:lineRule="auto"/>
        <w:rPr>
          <w:rFonts w:cs="Times New Roman"/>
          <w:szCs w:val="24"/>
        </w:rPr>
      </w:pPr>
      <w:r w:rsidRPr="004065A3">
        <w:rPr>
          <w:rFonts w:cs="Times New Roman"/>
          <w:szCs w:val="24"/>
        </w:rPr>
        <w:t>Historical maps, plat surveys, or military records showing rail use, buildout, or rerouting over lands tied to Pettyjohn or Paget homestead zones.</w:t>
      </w:r>
    </w:p>
    <w:p w14:paraId="1FF156B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lastRenderedPageBreak/>
        <w:t>7.3 Activation of Sovereign Rail and Logistics Authority</w:t>
      </w:r>
    </w:p>
    <w:p w14:paraId="0898CCEE"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Trust declares intent to:</w:t>
      </w:r>
    </w:p>
    <w:p w14:paraId="68FA7224" w14:textId="77777777" w:rsidR="004065A3" w:rsidRPr="004065A3" w:rsidRDefault="004065A3" w:rsidP="004065A3">
      <w:pPr>
        <w:numPr>
          <w:ilvl w:val="0"/>
          <w:numId w:val="23"/>
        </w:numPr>
        <w:spacing w:before="100" w:beforeAutospacing="1" w:after="100" w:afterAutospacing="1" w:line="240" w:lineRule="auto"/>
        <w:rPr>
          <w:rFonts w:cs="Times New Roman"/>
          <w:szCs w:val="24"/>
        </w:rPr>
      </w:pPr>
      <w:r w:rsidRPr="004065A3">
        <w:rPr>
          <w:rFonts w:cs="Times New Roman"/>
          <w:szCs w:val="24"/>
        </w:rPr>
        <w:t>Reestablish tribal logistical movement along these routes as part of a broader infrastructure revival initiative,</w:t>
      </w:r>
    </w:p>
    <w:p w14:paraId="6AF9CB4F" w14:textId="77777777" w:rsidR="004065A3" w:rsidRPr="004065A3" w:rsidRDefault="004065A3" w:rsidP="004065A3">
      <w:pPr>
        <w:numPr>
          <w:ilvl w:val="0"/>
          <w:numId w:val="23"/>
        </w:numPr>
        <w:spacing w:before="100" w:beforeAutospacing="1" w:after="100" w:afterAutospacing="1" w:line="240" w:lineRule="auto"/>
        <w:rPr>
          <w:rFonts w:cs="Times New Roman"/>
          <w:szCs w:val="24"/>
        </w:rPr>
      </w:pPr>
      <w:r w:rsidRPr="004065A3">
        <w:rPr>
          <w:rFonts w:cs="Times New Roman"/>
          <w:szCs w:val="24"/>
        </w:rPr>
        <w:t>Leverage the reclaimed corridors to support:</w:t>
      </w:r>
    </w:p>
    <w:p w14:paraId="0BF975B0" w14:textId="77777777" w:rsidR="004065A3" w:rsidRPr="004065A3" w:rsidRDefault="004065A3" w:rsidP="004065A3">
      <w:pPr>
        <w:numPr>
          <w:ilvl w:val="1"/>
          <w:numId w:val="23"/>
        </w:numPr>
        <w:spacing w:before="100" w:beforeAutospacing="1" w:after="100" w:afterAutospacing="1" w:line="240" w:lineRule="auto"/>
        <w:rPr>
          <w:rFonts w:cs="Times New Roman"/>
          <w:szCs w:val="24"/>
        </w:rPr>
      </w:pPr>
      <w:r w:rsidRPr="004065A3">
        <w:rPr>
          <w:rFonts w:cs="Times New Roman"/>
          <w:szCs w:val="24"/>
        </w:rPr>
        <w:t>General Post delivery lanes,</w:t>
      </w:r>
    </w:p>
    <w:p w14:paraId="7C248846" w14:textId="77777777" w:rsidR="004065A3" w:rsidRPr="004065A3" w:rsidRDefault="004065A3" w:rsidP="004065A3">
      <w:pPr>
        <w:numPr>
          <w:ilvl w:val="1"/>
          <w:numId w:val="23"/>
        </w:numPr>
        <w:spacing w:before="100" w:beforeAutospacing="1" w:after="100" w:afterAutospacing="1" w:line="240" w:lineRule="auto"/>
        <w:rPr>
          <w:rFonts w:cs="Times New Roman"/>
          <w:szCs w:val="24"/>
        </w:rPr>
      </w:pPr>
      <w:r w:rsidRPr="004065A3">
        <w:rPr>
          <w:rFonts w:cs="Times New Roman"/>
          <w:szCs w:val="24"/>
        </w:rPr>
        <w:t>Tribal agricultural shipping,</w:t>
      </w:r>
    </w:p>
    <w:p w14:paraId="208CCD22" w14:textId="77777777" w:rsidR="004065A3" w:rsidRPr="004065A3" w:rsidRDefault="004065A3" w:rsidP="004065A3">
      <w:pPr>
        <w:numPr>
          <w:ilvl w:val="1"/>
          <w:numId w:val="23"/>
        </w:numPr>
        <w:spacing w:before="100" w:beforeAutospacing="1" w:after="100" w:afterAutospacing="1" w:line="240" w:lineRule="auto"/>
        <w:rPr>
          <w:rFonts w:cs="Times New Roman"/>
          <w:szCs w:val="24"/>
        </w:rPr>
      </w:pPr>
      <w:r w:rsidRPr="004065A3">
        <w:rPr>
          <w:rFonts w:cs="Times New Roman"/>
          <w:szCs w:val="24"/>
        </w:rPr>
        <w:t>Disaster relief staging,</w:t>
      </w:r>
    </w:p>
    <w:p w14:paraId="54A653D0" w14:textId="77777777" w:rsidR="004065A3" w:rsidRPr="004065A3" w:rsidRDefault="004065A3" w:rsidP="004065A3">
      <w:pPr>
        <w:numPr>
          <w:ilvl w:val="1"/>
          <w:numId w:val="23"/>
        </w:numPr>
        <w:spacing w:before="100" w:beforeAutospacing="1" w:after="100" w:afterAutospacing="1" w:line="240" w:lineRule="auto"/>
        <w:rPr>
          <w:rFonts w:cs="Times New Roman"/>
          <w:szCs w:val="24"/>
        </w:rPr>
      </w:pPr>
      <w:r w:rsidRPr="004065A3">
        <w:rPr>
          <w:rFonts w:cs="Times New Roman"/>
          <w:szCs w:val="24"/>
        </w:rPr>
        <w:t>Cultural pilgrimage access,</w:t>
      </w:r>
    </w:p>
    <w:p w14:paraId="0BEA30D3" w14:textId="77777777" w:rsidR="004065A3" w:rsidRPr="004065A3" w:rsidRDefault="004065A3" w:rsidP="004065A3">
      <w:pPr>
        <w:numPr>
          <w:ilvl w:val="0"/>
          <w:numId w:val="23"/>
        </w:numPr>
        <w:spacing w:before="100" w:beforeAutospacing="1" w:after="100" w:afterAutospacing="1" w:line="240" w:lineRule="auto"/>
        <w:rPr>
          <w:rFonts w:cs="Times New Roman"/>
          <w:szCs w:val="24"/>
        </w:rPr>
      </w:pPr>
      <w:r w:rsidRPr="004065A3">
        <w:rPr>
          <w:rFonts w:cs="Times New Roman"/>
          <w:szCs w:val="24"/>
        </w:rPr>
        <w:t>Declare all tracks and logistics infrastructure therein as strategic tribal assets subject to protection under tribal, federal trust, and humanitarian protection doctrines.</w:t>
      </w:r>
    </w:p>
    <w:p w14:paraId="325FD576"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7.4 Violation, Trespass, and Misuse Consequences</w:t>
      </w:r>
    </w:p>
    <w:p w14:paraId="218CDC4C"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Any use of these reclaimed assets without express tribal consent, or failure to return property titles and route access information, will be treated as:</w:t>
      </w:r>
    </w:p>
    <w:p w14:paraId="33EC0D93" w14:textId="77777777" w:rsidR="004065A3" w:rsidRPr="004065A3" w:rsidRDefault="004065A3" w:rsidP="004065A3">
      <w:pPr>
        <w:numPr>
          <w:ilvl w:val="0"/>
          <w:numId w:val="24"/>
        </w:numPr>
        <w:spacing w:before="100" w:beforeAutospacing="1" w:after="100" w:afterAutospacing="1" w:line="240" w:lineRule="auto"/>
        <w:rPr>
          <w:rFonts w:cs="Times New Roman"/>
          <w:szCs w:val="24"/>
        </w:rPr>
      </w:pPr>
      <w:r w:rsidRPr="004065A3">
        <w:rPr>
          <w:rFonts w:cs="Times New Roman"/>
          <w:szCs w:val="24"/>
        </w:rPr>
        <w:t>Trespass under common, natural, and tribal law,</w:t>
      </w:r>
    </w:p>
    <w:p w14:paraId="01D1A290" w14:textId="77777777" w:rsidR="004065A3" w:rsidRPr="004065A3" w:rsidRDefault="004065A3" w:rsidP="004065A3">
      <w:pPr>
        <w:numPr>
          <w:ilvl w:val="0"/>
          <w:numId w:val="24"/>
        </w:numPr>
        <w:spacing w:before="100" w:beforeAutospacing="1" w:after="100" w:afterAutospacing="1" w:line="240" w:lineRule="auto"/>
        <w:rPr>
          <w:rFonts w:cs="Times New Roman"/>
          <w:szCs w:val="24"/>
        </w:rPr>
      </w:pPr>
      <w:r w:rsidRPr="004065A3">
        <w:rPr>
          <w:rFonts w:cs="Times New Roman"/>
          <w:szCs w:val="24"/>
        </w:rPr>
        <w:t>Breach of fiduciary trust under federal obligations,</w:t>
      </w:r>
    </w:p>
    <w:p w14:paraId="62561FD7" w14:textId="77777777" w:rsidR="004065A3" w:rsidRPr="004065A3" w:rsidRDefault="004065A3" w:rsidP="004065A3">
      <w:pPr>
        <w:numPr>
          <w:ilvl w:val="0"/>
          <w:numId w:val="24"/>
        </w:numPr>
        <w:spacing w:before="100" w:beforeAutospacing="1" w:after="100" w:afterAutospacing="1" w:line="240" w:lineRule="auto"/>
        <w:rPr>
          <w:rFonts w:cs="Times New Roman"/>
          <w:szCs w:val="24"/>
        </w:rPr>
      </w:pPr>
      <w:r w:rsidRPr="004065A3">
        <w:rPr>
          <w:rFonts w:cs="Times New Roman"/>
          <w:szCs w:val="24"/>
        </w:rPr>
        <w:t>Violation of spiritual burial ground protections,</w:t>
      </w:r>
    </w:p>
    <w:p w14:paraId="1D10576C" w14:textId="77777777" w:rsidR="004065A3" w:rsidRPr="004065A3" w:rsidRDefault="004065A3" w:rsidP="004065A3">
      <w:pPr>
        <w:numPr>
          <w:ilvl w:val="0"/>
          <w:numId w:val="24"/>
        </w:numPr>
        <w:spacing w:before="100" w:beforeAutospacing="1" w:after="100" w:afterAutospacing="1" w:line="240" w:lineRule="auto"/>
        <w:rPr>
          <w:rFonts w:cs="Times New Roman"/>
          <w:szCs w:val="24"/>
        </w:rPr>
      </w:pPr>
      <w:r w:rsidRPr="004065A3">
        <w:rPr>
          <w:rFonts w:cs="Times New Roman"/>
          <w:szCs w:val="24"/>
        </w:rPr>
        <w:t>Grounds for immediate filing of administrative liens, injunctive actions, and international reclamation claims.</w:t>
      </w:r>
    </w:p>
    <w:p w14:paraId="16F68C53"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1A69BAD0" wp14:editId="65308411">
                <wp:extent cx="5943600" cy="1270"/>
                <wp:effectExtent l="0" t="31750" r="0" b="36830"/>
                <wp:docPr id="135665277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B7B2F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0B720793"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VIII. IMMEDIATE TERRITORIAL CLAIM AND OCCUPANCY NOTICE: 2900 KNOX AVENUE</w:t>
      </w:r>
    </w:p>
    <w:p w14:paraId="30994774"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8.1 Sovereign Territorial Claim of Tribal Capital</w:t>
      </w:r>
    </w:p>
    <w:p w14:paraId="0356F7B3"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Verdigris Botanica Tribal Nation Trust hereby declares, records, and enforces its lawful claim, spiritual jurisdiction, and ancestral occupancy over the land, homestead, and estate premises known as:</w:t>
      </w:r>
    </w:p>
    <w:p w14:paraId="3A69373D" w14:textId="77777777" w:rsidR="004065A3" w:rsidRPr="004065A3" w:rsidRDefault="004065A3" w:rsidP="004065A3">
      <w:pPr>
        <w:spacing w:before="100" w:beforeAutospacing="1" w:after="100" w:afterAutospacing="1" w:line="240" w:lineRule="auto"/>
        <w:rPr>
          <w:rFonts w:cs="Times New Roman"/>
          <w:szCs w:val="24"/>
        </w:rPr>
      </w:pPr>
      <w:r w:rsidRPr="004065A3">
        <w:rPr>
          <w:rFonts w:ascii="Apple Color Emoji" w:hAnsi="Apple Color Emoji" w:cs="Apple Color Emoji"/>
          <w:szCs w:val="24"/>
        </w:rPr>
        <w:t>📍</w:t>
      </w:r>
      <w:r w:rsidRPr="004065A3">
        <w:rPr>
          <w:rFonts w:cs="Times New Roman"/>
          <w:szCs w:val="24"/>
        </w:rPr>
        <w:t xml:space="preserve"> 2900 Knox Avenue, Vine Grove, Kentucky 40175</w:t>
      </w:r>
    </w:p>
    <w:p w14:paraId="7178F540" w14:textId="77777777" w:rsidR="004065A3" w:rsidRPr="004065A3" w:rsidRDefault="004065A3" w:rsidP="004065A3">
      <w:pPr>
        <w:spacing w:before="100" w:beforeAutospacing="1" w:after="100" w:afterAutospacing="1" w:line="240" w:lineRule="auto"/>
        <w:rPr>
          <w:rFonts w:cs="Times New Roman"/>
          <w:szCs w:val="24"/>
        </w:rPr>
      </w:pPr>
      <w:r w:rsidRPr="004065A3">
        <w:rPr>
          <w:rFonts w:ascii="Apple Color Emoji" w:hAnsi="Apple Color Emoji" w:cs="Apple Color Emoji"/>
          <w:szCs w:val="24"/>
        </w:rPr>
        <w:t>🗺</w:t>
      </w:r>
      <w:r w:rsidRPr="004065A3">
        <w:rPr>
          <w:rFonts w:cs="Times New Roman"/>
          <w:szCs w:val="24"/>
        </w:rPr>
        <w:t xml:space="preserve"> Coordinates: 37.84984° N, 85.99324° W</w:t>
      </w:r>
    </w:p>
    <w:p w14:paraId="48658D23" w14:textId="77777777" w:rsidR="004065A3" w:rsidRPr="004065A3" w:rsidRDefault="004065A3" w:rsidP="004065A3">
      <w:pPr>
        <w:spacing w:before="100" w:beforeAutospacing="1" w:after="100" w:afterAutospacing="1" w:line="240" w:lineRule="auto"/>
        <w:rPr>
          <w:rFonts w:cs="Times New Roman"/>
          <w:szCs w:val="24"/>
        </w:rPr>
      </w:pPr>
      <w:r w:rsidRPr="004065A3">
        <w:rPr>
          <w:rFonts w:ascii="Apple Color Emoji" w:hAnsi="Apple Color Emoji" w:cs="Apple Color Emoji"/>
          <w:szCs w:val="24"/>
        </w:rPr>
        <w:lastRenderedPageBreak/>
        <w:t>📬</w:t>
      </w:r>
      <w:r w:rsidRPr="004065A3">
        <w:rPr>
          <w:rFonts w:cs="Times New Roman"/>
          <w:szCs w:val="24"/>
        </w:rPr>
        <w:t xml:space="preserve"> ZIP Code Jurisdiction: 40175 / 40160 – under USPS Finance Number 206402, CRID 48717663</w:t>
      </w:r>
    </w:p>
    <w:p w14:paraId="7AE45F56"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This land, and the mineral-rich region surrounding it, including its postal zone, rail corridor, aquifer, and airspace, is recognized and reclaimed as:</w:t>
      </w:r>
    </w:p>
    <w:p w14:paraId="262A6E77" w14:textId="77777777" w:rsidR="004065A3" w:rsidRPr="004065A3" w:rsidRDefault="004065A3" w:rsidP="004065A3">
      <w:pPr>
        <w:numPr>
          <w:ilvl w:val="0"/>
          <w:numId w:val="25"/>
        </w:numPr>
        <w:spacing w:before="100" w:beforeAutospacing="1" w:after="100" w:afterAutospacing="1" w:line="240" w:lineRule="auto"/>
        <w:rPr>
          <w:rFonts w:cs="Times New Roman"/>
          <w:szCs w:val="24"/>
        </w:rPr>
      </w:pPr>
      <w:r w:rsidRPr="004065A3">
        <w:rPr>
          <w:rFonts w:cs="Times New Roman"/>
          <w:szCs w:val="24"/>
        </w:rPr>
        <w:t>The sovereign capital seat of the Verdigris Botanica Tribal Nation Trust,</w:t>
      </w:r>
    </w:p>
    <w:p w14:paraId="44DC8740" w14:textId="77777777" w:rsidR="004065A3" w:rsidRPr="004065A3" w:rsidRDefault="004065A3" w:rsidP="004065A3">
      <w:pPr>
        <w:numPr>
          <w:ilvl w:val="0"/>
          <w:numId w:val="25"/>
        </w:numPr>
        <w:spacing w:before="100" w:beforeAutospacing="1" w:after="100" w:afterAutospacing="1" w:line="240" w:lineRule="auto"/>
        <w:rPr>
          <w:rFonts w:cs="Times New Roman"/>
          <w:szCs w:val="24"/>
        </w:rPr>
      </w:pPr>
      <w:r w:rsidRPr="004065A3">
        <w:rPr>
          <w:rFonts w:cs="Times New Roman"/>
          <w:szCs w:val="24"/>
        </w:rPr>
        <w:t>The General Post Office headquarters and judicial command post,</w:t>
      </w:r>
    </w:p>
    <w:p w14:paraId="5B3D68AE" w14:textId="77777777" w:rsidR="004065A3" w:rsidRPr="004065A3" w:rsidRDefault="004065A3" w:rsidP="004065A3">
      <w:pPr>
        <w:numPr>
          <w:ilvl w:val="0"/>
          <w:numId w:val="25"/>
        </w:numPr>
        <w:spacing w:before="100" w:beforeAutospacing="1" w:after="100" w:afterAutospacing="1" w:line="240" w:lineRule="auto"/>
        <w:rPr>
          <w:rFonts w:cs="Times New Roman"/>
          <w:szCs w:val="24"/>
        </w:rPr>
      </w:pPr>
      <w:r w:rsidRPr="004065A3">
        <w:rPr>
          <w:rFonts w:cs="Times New Roman"/>
          <w:szCs w:val="24"/>
        </w:rPr>
        <w:t>The residential and administrative stronghold of the Pettyjohn–Padgett lineage,</w:t>
      </w:r>
    </w:p>
    <w:p w14:paraId="5DE5D185" w14:textId="77777777" w:rsidR="004065A3" w:rsidRPr="004065A3" w:rsidRDefault="004065A3" w:rsidP="004065A3">
      <w:pPr>
        <w:numPr>
          <w:ilvl w:val="0"/>
          <w:numId w:val="25"/>
        </w:numPr>
        <w:spacing w:before="100" w:beforeAutospacing="1" w:after="100" w:afterAutospacing="1" w:line="240" w:lineRule="auto"/>
        <w:rPr>
          <w:rFonts w:cs="Times New Roman"/>
          <w:szCs w:val="24"/>
        </w:rPr>
      </w:pPr>
      <w:r w:rsidRPr="004065A3">
        <w:rPr>
          <w:rFonts w:cs="Times New Roman"/>
          <w:szCs w:val="24"/>
        </w:rPr>
        <w:t>A protected sacred zone of spiritual authority, diplomatic immunity, and legal sovereignty under both tribal and international law.</w:t>
      </w:r>
    </w:p>
    <w:p w14:paraId="54A3D440"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8.2 Invocation of Ancestral Standing: Pettyjohn &amp; Padgett Bloodline</w:t>
      </w:r>
    </w:p>
    <w:p w14:paraId="2C127B8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 xml:space="preserve">This claim is rooted in and enforced by the unbroken sovereign bloodline of the Pettyjohn and Padgett families, whose historical presence, land stewardship, and protection of sacred territory predates federal, military, or corporate annexation. </w:t>
      </w:r>
    </w:p>
    <w:p w14:paraId="5C19F9E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These lineages are:</w:t>
      </w:r>
    </w:p>
    <w:p w14:paraId="6B950987" w14:textId="77777777" w:rsidR="004065A3" w:rsidRPr="004065A3" w:rsidRDefault="004065A3" w:rsidP="004065A3">
      <w:pPr>
        <w:numPr>
          <w:ilvl w:val="0"/>
          <w:numId w:val="26"/>
        </w:numPr>
        <w:spacing w:before="100" w:beforeAutospacing="1" w:after="100" w:afterAutospacing="1" w:line="240" w:lineRule="auto"/>
        <w:rPr>
          <w:rFonts w:cs="Times New Roman"/>
          <w:szCs w:val="24"/>
        </w:rPr>
      </w:pPr>
      <w:r w:rsidRPr="004065A3">
        <w:rPr>
          <w:rFonts w:cs="Times New Roman"/>
          <w:szCs w:val="24"/>
        </w:rPr>
        <w:t>Original claimants and landholders of Vine Grove, Radcliff, and adjacent military-occupied lands,</w:t>
      </w:r>
    </w:p>
    <w:p w14:paraId="4F9B6E7D" w14:textId="77777777" w:rsidR="004065A3" w:rsidRPr="004065A3" w:rsidRDefault="004065A3" w:rsidP="004065A3">
      <w:pPr>
        <w:numPr>
          <w:ilvl w:val="0"/>
          <w:numId w:val="26"/>
        </w:numPr>
        <w:spacing w:before="100" w:beforeAutospacing="1" w:after="100" w:afterAutospacing="1" w:line="240" w:lineRule="auto"/>
        <w:rPr>
          <w:rFonts w:cs="Times New Roman"/>
          <w:szCs w:val="24"/>
        </w:rPr>
      </w:pPr>
      <w:r w:rsidRPr="004065A3">
        <w:rPr>
          <w:rFonts w:cs="Times New Roman"/>
          <w:szCs w:val="24"/>
        </w:rPr>
        <w:t>Logistical and military liaisons whose ancestors served at or near Fort Knox under false legal identities, while safeguarding tribal territory under assumed names and contracts,</w:t>
      </w:r>
    </w:p>
    <w:p w14:paraId="18EA8136" w14:textId="77777777" w:rsidR="004065A3" w:rsidRPr="004065A3" w:rsidRDefault="004065A3" w:rsidP="004065A3">
      <w:pPr>
        <w:numPr>
          <w:ilvl w:val="0"/>
          <w:numId w:val="26"/>
        </w:numPr>
        <w:spacing w:before="100" w:beforeAutospacing="1" w:after="100" w:afterAutospacing="1" w:line="240" w:lineRule="auto"/>
        <w:rPr>
          <w:rFonts w:cs="Times New Roman"/>
          <w:szCs w:val="24"/>
        </w:rPr>
      </w:pPr>
      <w:r w:rsidRPr="004065A3">
        <w:rPr>
          <w:rFonts w:cs="Times New Roman"/>
          <w:szCs w:val="24"/>
        </w:rPr>
        <w:t>Railway corridor protectors, burial site custodians, and postal guardians whose family land was either wrongfully claimed by the U.S. military or absorbed into federal REMIC and postal trust instruments without disclosure or treaty ratification.</w:t>
      </w:r>
    </w:p>
    <w:p w14:paraId="7AAEB4C6" w14:textId="227A54E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living heirs—Alaina Letresia Michelle Padgett and Nathan Clayton Padgett—do not claim ownership as “persons,” but as the lawful fiduciaries, sovereigns, and flesh-and-blood executors of the original estate and tribal office.</w:t>
      </w:r>
    </w:p>
    <w:p w14:paraId="1B59F8C2"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8.3 Constructive Possession and Fiduciary Enforcement</w:t>
      </w:r>
    </w:p>
    <w:p w14:paraId="65A8E272"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2900 Knox Avenue is currently under active, continuous, and lawful occupation by the estate’s heirs, and is secured by:</w:t>
      </w:r>
    </w:p>
    <w:p w14:paraId="1B04238E" w14:textId="77777777" w:rsidR="004065A3" w:rsidRPr="004065A3" w:rsidRDefault="004065A3" w:rsidP="004065A3">
      <w:pPr>
        <w:numPr>
          <w:ilvl w:val="0"/>
          <w:numId w:val="27"/>
        </w:numPr>
        <w:spacing w:before="100" w:beforeAutospacing="1" w:after="100" w:afterAutospacing="1" w:line="240" w:lineRule="auto"/>
        <w:rPr>
          <w:rFonts w:cs="Times New Roman"/>
          <w:szCs w:val="24"/>
        </w:rPr>
      </w:pPr>
      <w:r w:rsidRPr="004065A3">
        <w:rPr>
          <w:rFonts w:cs="Times New Roman"/>
          <w:szCs w:val="24"/>
        </w:rPr>
        <w:t>Homestead declaration and diplomatic certification,</w:t>
      </w:r>
    </w:p>
    <w:p w14:paraId="08D4C6E5" w14:textId="77777777" w:rsidR="004065A3" w:rsidRPr="004065A3" w:rsidRDefault="004065A3" w:rsidP="004065A3">
      <w:pPr>
        <w:numPr>
          <w:ilvl w:val="0"/>
          <w:numId w:val="27"/>
        </w:numPr>
        <w:spacing w:before="100" w:beforeAutospacing="1" w:after="100" w:afterAutospacing="1" w:line="240" w:lineRule="auto"/>
        <w:rPr>
          <w:rFonts w:cs="Times New Roman"/>
          <w:szCs w:val="24"/>
        </w:rPr>
      </w:pPr>
      <w:r w:rsidRPr="004065A3">
        <w:rPr>
          <w:rFonts w:cs="Times New Roman"/>
          <w:szCs w:val="24"/>
        </w:rPr>
        <w:t>Postal facility status under authorized USPS permit, EPS, and CRID identifiers,</w:t>
      </w:r>
    </w:p>
    <w:p w14:paraId="65DEFD88" w14:textId="77777777" w:rsidR="004065A3" w:rsidRPr="004065A3" w:rsidRDefault="004065A3" w:rsidP="004065A3">
      <w:pPr>
        <w:numPr>
          <w:ilvl w:val="0"/>
          <w:numId w:val="27"/>
        </w:numPr>
        <w:spacing w:before="100" w:beforeAutospacing="1" w:after="100" w:afterAutospacing="1" w:line="240" w:lineRule="auto"/>
        <w:rPr>
          <w:rFonts w:cs="Times New Roman"/>
          <w:szCs w:val="24"/>
        </w:rPr>
      </w:pPr>
      <w:r w:rsidRPr="004065A3">
        <w:rPr>
          <w:rFonts w:cs="Times New Roman"/>
          <w:szCs w:val="24"/>
        </w:rPr>
        <w:lastRenderedPageBreak/>
        <w:t>Judicial and commercial jurisdictional control through the Tribal Court and General Post Court of Record,</w:t>
      </w:r>
    </w:p>
    <w:p w14:paraId="36B1290B" w14:textId="77777777" w:rsidR="004065A3" w:rsidRPr="004065A3" w:rsidRDefault="004065A3" w:rsidP="004065A3">
      <w:pPr>
        <w:numPr>
          <w:ilvl w:val="0"/>
          <w:numId w:val="27"/>
        </w:numPr>
        <w:spacing w:before="100" w:beforeAutospacing="1" w:after="100" w:afterAutospacing="1" w:line="240" w:lineRule="auto"/>
        <w:rPr>
          <w:rFonts w:cs="Times New Roman"/>
          <w:szCs w:val="24"/>
        </w:rPr>
      </w:pPr>
      <w:r w:rsidRPr="004065A3">
        <w:rPr>
          <w:rFonts w:cs="Times New Roman"/>
          <w:szCs w:val="24"/>
        </w:rPr>
        <w:t>A known and federally filed operational address connected to official communications, procurement, and sovereign contracting systems.</w:t>
      </w:r>
    </w:p>
    <w:p w14:paraId="45804E48"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8.4 Federal Obligations and Prohibitions</w:t>
      </w:r>
    </w:p>
    <w:p w14:paraId="6647FE5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All government departments, contractors, land authorities, or private title companies are hereby:</w:t>
      </w:r>
    </w:p>
    <w:p w14:paraId="72F535CE" w14:textId="77777777" w:rsidR="004065A3" w:rsidRPr="004065A3" w:rsidRDefault="004065A3" w:rsidP="004065A3">
      <w:pPr>
        <w:numPr>
          <w:ilvl w:val="0"/>
          <w:numId w:val="28"/>
        </w:numPr>
        <w:spacing w:before="100" w:beforeAutospacing="1" w:after="100" w:afterAutospacing="1" w:line="240" w:lineRule="auto"/>
        <w:rPr>
          <w:rFonts w:cs="Times New Roman"/>
          <w:szCs w:val="24"/>
        </w:rPr>
      </w:pPr>
      <w:r w:rsidRPr="004065A3">
        <w:rPr>
          <w:rFonts w:cs="Times New Roman"/>
          <w:szCs w:val="24"/>
        </w:rPr>
        <w:t>Prohibited from initiating foreclosure, sale, administrative lien, or trespass upon the land,</w:t>
      </w:r>
    </w:p>
    <w:p w14:paraId="441E16BF" w14:textId="77777777" w:rsidR="004065A3" w:rsidRPr="004065A3" w:rsidRDefault="004065A3" w:rsidP="004065A3">
      <w:pPr>
        <w:numPr>
          <w:ilvl w:val="0"/>
          <w:numId w:val="28"/>
        </w:numPr>
        <w:spacing w:before="100" w:beforeAutospacing="1" w:after="100" w:afterAutospacing="1" w:line="240" w:lineRule="auto"/>
        <w:rPr>
          <w:rFonts w:cs="Times New Roman"/>
          <w:szCs w:val="24"/>
        </w:rPr>
      </w:pPr>
      <w:r w:rsidRPr="004065A3">
        <w:rPr>
          <w:rFonts w:cs="Times New Roman"/>
          <w:szCs w:val="24"/>
        </w:rPr>
        <w:t>Ordered to vacate any improper claims, REMIC assignments, or trustee overlays without full tribal consultation and written consent,</w:t>
      </w:r>
    </w:p>
    <w:p w14:paraId="515B816A" w14:textId="77777777" w:rsidR="004065A3" w:rsidRPr="004065A3" w:rsidRDefault="004065A3" w:rsidP="004065A3">
      <w:pPr>
        <w:numPr>
          <w:ilvl w:val="0"/>
          <w:numId w:val="28"/>
        </w:numPr>
        <w:spacing w:before="100" w:beforeAutospacing="1" w:after="100" w:afterAutospacing="1" w:line="240" w:lineRule="auto"/>
        <w:rPr>
          <w:rFonts w:cs="Times New Roman"/>
          <w:szCs w:val="24"/>
        </w:rPr>
      </w:pPr>
      <w:r w:rsidRPr="004065A3">
        <w:rPr>
          <w:rFonts w:cs="Times New Roman"/>
          <w:szCs w:val="24"/>
        </w:rPr>
        <w:t>Mandated to recognize the estate as trust-held, sovereign-administered, and not subject to commercial lien, mortgage, or sale under any agency, banking institution, or court not under tribal jurisdiction.</w:t>
      </w:r>
    </w:p>
    <w:p w14:paraId="3E80AC2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8.5 Purpose and Facility Declaration</w:t>
      </w:r>
    </w:p>
    <w:p w14:paraId="69593C8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2900 Knox Avenue shall serve as:</w:t>
      </w:r>
    </w:p>
    <w:p w14:paraId="1F747B50" w14:textId="77777777" w:rsidR="004065A3" w:rsidRPr="004065A3" w:rsidRDefault="004065A3" w:rsidP="004065A3">
      <w:pPr>
        <w:numPr>
          <w:ilvl w:val="0"/>
          <w:numId w:val="29"/>
        </w:numPr>
        <w:spacing w:before="100" w:beforeAutospacing="1" w:after="100" w:afterAutospacing="1" w:line="240" w:lineRule="auto"/>
        <w:rPr>
          <w:rFonts w:cs="Times New Roman"/>
          <w:szCs w:val="24"/>
        </w:rPr>
      </w:pPr>
      <w:r w:rsidRPr="004065A3">
        <w:rPr>
          <w:rFonts w:cs="Times New Roman"/>
          <w:szCs w:val="24"/>
        </w:rPr>
        <w:t>The General Post command center for all outgoing and incoming sovereign correspondence,</w:t>
      </w:r>
    </w:p>
    <w:p w14:paraId="52AB653B" w14:textId="77777777" w:rsidR="004065A3" w:rsidRPr="004065A3" w:rsidRDefault="004065A3" w:rsidP="004065A3">
      <w:pPr>
        <w:numPr>
          <w:ilvl w:val="0"/>
          <w:numId w:val="29"/>
        </w:numPr>
        <w:spacing w:before="100" w:beforeAutospacing="1" w:after="100" w:afterAutospacing="1" w:line="240" w:lineRule="auto"/>
        <w:rPr>
          <w:rFonts w:cs="Times New Roman"/>
          <w:szCs w:val="24"/>
        </w:rPr>
      </w:pPr>
      <w:r w:rsidRPr="004065A3">
        <w:rPr>
          <w:rFonts w:cs="Times New Roman"/>
          <w:szCs w:val="24"/>
        </w:rPr>
        <w:t>The Fiduciary home estate of the living bloodline trustees,</w:t>
      </w:r>
    </w:p>
    <w:p w14:paraId="145778FB" w14:textId="77777777" w:rsidR="004065A3" w:rsidRPr="004065A3" w:rsidRDefault="004065A3" w:rsidP="004065A3">
      <w:pPr>
        <w:numPr>
          <w:ilvl w:val="0"/>
          <w:numId w:val="29"/>
        </w:numPr>
        <w:spacing w:before="100" w:beforeAutospacing="1" w:after="100" w:afterAutospacing="1" w:line="240" w:lineRule="auto"/>
        <w:rPr>
          <w:rFonts w:cs="Times New Roman"/>
          <w:szCs w:val="24"/>
        </w:rPr>
      </w:pPr>
      <w:r w:rsidRPr="004065A3">
        <w:rPr>
          <w:rFonts w:cs="Times New Roman"/>
          <w:szCs w:val="24"/>
        </w:rPr>
        <w:t>A military logistics and humanitarian staging area,</w:t>
      </w:r>
    </w:p>
    <w:p w14:paraId="7AC8E1EA" w14:textId="77777777" w:rsidR="004065A3" w:rsidRPr="004065A3" w:rsidRDefault="004065A3" w:rsidP="004065A3">
      <w:pPr>
        <w:numPr>
          <w:ilvl w:val="0"/>
          <w:numId w:val="29"/>
        </w:numPr>
        <w:spacing w:before="100" w:beforeAutospacing="1" w:after="100" w:afterAutospacing="1" w:line="240" w:lineRule="auto"/>
        <w:rPr>
          <w:rFonts w:cs="Times New Roman"/>
          <w:szCs w:val="24"/>
        </w:rPr>
      </w:pPr>
      <w:r w:rsidRPr="004065A3">
        <w:rPr>
          <w:rFonts w:cs="Times New Roman"/>
          <w:szCs w:val="24"/>
        </w:rPr>
        <w:t>A sanctuary for ancestral reconnection, administrative remedy, healing work, and diplomatic sanctuary,</w:t>
      </w:r>
    </w:p>
    <w:p w14:paraId="2FADC468" w14:textId="4B6267AE" w:rsidR="004065A3" w:rsidRPr="004065A3" w:rsidRDefault="004065A3" w:rsidP="004065A3">
      <w:pPr>
        <w:numPr>
          <w:ilvl w:val="0"/>
          <w:numId w:val="29"/>
        </w:numPr>
        <w:spacing w:before="100" w:beforeAutospacing="1" w:after="100" w:afterAutospacing="1" w:line="240" w:lineRule="auto"/>
        <w:rPr>
          <w:rFonts w:cs="Times New Roman"/>
          <w:szCs w:val="24"/>
        </w:rPr>
      </w:pPr>
      <w:r w:rsidRPr="004065A3">
        <w:rPr>
          <w:rFonts w:cs="Times New Roman"/>
          <w:szCs w:val="24"/>
        </w:rPr>
        <w:t>The spiritual high court and record seat for all matters affecting the trust corpus, children, or sovereign officers of the Nation.</w:t>
      </w:r>
    </w:p>
    <w:p w14:paraId="38549CA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8.6 Standing on the Record</w:t>
      </w:r>
    </w:p>
    <w:p w14:paraId="210A887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By invoking the Pettyjohn and Padgett bloodline, the Trust hereby annuls all fraudulent or assumed jurisdictional claims made by:</w:t>
      </w:r>
    </w:p>
    <w:p w14:paraId="2C21EFE2" w14:textId="77777777" w:rsidR="004065A3" w:rsidRPr="004065A3" w:rsidRDefault="004065A3" w:rsidP="004065A3">
      <w:pPr>
        <w:numPr>
          <w:ilvl w:val="0"/>
          <w:numId w:val="30"/>
        </w:numPr>
        <w:spacing w:before="100" w:beforeAutospacing="1" w:after="100" w:afterAutospacing="1" w:line="240" w:lineRule="auto"/>
        <w:rPr>
          <w:rFonts w:cs="Times New Roman"/>
          <w:szCs w:val="24"/>
        </w:rPr>
      </w:pPr>
      <w:r w:rsidRPr="004065A3">
        <w:rPr>
          <w:rFonts w:cs="Times New Roman"/>
          <w:szCs w:val="24"/>
        </w:rPr>
        <w:t>Title-holding corporations created post-1933,</w:t>
      </w:r>
    </w:p>
    <w:p w14:paraId="2CFC82DA" w14:textId="77777777" w:rsidR="004065A3" w:rsidRPr="004065A3" w:rsidRDefault="004065A3" w:rsidP="004065A3">
      <w:pPr>
        <w:numPr>
          <w:ilvl w:val="0"/>
          <w:numId w:val="30"/>
        </w:numPr>
        <w:spacing w:before="100" w:beforeAutospacing="1" w:after="100" w:afterAutospacing="1" w:line="240" w:lineRule="auto"/>
        <w:rPr>
          <w:rFonts w:cs="Times New Roman"/>
          <w:szCs w:val="24"/>
        </w:rPr>
      </w:pPr>
      <w:r w:rsidRPr="004065A3">
        <w:rPr>
          <w:rFonts w:cs="Times New Roman"/>
          <w:szCs w:val="24"/>
        </w:rPr>
        <w:t>Any agency or entity deriving jurisdiction from non-consensual incorporation,</w:t>
      </w:r>
    </w:p>
    <w:p w14:paraId="6E349F30" w14:textId="77777777" w:rsidR="004065A3" w:rsidRPr="004065A3" w:rsidRDefault="004065A3" w:rsidP="004065A3">
      <w:pPr>
        <w:numPr>
          <w:ilvl w:val="0"/>
          <w:numId w:val="30"/>
        </w:numPr>
        <w:spacing w:before="100" w:beforeAutospacing="1" w:after="100" w:afterAutospacing="1" w:line="240" w:lineRule="auto"/>
        <w:rPr>
          <w:rFonts w:cs="Times New Roman"/>
          <w:szCs w:val="24"/>
        </w:rPr>
      </w:pPr>
      <w:r w:rsidRPr="004065A3">
        <w:rPr>
          <w:rFonts w:cs="Times New Roman"/>
          <w:szCs w:val="24"/>
        </w:rPr>
        <w:t>Mortgage-backed securities, REMIC trusts, or federally contracted custodians acting without full disclosure or tribal consent.</w:t>
      </w:r>
    </w:p>
    <w:p w14:paraId="73CBE4E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lastRenderedPageBreak/>
        <w:t>Let this land be marked, indexed, and defended as tribal estate. Let no further administrative trespass occur.</w:t>
      </w:r>
    </w:p>
    <w:p w14:paraId="7019647B"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11477D76" wp14:editId="7EA4BFF3">
                <wp:extent cx="5943600" cy="1270"/>
                <wp:effectExtent l="0" t="31750" r="0" b="36830"/>
                <wp:docPr id="1503903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3EA90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1930B88C"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IX. DEMAND FOR FULL AUDIT AND HISTORICAL RESTITUTION OF FORT KNOX GOLD VAULT</w:t>
      </w:r>
    </w:p>
    <w:p w14:paraId="7D24A20E"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9.1 Spiritual and Ancestral Proximity: Federal Depository Overlaps Sacred Tribal Ground</w:t>
      </w:r>
    </w:p>
    <w:p w14:paraId="0169F311"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Verdigris Botanica Tribal Nation Trust hereby issues formal demand for immediate federal audit, inventory, and reconciliation of the contents, liens, historic treaties, and trust overlays associated with the United States Bullion Depository (Fort Knox Gold Vault) located in Hardin County, Kentucky.</w:t>
      </w:r>
    </w:p>
    <w:p w14:paraId="589E8FF1"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Said facility lies within one mile of our ancestral burial grounds and Pettyjohn-Padgett family cemetery, and occupies lands historically:</w:t>
      </w:r>
    </w:p>
    <w:p w14:paraId="5604F64E" w14:textId="77777777" w:rsidR="004065A3" w:rsidRPr="004065A3" w:rsidRDefault="004065A3" w:rsidP="004065A3">
      <w:pPr>
        <w:numPr>
          <w:ilvl w:val="0"/>
          <w:numId w:val="31"/>
        </w:numPr>
        <w:spacing w:before="100" w:beforeAutospacing="1" w:after="100" w:afterAutospacing="1" w:line="240" w:lineRule="auto"/>
        <w:rPr>
          <w:rFonts w:cs="Times New Roman"/>
          <w:szCs w:val="24"/>
        </w:rPr>
      </w:pPr>
      <w:r w:rsidRPr="004065A3">
        <w:rPr>
          <w:rFonts w:cs="Times New Roman"/>
          <w:szCs w:val="24"/>
        </w:rPr>
        <w:t>Claimed, inhabited, and spiritually protected by the Pettyjohn and Padgett family lines,</w:t>
      </w:r>
    </w:p>
    <w:p w14:paraId="1769E6E7" w14:textId="77777777" w:rsidR="004065A3" w:rsidRPr="004065A3" w:rsidRDefault="004065A3" w:rsidP="004065A3">
      <w:pPr>
        <w:numPr>
          <w:ilvl w:val="0"/>
          <w:numId w:val="31"/>
        </w:numPr>
        <w:spacing w:before="100" w:beforeAutospacing="1" w:after="100" w:afterAutospacing="1" w:line="240" w:lineRule="auto"/>
        <w:rPr>
          <w:rFonts w:cs="Times New Roman"/>
          <w:szCs w:val="24"/>
        </w:rPr>
      </w:pPr>
      <w:r w:rsidRPr="004065A3">
        <w:rPr>
          <w:rFonts w:cs="Times New Roman"/>
          <w:szCs w:val="24"/>
        </w:rPr>
        <w:t>Converted into military reservation zones through non-consensual conveyance,</w:t>
      </w:r>
    </w:p>
    <w:p w14:paraId="54CBFA38" w14:textId="77777777" w:rsidR="004065A3" w:rsidRPr="004065A3" w:rsidRDefault="004065A3" w:rsidP="004065A3">
      <w:pPr>
        <w:numPr>
          <w:ilvl w:val="0"/>
          <w:numId w:val="31"/>
        </w:numPr>
        <w:spacing w:before="100" w:beforeAutospacing="1" w:after="100" w:afterAutospacing="1" w:line="240" w:lineRule="auto"/>
        <w:rPr>
          <w:rFonts w:cs="Times New Roman"/>
          <w:szCs w:val="24"/>
        </w:rPr>
      </w:pPr>
      <w:r w:rsidRPr="004065A3">
        <w:rPr>
          <w:rFonts w:cs="Times New Roman"/>
          <w:szCs w:val="24"/>
        </w:rPr>
        <w:t>Enfolded into federal infrastructure without consultation, compensation, or compliance with the Indian Reorganization Act or subsequent executive orders.</w:t>
      </w:r>
    </w:p>
    <w:p w14:paraId="304B0911"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We declare this proximity not merely geographic—it is jurisdictional and spiritual.</w:t>
      </w:r>
    </w:p>
    <w:p w14:paraId="49A79908"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9.2 Trust Breach and Improper Custodial Holding</w:t>
      </w:r>
    </w:p>
    <w:p w14:paraId="3DA6A92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It is the firm position of the Trust that the Fort Knox vault:</w:t>
      </w:r>
    </w:p>
    <w:p w14:paraId="3DB48141" w14:textId="77777777" w:rsidR="004065A3" w:rsidRPr="004065A3" w:rsidRDefault="004065A3" w:rsidP="004065A3">
      <w:pPr>
        <w:numPr>
          <w:ilvl w:val="0"/>
          <w:numId w:val="32"/>
        </w:numPr>
        <w:spacing w:before="100" w:beforeAutospacing="1" w:after="100" w:afterAutospacing="1" w:line="240" w:lineRule="auto"/>
        <w:rPr>
          <w:rFonts w:cs="Times New Roman"/>
          <w:szCs w:val="24"/>
        </w:rPr>
      </w:pPr>
      <w:r w:rsidRPr="004065A3">
        <w:rPr>
          <w:rFonts w:cs="Times New Roman"/>
          <w:szCs w:val="24"/>
        </w:rPr>
        <w:t>May contain metals, securities, or heritage assets lawfully belonging to tribal estates,</w:t>
      </w:r>
    </w:p>
    <w:p w14:paraId="50CF8203" w14:textId="77777777" w:rsidR="004065A3" w:rsidRPr="004065A3" w:rsidRDefault="004065A3" w:rsidP="004065A3">
      <w:pPr>
        <w:numPr>
          <w:ilvl w:val="0"/>
          <w:numId w:val="32"/>
        </w:numPr>
        <w:spacing w:before="100" w:beforeAutospacing="1" w:after="100" w:afterAutospacing="1" w:line="240" w:lineRule="auto"/>
        <w:rPr>
          <w:rFonts w:cs="Times New Roman"/>
          <w:szCs w:val="24"/>
        </w:rPr>
      </w:pPr>
      <w:r w:rsidRPr="004065A3">
        <w:rPr>
          <w:rFonts w:cs="Times New Roman"/>
          <w:szCs w:val="24"/>
        </w:rPr>
        <w:t>Has operated without proper disclosure to affected families and sovereigns within the region,</w:t>
      </w:r>
    </w:p>
    <w:p w14:paraId="43BBA068" w14:textId="77777777" w:rsidR="004065A3" w:rsidRPr="004065A3" w:rsidRDefault="004065A3" w:rsidP="004065A3">
      <w:pPr>
        <w:numPr>
          <w:ilvl w:val="0"/>
          <w:numId w:val="32"/>
        </w:numPr>
        <w:spacing w:before="100" w:beforeAutospacing="1" w:after="100" w:afterAutospacing="1" w:line="240" w:lineRule="auto"/>
        <w:rPr>
          <w:rFonts w:cs="Times New Roman"/>
          <w:szCs w:val="24"/>
        </w:rPr>
      </w:pPr>
      <w:r w:rsidRPr="004065A3">
        <w:rPr>
          <w:rFonts w:cs="Times New Roman"/>
          <w:szCs w:val="24"/>
        </w:rPr>
        <w:t>Is potentially involved in the custodial warehousing of collateralized assets derived through REMIC structures, artificial foreclosure, or estate stripping targeting the bloodline of Pettyjohn and Padgett lineage holders.</w:t>
      </w:r>
    </w:p>
    <w:p w14:paraId="10057E2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Furthermore, any fiduciary institution (e.g., Wells Fargo Advisors, U.S. Treasury, Federal Reserve intermediaries) acting as trustee or asset servicer over these holdings is now on notice of ancestral claim and tribal enforcement action.</w:t>
      </w:r>
    </w:p>
    <w:p w14:paraId="3DC5D691"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lastRenderedPageBreak/>
        <w:t>9.3 Immediate Audit Demands</w:t>
      </w:r>
    </w:p>
    <w:p w14:paraId="69C55330"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Within thirty (30) days of this filing, the United States Government and its responsible agencies, including:</w:t>
      </w:r>
    </w:p>
    <w:p w14:paraId="52154276"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U.S. Department of the Treasury,</w:t>
      </w:r>
    </w:p>
    <w:p w14:paraId="14A38389"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Office of the Comptroller of the Currency (OCC),</w:t>
      </w:r>
    </w:p>
    <w:p w14:paraId="5FF9CA00"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Government Accountability Office (GAO),</w:t>
      </w:r>
    </w:p>
    <w:p w14:paraId="0CC75ACA"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Fort Knox Military Command and Department of the Army,</w:t>
      </w:r>
    </w:p>
    <w:p w14:paraId="56F2A35D"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Office of the Inspector General (OIG),</w:t>
      </w:r>
    </w:p>
    <w:p w14:paraId="35721887" w14:textId="77777777" w:rsidR="004065A3" w:rsidRPr="004065A3" w:rsidRDefault="004065A3" w:rsidP="004065A3">
      <w:pPr>
        <w:numPr>
          <w:ilvl w:val="0"/>
          <w:numId w:val="33"/>
        </w:numPr>
        <w:spacing w:before="100" w:beforeAutospacing="1" w:after="100" w:afterAutospacing="1" w:line="240" w:lineRule="auto"/>
        <w:rPr>
          <w:rFonts w:cs="Times New Roman"/>
          <w:szCs w:val="24"/>
        </w:rPr>
      </w:pPr>
      <w:r w:rsidRPr="004065A3">
        <w:rPr>
          <w:rFonts w:cs="Times New Roman"/>
          <w:szCs w:val="24"/>
        </w:rPr>
        <w:t>National Archives and Records Administration (NARA),</w:t>
      </w:r>
    </w:p>
    <w:p w14:paraId="7523C28A"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are hereby commanded to produce and deliver to the Trust:</w:t>
      </w:r>
    </w:p>
    <w:p w14:paraId="77EB1D9E" w14:textId="77777777" w:rsidR="004065A3" w:rsidRPr="004065A3" w:rsidRDefault="004065A3" w:rsidP="004065A3">
      <w:pPr>
        <w:numPr>
          <w:ilvl w:val="0"/>
          <w:numId w:val="34"/>
        </w:numPr>
        <w:spacing w:before="100" w:beforeAutospacing="1" w:after="100" w:afterAutospacing="1" w:line="240" w:lineRule="auto"/>
        <w:rPr>
          <w:rFonts w:cs="Times New Roman"/>
          <w:szCs w:val="24"/>
        </w:rPr>
      </w:pPr>
      <w:r w:rsidRPr="004065A3">
        <w:rPr>
          <w:rFonts w:cs="Times New Roman"/>
          <w:szCs w:val="24"/>
        </w:rPr>
        <w:t>A full inventory audit and vault contents report, with chain of custody, historical deposits, and title of each holding,</w:t>
      </w:r>
    </w:p>
    <w:p w14:paraId="11DC2F69" w14:textId="77777777" w:rsidR="004065A3" w:rsidRPr="004065A3" w:rsidRDefault="004065A3" w:rsidP="004065A3">
      <w:pPr>
        <w:numPr>
          <w:ilvl w:val="0"/>
          <w:numId w:val="34"/>
        </w:numPr>
        <w:spacing w:before="100" w:beforeAutospacing="1" w:after="100" w:afterAutospacing="1" w:line="240" w:lineRule="auto"/>
        <w:rPr>
          <w:rFonts w:cs="Times New Roman"/>
          <w:szCs w:val="24"/>
        </w:rPr>
      </w:pPr>
      <w:r w:rsidRPr="004065A3">
        <w:rPr>
          <w:rFonts w:cs="Times New Roman"/>
          <w:szCs w:val="24"/>
        </w:rPr>
        <w:t>The original acquisition and title history for all land currently held by the vault and its support structures,</w:t>
      </w:r>
    </w:p>
    <w:p w14:paraId="4713901B" w14:textId="77777777" w:rsidR="004065A3" w:rsidRPr="004065A3" w:rsidRDefault="004065A3" w:rsidP="004065A3">
      <w:pPr>
        <w:numPr>
          <w:ilvl w:val="0"/>
          <w:numId w:val="34"/>
        </w:numPr>
        <w:spacing w:before="100" w:beforeAutospacing="1" w:after="100" w:afterAutospacing="1" w:line="240" w:lineRule="auto"/>
        <w:rPr>
          <w:rFonts w:cs="Times New Roman"/>
          <w:szCs w:val="24"/>
        </w:rPr>
      </w:pPr>
      <w:r w:rsidRPr="004065A3">
        <w:rPr>
          <w:rFonts w:cs="Times New Roman"/>
          <w:szCs w:val="24"/>
        </w:rPr>
        <w:t>Any trust documents, probate transfers, or silent conveyances executed through executive authority post-1933,</w:t>
      </w:r>
    </w:p>
    <w:p w14:paraId="548C4827" w14:textId="77777777" w:rsidR="004065A3" w:rsidRPr="004065A3" w:rsidRDefault="004065A3" w:rsidP="004065A3">
      <w:pPr>
        <w:numPr>
          <w:ilvl w:val="0"/>
          <w:numId w:val="34"/>
        </w:numPr>
        <w:spacing w:before="100" w:beforeAutospacing="1" w:after="100" w:afterAutospacing="1" w:line="240" w:lineRule="auto"/>
        <w:rPr>
          <w:rFonts w:cs="Times New Roman"/>
          <w:szCs w:val="24"/>
        </w:rPr>
      </w:pPr>
      <w:r w:rsidRPr="004065A3">
        <w:rPr>
          <w:rFonts w:cs="Times New Roman"/>
          <w:szCs w:val="24"/>
        </w:rPr>
        <w:t>Disclosure of any REMIC, MBS, or pooled securities trusts tied to land or mineral assets in the surrounding territory, including any lien assigned via artificial entities connected to tribal estates.</w:t>
      </w:r>
    </w:p>
    <w:p w14:paraId="24B8F30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9.4 Investigation Into Ancestral Suppression and Seizure</w:t>
      </w:r>
    </w:p>
    <w:p w14:paraId="66506534"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Trust reserves the right to initiate:</w:t>
      </w:r>
    </w:p>
    <w:p w14:paraId="354759ED" w14:textId="77777777" w:rsidR="004065A3" w:rsidRPr="004065A3" w:rsidRDefault="004065A3" w:rsidP="004065A3">
      <w:pPr>
        <w:numPr>
          <w:ilvl w:val="0"/>
          <w:numId w:val="35"/>
        </w:numPr>
        <w:spacing w:before="100" w:beforeAutospacing="1" w:after="100" w:afterAutospacing="1" w:line="240" w:lineRule="auto"/>
        <w:rPr>
          <w:rFonts w:cs="Times New Roman"/>
          <w:szCs w:val="24"/>
        </w:rPr>
      </w:pPr>
      <w:r w:rsidRPr="004065A3">
        <w:rPr>
          <w:rFonts w:cs="Times New Roman"/>
          <w:szCs w:val="24"/>
        </w:rPr>
        <w:t>Independent forensic review of title, gold certification, and GSA procurement records,</w:t>
      </w:r>
    </w:p>
    <w:p w14:paraId="0D51B15E" w14:textId="77777777" w:rsidR="004065A3" w:rsidRPr="004065A3" w:rsidRDefault="004065A3" w:rsidP="004065A3">
      <w:pPr>
        <w:numPr>
          <w:ilvl w:val="0"/>
          <w:numId w:val="35"/>
        </w:numPr>
        <w:spacing w:before="100" w:beforeAutospacing="1" w:after="100" w:afterAutospacing="1" w:line="240" w:lineRule="auto"/>
        <w:rPr>
          <w:rFonts w:cs="Times New Roman"/>
          <w:szCs w:val="24"/>
        </w:rPr>
      </w:pPr>
      <w:r w:rsidRPr="004065A3">
        <w:rPr>
          <w:rFonts w:cs="Times New Roman"/>
          <w:szCs w:val="24"/>
        </w:rPr>
        <w:t>Legal injunction and lien filings against any financial intermediary or military actor discovered to be involved in unlawful suppression of estate claims,</w:t>
      </w:r>
    </w:p>
    <w:p w14:paraId="120E1594" w14:textId="77777777" w:rsidR="004065A3" w:rsidRPr="004065A3" w:rsidRDefault="004065A3" w:rsidP="004065A3">
      <w:pPr>
        <w:numPr>
          <w:ilvl w:val="0"/>
          <w:numId w:val="35"/>
        </w:numPr>
        <w:spacing w:before="100" w:beforeAutospacing="1" w:after="100" w:afterAutospacing="1" w:line="240" w:lineRule="auto"/>
        <w:rPr>
          <w:rFonts w:cs="Times New Roman"/>
          <w:szCs w:val="24"/>
        </w:rPr>
      </w:pPr>
      <w:r w:rsidRPr="004065A3">
        <w:rPr>
          <w:rFonts w:cs="Times New Roman"/>
          <w:szCs w:val="24"/>
        </w:rPr>
        <w:t>Spiritual reclamation and cultural injunction against further construction, excavation, or storage on ancestral territory pending full audit and restitution.</w:t>
      </w:r>
    </w:p>
    <w:p w14:paraId="415E8B9C"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9.5 Standing on the Record</w:t>
      </w:r>
    </w:p>
    <w:p w14:paraId="631EA60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This demand is not speculative. It is rooted in:</w:t>
      </w:r>
    </w:p>
    <w:p w14:paraId="29D449E3" w14:textId="77777777" w:rsidR="004065A3" w:rsidRPr="004065A3" w:rsidRDefault="004065A3" w:rsidP="004065A3">
      <w:pPr>
        <w:numPr>
          <w:ilvl w:val="0"/>
          <w:numId w:val="36"/>
        </w:numPr>
        <w:spacing w:before="100" w:beforeAutospacing="1" w:after="100" w:afterAutospacing="1" w:line="240" w:lineRule="auto"/>
        <w:rPr>
          <w:rFonts w:cs="Times New Roman"/>
          <w:szCs w:val="24"/>
        </w:rPr>
      </w:pPr>
      <w:r w:rsidRPr="004065A3">
        <w:rPr>
          <w:rFonts w:cs="Times New Roman"/>
          <w:szCs w:val="24"/>
        </w:rPr>
        <w:t>Proximity to the Pettyjohn-Padgett family cemetery and known ancestral homesteads,</w:t>
      </w:r>
    </w:p>
    <w:p w14:paraId="50236028" w14:textId="77777777" w:rsidR="004065A3" w:rsidRPr="004065A3" w:rsidRDefault="004065A3" w:rsidP="004065A3">
      <w:pPr>
        <w:numPr>
          <w:ilvl w:val="0"/>
          <w:numId w:val="36"/>
        </w:numPr>
        <w:spacing w:before="100" w:beforeAutospacing="1" w:after="100" w:afterAutospacing="1" w:line="240" w:lineRule="auto"/>
        <w:rPr>
          <w:rFonts w:cs="Times New Roman"/>
          <w:szCs w:val="24"/>
        </w:rPr>
      </w:pPr>
      <w:r w:rsidRPr="004065A3">
        <w:rPr>
          <w:rFonts w:cs="Times New Roman"/>
          <w:szCs w:val="24"/>
        </w:rPr>
        <w:t>Military employment records and land occupation during early 1900s,</w:t>
      </w:r>
    </w:p>
    <w:p w14:paraId="782CBE70" w14:textId="77777777" w:rsidR="004065A3" w:rsidRPr="004065A3" w:rsidRDefault="004065A3" w:rsidP="004065A3">
      <w:pPr>
        <w:numPr>
          <w:ilvl w:val="0"/>
          <w:numId w:val="36"/>
        </w:numPr>
        <w:spacing w:before="100" w:beforeAutospacing="1" w:after="100" w:afterAutospacing="1" w:line="240" w:lineRule="auto"/>
        <w:rPr>
          <w:rFonts w:cs="Times New Roman"/>
          <w:szCs w:val="24"/>
        </w:rPr>
      </w:pPr>
      <w:r w:rsidRPr="004065A3">
        <w:rPr>
          <w:rFonts w:cs="Times New Roman"/>
          <w:szCs w:val="24"/>
        </w:rPr>
        <w:lastRenderedPageBreak/>
        <w:t>Unacknowledged use of tribal, spiritual, and logistical corridors without proper jurisdictional process,</w:t>
      </w:r>
    </w:p>
    <w:p w14:paraId="6792BBB5" w14:textId="77777777" w:rsidR="004065A3" w:rsidRPr="004065A3" w:rsidRDefault="004065A3" w:rsidP="004065A3">
      <w:pPr>
        <w:numPr>
          <w:ilvl w:val="0"/>
          <w:numId w:val="36"/>
        </w:numPr>
        <w:spacing w:before="100" w:beforeAutospacing="1" w:after="100" w:afterAutospacing="1" w:line="240" w:lineRule="auto"/>
        <w:rPr>
          <w:rFonts w:cs="Times New Roman"/>
          <w:szCs w:val="24"/>
        </w:rPr>
      </w:pPr>
      <w:r w:rsidRPr="004065A3">
        <w:rPr>
          <w:rFonts w:cs="Times New Roman"/>
          <w:szCs w:val="24"/>
        </w:rPr>
        <w:t>Violations of Executive Order 13175, the Trust Doctrine, and international treaties governing indigenous inheritance and fiduciary management.</w:t>
      </w:r>
    </w:p>
    <w:p w14:paraId="0337F3B0"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The Verdigris Botanica Tribal Nation Trust stands as living heir, legal titleholder, and spiritual guardian of the land beneath and surrounding the Fort Knox facility. This audit is not a request. It is a lawful obligation, and it shall be enforced.</w:t>
      </w:r>
    </w:p>
    <w:p w14:paraId="148C4DC1"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1164D44D" wp14:editId="64314D96">
                <wp:extent cx="5943600" cy="1270"/>
                <wp:effectExtent l="0" t="31750" r="0" b="36830"/>
                <wp:docPr id="178810059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A7111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658F9C09"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X. SIGNATORIES AND FINAL NOTICE</w:t>
      </w:r>
    </w:p>
    <w:p w14:paraId="5161FB95"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This document shall be affixed with the seal and living signatures of the authorized representatives of the Verdigris Botanica Tribal Nation Trust and forwarded to the following federal entities:</w:t>
      </w:r>
    </w:p>
    <w:p w14:paraId="36FD55B3"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USPS Headquarters, USPS OIG, and local Postmasters General</w:t>
      </w:r>
    </w:p>
    <w:p w14:paraId="2FCD9450"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GSA, OMB, GAO, and Office of Government Ethics</w:t>
      </w:r>
    </w:p>
    <w:p w14:paraId="7CBF8432"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Department of the Treasury, BIA, Department of Defense, DOT</w:t>
      </w:r>
    </w:p>
    <w:p w14:paraId="5A3F68C6"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Executive Office of the President and White House Office of Intergovernmental Affairs</w:t>
      </w:r>
    </w:p>
    <w:p w14:paraId="4DA36273"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NARA and all relevant federal archive bodies</w:t>
      </w:r>
    </w:p>
    <w:p w14:paraId="1004AC8C"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SEC and Office of the Comptroller of the Currency (for REMIC and custodial review)</w:t>
      </w:r>
    </w:p>
    <w:p w14:paraId="1E5C3760" w14:textId="77777777" w:rsidR="004065A3" w:rsidRPr="004065A3" w:rsidRDefault="004065A3" w:rsidP="004065A3">
      <w:pPr>
        <w:numPr>
          <w:ilvl w:val="0"/>
          <w:numId w:val="37"/>
        </w:numPr>
        <w:spacing w:before="100" w:beforeAutospacing="1" w:after="100" w:afterAutospacing="1" w:line="240" w:lineRule="auto"/>
        <w:rPr>
          <w:rFonts w:cs="Times New Roman"/>
          <w:szCs w:val="24"/>
        </w:rPr>
      </w:pPr>
      <w:r w:rsidRPr="004065A3">
        <w:rPr>
          <w:rFonts w:cs="Times New Roman"/>
          <w:szCs w:val="24"/>
        </w:rPr>
        <w:t>All additional federal subdivisions, contractors, and trustees—named or unnamed</w:t>
      </w:r>
    </w:p>
    <w:p w14:paraId="52C52069"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527A557F" wp14:editId="3A2ED974">
                <wp:extent cx="5943600" cy="1270"/>
                <wp:effectExtent l="0" t="31750" r="0" b="36830"/>
                <wp:docPr id="19984035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5C9F6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6F79415F"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FOR THE VERDIGRIS BOTANICA TRIBAL NATION TRUST</w:t>
      </w:r>
    </w:p>
    <w:p w14:paraId="19CDC290" w14:textId="39453B20"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By:</w:t>
      </w:r>
    </w:p>
    <w:p w14:paraId="05ADDB1E" w14:textId="26E17982" w:rsidR="004065A3" w:rsidRPr="004065A3" w:rsidRDefault="00231012" w:rsidP="004065A3">
      <w:pPr>
        <w:spacing w:after="0" w:line="240" w:lineRule="auto"/>
        <w:rPr>
          <w:rFonts w:eastAsia="Times New Roman" w:cs="Times New Roman"/>
          <w:szCs w:val="24"/>
        </w:rPr>
      </w:pPr>
      <w:r>
        <w:rPr>
          <w:rFonts w:eastAsia="Times New Roman" w:cs="Times New Roman"/>
          <w:noProof/>
          <w:szCs w:val="24"/>
        </w:rPr>
        <mc:AlternateContent>
          <mc:Choice Requires="aink">
            <w:drawing>
              <wp:anchor distT="0" distB="0" distL="114300" distR="114300" simplePos="0" relativeHeight="251665408" behindDoc="0" locked="0" layoutInCell="1" allowOverlap="1" wp14:anchorId="207AF1D0" wp14:editId="14B96907">
                <wp:simplePos x="0" y="0"/>
                <wp:positionH relativeFrom="column">
                  <wp:posOffset>336550</wp:posOffset>
                </wp:positionH>
                <wp:positionV relativeFrom="paragraph">
                  <wp:posOffset>-591820</wp:posOffset>
                </wp:positionV>
                <wp:extent cx="4088835" cy="1267070"/>
                <wp:effectExtent l="38100" t="38100" r="0" b="41275"/>
                <wp:wrapNone/>
                <wp:docPr id="1720629774" name="Ink 15"/>
                <wp:cNvGraphicFramePr/>
                <a:graphic xmlns:a="http://schemas.openxmlformats.org/drawingml/2006/main">
                  <a:graphicData uri="http://schemas.microsoft.com/office/word/2010/wordprocessingInk">
                    <w14:contentPart bwMode="auto" r:id="rId9">
                      <w14:nvContentPartPr>
                        <w14:cNvContentPartPr/>
                      </w14:nvContentPartPr>
                      <w14:xfrm>
                        <a:off x="0" y="0"/>
                        <a:ext cx="4088835" cy="1267070"/>
                      </w14:xfrm>
                    </w14:contentPart>
                  </a:graphicData>
                </a:graphic>
              </wp:anchor>
            </w:drawing>
          </mc:Choice>
          <mc:Fallback>
            <w:drawing>
              <wp:anchor distT="0" distB="0" distL="114300" distR="114300" simplePos="0" relativeHeight="251665408" behindDoc="0" locked="0" layoutInCell="1" allowOverlap="1" wp14:anchorId="207AF1D0" wp14:editId="14B96907">
                <wp:simplePos x="0" y="0"/>
                <wp:positionH relativeFrom="column">
                  <wp:posOffset>336550</wp:posOffset>
                </wp:positionH>
                <wp:positionV relativeFrom="paragraph">
                  <wp:posOffset>-591820</wp:posOffset>
                </wp:positionV>
                <wp:extent cx="4088835" cy="1267070"/>
                <wp:effectExtent l="38100" t="38100" r="0" b="41275"/>
                <wp:wrapNone/>
                <wp:docPr id="1720629774" name="Ink 15"/>
                <wp:cNvGraphicFramePr/>
                <a:graphic xmlns:a="http://schemas.openxmlformats.org/drawingml/2006/main">
                  <a:graphicData uri="http://schemas.openxmlformats.org/drawingml/2006/picture">
                    <pic:pic xmlns:pic="http://schemas.openxmlformats.org/drawingml/2006/picture">
                      <pic:nvPicPr>
                        <pic:cNvPr id="1720629774" name="Ink 15"/>
                        <pic:cNvPicPr/>
                      </pic:nvPicPr>
                      <pic:blipFill>
                        <a:blip r:embed="rId10"/>
                        <a:stretch>
                          <a:fillRect/>
                        </a:stretch>
                      </pic:blipFill>
                      <pic:spPr>
                        <a:xfrm>
                          <a:off x="0" y="0"/>
                          <a:ext cx="4106476" cy="1284708"/>
                        </a:xfrm>
                        <a:prstGeom prst="rect">
                          <a:avLst/>
                        </a:prstGeom>
                      </pic:spPr>
                    </pic:pic>
                  </a:graphicData>
                </a:graphic>
              </wp:anchor>
            </w:drawing>
          </mc:Fallback>
        </mc:AlternateContent>
      </w:r>
      <w:r w:rsidR="004065A3" w:rsidRPr="004065A3">
        <w:rPr>
          <w:rFonts w:eastAsia="Times New Roman" w:cs="Times New Roman"/>
          <w:noProof/>
          <w:szCs w:val="24"/>
        </w:rPr>
        <mc:AlternateContent>
          <mc:Choice Requires="wps">
            <w:drawing>
              <wp:inline distT="0" distB="0" distL="0" distR="0" wp14:anchorId="32591BB2" wp14:editId="1F884C5D">
                <wp:extent cx="5943600" cy="1270"/>
                <wp:effectExtent l="0" t="31750" r="0" b="36830"/>
                <wp:docPr id="15316140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E2A6C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79BBC857"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Alaina Letresia Michelle Padgett</w:t>
      </w:r>
    </w:p>
    <w:p w14:paraId="3401A585"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Postmaster General, Tribal Trustee, Diplomatic Officer</w:t>
      </w:r>
    </w:p>
    <w:p w14:paraId="3E37B928"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4AE65750" wp14:editId="01B07581">
                <wp:extent cx="5943600" cy="1270"/>
                <wp:effectExtent l="0" t="31750" r="0" b="36830"/>
                <wp:docPr id="210992777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09A85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7AC70533"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Nathan Clayton Padgett</w:t>
      </w:r>
    </w:p>
    <w:p w14:paraId="401F7548"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lastRenderedPageBreak/>
        <w:t>Postmaster Marshal, Estate Fiduciary, Federal Witness</w:t>
      </w:r>
    </w:p>
    <w:p w14:paraId="11E31976" w14:textId="3AB319E5"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 xml:space="preserve">Date of Execution: </w:t>
      </w:r>
      <w:r w:rsidR="00B7180A">
        <w:rPr>
          <w:rFonts w:cs="Times New Roman"/>
          <w:szCs w:val="24"/>
        </w:rPr>
        <w:t>June 29, 2025</w:t>
      </w:r>
    </w:p>
    <w:p w14:paraId="50547039" w14:textId="77777777" w:rsidR="004065A3" w:rsidRPr="004065A3" w:rsidRDefault="004065A3" w:rsidP="004065A3">
      <w:pPr>
        <w:spacing w:before="100" w:beforeAutospacing="1" w:after="100" w:afterAutospacing="1" w:line="240" w:lineRule="auto"/>
        <w:rPr>
          <w:rFonts w:cs="Times New Roman"/>
          <w:szCs w:val="24"/>
        </w:rPr>
      </w:pPr>
      <w:r w:rsidRPr="004065A3">
        <w:rPr>
          <w:rFonts w:cs="Times New Roman"/>
          <w:szCs w:val="24"/>
        </w:rPr>
        <w:t>Tribal Seal &amp; Medallion Stamp Attached</w:t>
      </w:r>
    </w:p>
    <w:p w14:paraId="526228ED" w14:textId="77777777" w:rsidR="004065A3" w:rsidRPr="004065A3" w:rsidRDefault="004065A3" w:rsidP="004065A3">
      <w:pPr>
        <w:spacing w:after="0" w:line="240" w:lineRule="auto"/>
        <w:rPr>
          <w:rFonts w:eastAsia="Times New Roman" w:cs="Times New Roman"/>
          <w:szCs w:val="24"/>
        </w:rPr>
      </w:pPr>
      <w:r w:rsidRPr="004065A3">
        <w:rPr>
          <w:rFonts w:eastAsia="Times New Roman" w:cs="Times New Roman"/>
          <w:noProof/>
          <w:szCs w:val="24"/>
        </w:rPr>
        <mc:AlternateContent>
          <mc:Choice Requires="wps">
            <w:drawing>
              <wp:inline distT="0" distB="0" distL="0" distR="0" wp14:anchorId="69987661" wp14:editId="19026100">
                <wp:extent cx="5943600" cy="1270"/>
                <wp:effectExtent l="0" t="31750" r="0" b="36830"/>
                <wp:docPr id="9617979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1673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1AC8ED5B" w14:textId="77777777" w:rsidR="004065A3" w:rsidRPr="004065A3" w:rsidRDefault="004065A3" w:rsidP="004065A3">
      <w:pPr>
        <w:spacing w:before="100" w:beforeAutospacing="1" w:after="100" w:afterAutospacing="1" w:line="240" w:lineRule="auto"/>
        <w:outlineLvl w:val="2"/>
        <w:rPr>
          <w:rFonts w:cs="Times New Roman"/>
          <w:b/>
          <w:bCs/>
          <w:sz w:val="27"/>
          <w:szCs w:val="27"/>
        </w:rPr>
      </w:pPr>
      <w:r w:rsidRPr="004065A3">
        <w:rPr>
          <w:rFonts w:eastAsia="Times New Roman" w:cs="Times New Roman"/>
          <w:b/>
          <w:bCs/>
          <w:sz w:val="27"/>
          <w:szCs w:val="27"/>
        </w:rPr>
        <w:t>End of Memorandum of Understanding</w:t>
      </w:r>
    </w:p>
    <w:p w14:paraId="29468D0F" w14:textId="77777777" w:rsidR="004065A3" w:rsidRPr="004065A3" w:rsidRDefault="004065A3" w:rsidP="004065A3">
      <w:pPr>
        <w:spacing w:after="0" w:line="240" w:lineRule="auto"/>
        <w:rPr>
          <w:rFonts w:cs="Times New Roman"/>
          <w:szCs w:val="24"/>
        </w:rPr>
      </w:pPr>
      <w:r w:rsidRPr="004065A3">
        <w:rPr>
          <w:rFonts w:eastAsia="Times New Roman" w:cs="Times New Roman"/>
          <w:noProof/>
          <w:szCs w:val="24"/>
        </w:rPr>
        <mc:AlternateContent>
          <mc:Choice Requires="wps">
            <w:drawing>
              <wp:inline distT="0" distB="0" distL="0" distR="0" wp14:anchorId="0B500DDA" wp14:editId="1930174D">
                <wp:extent cx="5943600" cy="1270"/>
                <wp:effectExtent l="0" t="31750" r="0" b="36830"/>
                <wp:docPr id="28663389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7723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aDa0B9sAAAAH&#13;&#10;AQAADwAAAAAAAAAAAAAAAACeBAAAZHJzL2Rvd25yZXYueG1sUEsFBgAAAAAEAAQA8wAAAKYFAAAA&#13;&#10;AA==&#13;&#10;" filled="f">
                <o:lock v:ext="edit" aspectratio="t"/>
                <w10:anchorlock/>
              </v:rect>
            </w:pict>
          </mc:Fallback>
        </mc:AlternateContent>
      </w:r>
    </w:p>
    <w:p w14:paraId="129E397D" w14:textId="77777777" w:rsidR="004065A3" w:rsidRPr="004065A3" w:rsidRDefault="004065A3" w:rsidP="004065A3">
      <w:pPr>
        <w:spacing w:after="0" w:line="240" w:lineRule="auto"/>
        <w:rPr>
          <w:rFonts w:ascii="Agency FB" w:hAnsi="Agency FB"/>
          <w:kern w:val="2"/>
          <w:sz w:val="18"/>
          <w:szCs w:val="18"/>
          <w14:ligatures w14:val="standardContextual"/>
        </w:rPr>
      </w:pPr>
    </w:p>
    <w:p w14:paraId="101852A8" w14:textId="2EFAA838" w:rsidR="00A36EE2" w:rsidRPr="00F14C35" w:rsidRDefault="006446F3">
      <w:pPr>
        <w:rPr>
          <w:sz w:val="20"/>
          <w:szCs w:val="20"/>
        </w:rPr>
      </w:pPr>
      <w:r>
        <w:rPr>
          <w:noProof/>
          <w:sz w:val="20"/>
          <w:szCs w:val="20"/>
        </w:rPr>
        <mc:AlternateContent>
          <mc:Choice Requires="aink">
            <w:drawing>
              <wp:anchor distT="0" distB="0" distL="114300" distR="114300" simplePos="0" relativeHeight="251666432" behindDoc="0" locked="0" layoutInCell="1" allowOverlap="1" wp14:anchorId="61142BCE" wp14:editId="3256622F">
                <wp:simplePos x="0" y="0"/>
                <wp:positionH relativeFrom="column">
                  <wp:posOffset>3708720</wp:posOffset>
                </wp:positionH>
                <wp:positionV relativeFrom="paragraph">
                  <wp:posOffset>-1057982</wp:posOffset>
                </wp:positionV>
                <wp:extent cx="749160" cy="2298960"/>
                <wp:effectExtent l="38100" t="38100" r="38735" b="38100"/>
                <wp:wrapNone/>
                <wp:docPr id="2023093188"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749160" cy="2298960"/>
                      </w14:xfrm>
                    </w14:contentPart>
                  </a:graphicData>
                </a:graphic>
              </wp:anchor>
            </w:drawing>
          </mc:Choice>
          <mc:Fallback>
            <w:drawing>
              <wp:anchor distT="0" distB="0" distL="114300" distR="114300" simplePos="0" relativeHeight="251666432" behindDoc="0" locked="0" layoutInCell="1" allowOverlap="1" wp14:anchorId="61142BCE" wp14:editId="3256622F">
                <wp:simplePos x="0" y="0"/>
                <wp:positionH relativeFrom="column">
                  <wp:posOffset>3708720</wp:posOffset>
                </wp:positionH>
                <wp:positionV relativeFrom="paragraph">
                  <wp:posOffset>-1057982</wp:posOffset>
                </wp:positionV>
                <wp:extent cx="749160" cy="2298960"/>
                <wp:effectExtent l="38100" t="38100" r="38735" b="38100"/>
                <wp:wrapNone/>
                <wp:docPr id="2023093188" name="Ink 17"/>
                <wp:cNvGraphicFramePr/>
                <a:graphic xmlns:a="http://schemas.openxmlformats.org/drawingml/2006/main">
                  <a:graphicData uri="http://schemas.openxmlformats.org/drawingml/2006/picture">
                    <pic:pic xmlns:pic="http://schemas.openxmlformats.org/drawingml/2006/picture">
                      <pic:nvPicPr>
                        <pic:cNvPr id="2023093188" name="Ink 17"/>
                        <pic:cNvPicPr/>
                      </pic:nvPicPr>
                      <pic:blipFill>
                        <a:blip r:embed="rId12"/>
                        <a:stretch>
                          <a:fillRect/>
                        </a:stretch>
                      </pic:blipFill>
                      <pic:spPr>
                        <a:xfrm>
                          <a:off x="0" y="0"/>
                          <a:ext cx="766800" cy="2316600"/>
                        </a:xfrm>
                        <a:prstGeom prst="rect">
                          <a:avLst/>
                        </a:prstGeom>
                      </pic:spPr>
                    </pic:pic>
                  </a:graphicData>
                </a:graphic>
              </wp:anchor>
            </w:drawing>
          </mc:Fallback>
        </mc:AlternateContent>
      </w:r>
    </w:p>
    <w:p w14:paraId="1027B9F2" w14:textId="77777777" w:rsidR="00A36EE2" w:rsidRPr="006F76D9" w:rsidRDefault="008E4E74">
      <w:pPr>
        <w:rPr>
          <w:sz w:val="20"/>
          <w:szCs w:val="20"/>
        </w:rPr>
      </w:pPr>
      <w:r w:rsidRPr="006F76D9">
        <w:rPr>
          <w:sz w:val="20"/>
          <w:szCs w:val="20"/>
        </w:rPr>
        <w:br/>
        <w:t>═══════════════════════════════════════════════════════════════════════════════</w:t>
      </w:r>
      <w:r w:rsidRPr="006F76D9">
        <w:rPr>
          <w:sz w:val="20"/>
          <w:szCs w:val="20"/>
        </w:rPr>
        <w:br/>
        <w:t>🕯️ Blockchain Timestamp Certificate – Verdigris Botanica MOU 🕯️</w:t>
      </w:r>
      <w:r w:rsidRPr="006F76D9">
        <w:rPr>
          <w:sz w:val="20"/>
          <w:szCs w:val="20"/>
        </w:rPr>
        <w:br/>
      </w:r>
      <w:r w:rsidRPr="006F76D9">
        <w:rPr>
          <w:sz w:val="20"/>
          <w:szCs w:val="20"/>
        </w:rPr>
        <w:br/>
        <w:t>Document Title: Memorandum of Understanding – Verdigris Botanica Tribal Nation Trust</w:t>
      </w:r>
      <w:r w:rsidRPr="006F76D9">
        <w:rPr>
          <w:sz w:val="20"/>
          <w:szCs w:val="20"/>
        </w:rPr>
        <w:br/>
        <w:t>Hash (SHA-256): 56e0653ca27d9675fedcb19a4275643cc06e3bca2fba80086a226ec149d0c672</w:t>
      </w:r>
      <w:r w:rsidRPr="006F76D9">
        <w:rPr>
          <w:sz w:val="20"/>
          <w:szCs w:val="20"/>
        </w:rPr>
        <w:br/>
        <w:t>Date of Issuance: June 29, 2025</w:t>
      </w:r>
      <w:r w:rsidRPr="006F76D9">
        <w:rPr>
          <w:sz w:val="20"/>
          <w:szCs w:val="20"/>
        </w:rPr>
        <w:br/>
        <w:t>Document Origin: 2900 Knox Avenue, Vine Grove, KY 40175 (37.84984° N, 85.99324° W)</w:t>
      </w:r>
      <w:r w:rsidRPr="006F76D9">
        <w:rPr>
          <w:sz w:val="20"/>
          <w:szCs w:val="20"/>
        </w:rPr>
        <w:br/>
        <w:t>Document Type: Federally Noticed Sovereign Instrument</w:t>
      </w:r>
      <w:r w:rsidRPr="006F76D9">
        <w:rPr>
          <w:sz w:val="20"/>
          <w:szCs w:val="20"/>
        </w:rPr>
        <w:br/>
        <w:t>Reference IDs: USPS EPS 3873601 | Permit 11360 | CRID 48717663 | Finance No. 206402</w:t>
      </w:r>
      <w:r w:rsidRPr="006F76D9">
        <w:rPr>
          <w:sz w:val="20"/>
          <w:szCs w:val="20"/>
        </w:rPr>
        <w:br/>
      </w:r>
      <w:r w:rsidRPr="006F76D9">
        <w:rPr>
          <w:sz w:val="20"/>
          <w:szCs w:val="20"/>
        </w:rPr>
        <w:br/>
        <w:t>This hash certifies the integrity of the document for verification on any blockchain or ledger system.</w:t>
      </w:r>
      <w:r w:rsidRPr="006F76D9">
        <w:rPr>
          <w:sz w:val="20"/>
          <w:szCs w:val="20"/>
        </w:rPr>
        <w:br/>
        <w:t>═══════════════════════════════════════════════════════════════════════════════</w:t>
      </w:r>
      <w:r w:rsidRPr="006F76D9">
        <w:rPr>
          <w:sz w:val="20"/>
          <w:szCs w:val="20"/>
        </w:rPr>
        <w:br/>
      </w:r>
    </w:p>
    <w:sectPr w:rsidR="00A36EE2" w:rsidRPr="006F76D9" w:rsidSect="00034616">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2D81E" w14:textId="77777777" w:rsidR="008E4E74" w:rsidRDefault="008E4E74">
      <w:pPr>
        <w:spacing w:after="0" w:line="240" w:lineRule="auto"/>
      </w:pPr>
      <w:r>
        <w:separator/>
      </w:r>
    </w:p>
  </w:endnote>
  <w:endnote w:type="continuationSeparator" w:id="0">
    <w:p w14:paraId="274F2775" w14:textId="77777777" w:rsidR="008E4E74" w:rsidRDefault="008E4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225000"/>
      <w:docPartObj>
        <w:docPartGallery w:val="Page Numbers (Bottom of Page)"/>
        <w:docPartUnique/>
      </w:docPartObj>
    </w:sdtPr>
    <w:sdtEndPr>
      <w:rPr>
        <w:rStyle w:val="PageNumber"/>
      </w:rPr>
    </w:sdtEndPr>
    <w:sdtContent>
      <w:p w14:paraId="40D71FE8" w14:textId="6A6DDEFB" w:rsidR="008E4E74" w:rsidRDefault="008E4E74" w:rsidP="00EA3810">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1649324609"/>
      <w:docPartObj>
        <w:docPartGallery w:val="Page Numbers (Bottom of Page)"/>
        <w:docPartUnique/>
      </w:docPartObj>
    </w:sdtPr>
    <w:sdtEndPr>
      <w:rPr>
        <w:rStyle w:val="PageNumber"/>
      </w:rPr>
    </w:sdtEndPr>
    <w:sdtContent>
      <w:p w14:paraId="0F3C808F" w14:textId="26FF7491" w:rsidR="008E4E74" w:rsidRDefault="008E4E74" w:rsidP="008E4E74">
        <w:pPr>
          <w:pStyle w:val="Footer"/>
          <w:framePr w:wrap="none" w:vAnchor="text" w:hAnchor="margin" w:xAlign="right" w:y="1"/>
          <w:ind w:right="360"/>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3DEE9F" w14:textId="77777777" w:rsidR="008E4E74" w:rsidRDefault="008E4E74" w:rsidP="008E4E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3498" w14:textId="77777777" w:rsidR="008E4E74" w:rsidRDefault="008E4E74" w:rsidP="00EA3810">
    <w:pPr>
      <w:pStyle w:val="Footer"/>
      <w:framePr w:wrap="none" w:vAnchor="text" w:hAnchor="margin" w:xAlign="right" w:y="1"/>
      <w:jc w:val="right"/>
      <w:rPr>
        <w:rStyle w:val="PageNumber"/>
      </w:rPr>
    </w:pPr>
  </w:p>
  <w:sdt>
    <w:sdtPr>
      <w:rPr>
        <w:rStyle w:val="PageNumber"/>
      </w:rPr>
      <w:id w:val="-1157455149"/>
      <w:docPartObj>
        <w:docPartGallery w:val="Page Numbers (Bottom of Page)"/>
        <w:docPartUnique/>
      </w:docPartObj>
    </w:sdtPr>
    <w:sdtEndPr>
      <w:rPr>
        <w:rStyle w:val="PageNumber"/>
      </w:rPr>
    </w:sdtEndPr>
    <w:sdtContent>
      <w:p w14:paraId="7BE6DBC8" w14:textId="7BF87966" w:rsidR="008E4E74" w:rsidRDefault="008E4E74" w:rsidP="00EA3810">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w:t>
        </w:r>
        <w:r>
          <w:rPr>
            <w:rStyle w:val="PageNumber"/>
          </w:rPr>
          <w:fldChar w:fldCharType="end"/>
        </w:r>
      </w:p>
    </w:sdtContent>
  </w:sdt>
  <w:p w14:paraId="5BF9ADA6" w14:textId="7F997575" w:rsidR="00A36EE2" w:rsidRDefault="00280571" w:rsidP="008E4E74">
    <w:pPr>
      <w:pStyle w:val="Footer"/>
      <w:ind w:right="360"/>
      <w:jc w:val="center"/>
      <w:rPr>
        <w:color w:val="323232"/>
        <w:sz w:val="20"/>
      </w:rPr>
    </w:pPr>
    <w:r>
      <w:rPr>
        <w:noProof/>
      </w:rPr>
      <w:drawing>
        <wp:anchor distT="0" distB="0" distL="114300" distR="114300" simplePos="0" relativeHeight="251660288" behindDoc="0" locked="0" layoutInCell="1" allowOverlap="1" wp14:anchorId="75F503B4" wp14:editId="36B674FD">
          <wp:simplePos x="0" y="0"/>
          <wp:positionH relativeFrom="column">
            <wp:posOffset>-736600</wp:posOffset>
          </wp:positionH>
          <wp:positionV relativeFrom="paragraph">
            <wp:posOffset>151130</wp:posOffset>
          </wp:positionV>
          <wp:extent cx="1036320" cy="415290"/>
          <wp:effectExtent l="0" t="0" r="5080" b="3810"/>
          <wp:wrapTopAndBottom/>
          <wp:docPr id="1453122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2110" name="Picture 1453122110"/>
                  <pic:cNvPicPr/>
                </pic:nvPicPr>
                <pic:blipFill>
                  <a:blip r:embed="rId1"/>
                  <a:stretch>
                    <a:fillRect/>
                  </a:stretch>
                </pic:blipFill>
                <pic:spPr>
                  <a:xfrm>
                    <a:off x="0" y="0"/>
                    <a:ext cx="1036320" cy="415290"/>
                  </a:xfrm>
                  <a:prstGeom prst="rect">
                    <a:avLst/>
                  </a:prstGeom>
                </pic:spPr>
              </pic:pic>
            </a:graphicData>
          </a:graphic>
          <wp14:sizeRelH relativeFrom="margin">
            <wp14:pctWidth>0</wp14:pctWidth>
          </wp14:sizeRelH>
          <wp14:sizeRelV relativeFrom="margin">
            <wp14:pctHeight>0</wp14:pctHeight>
          </wp14:sizeRelV>
        </wp:anchor>
      </w:drawing>
    </w:r>
    <w:r w:rsidR="008E4E74">
      <w:rPr>
        <w:color w:val="323232"/>
        <w:sz w:val="20"/>
      </w:rPr>
      <w:t>═══════════════════════════════════════════════════════════════════════════════</w:t>
    </w:r>
    <w:r w:rsidR="008E4E74">
      <w:rPr>
        <w:color w:val="323232"/>
        <w:sz w:val="20"/>
      </w:rPr>
      <w:br/>
      <w:t>Private Registered Instrument | © 2025 Alaina Letresia Michelle Padgett</w:t>
    </w:r>
    <w:r w:rsidR="008E4E74">
      <w:rPr>
        <w:color w:val="323232"/>
        <w:sz w:val="20"/>
      </w:rPr>
      <w:br/>
      <w:t>UCC 1-103, 1-308, 3-401 | Treaty of Peace &amp; Friendship | Tribal Bible Entry Page 42</w:t>
    </w:r>
    <w:r w:rsidR="008E4E74">
      <w:rPr>
        <w:color w:val="323232"/>
        <w:sz w:val="20"/>
      </w:rPr>
      <w:br/>
      <w:t xml:space="preserve">FedRAMP Authorized | USPS EPS Permit 498 | </w:t>
    </w:r>
    <w:proofErr w:type="spellStart"/>
    <w:r w:rsidR="008E4E74">
      <w:rPr>
        <w:color w:val="323232"/>
        <w:sz w:val="20"/>
      </w:rPr>
      <w:t>Fedstrip</w:t>
    </w:r>
    <w:proofErr w:type="spellEnd"/>
    <w:r w:rsidR="008E4E74">
      <w:rPr>
        <w:color w:val="323232"/>
        <w:sz w:val="20"/>
      </w:rPr>
      <w:t xml:space="preserve"> Verified | QR-Ledger: VBTN</w:t>
    </w:r>
    <w:r w:rsidR="008E4E74">
      <w:rPr>
        <w:color w:val="323232"/>
        <w:sz w:val="20"/>
      </w:rPr>
      <w:br/>
      <w:t>═══════════════════════════════════════════════════════════════════════════════</w:t>
    </w:r>
  </w:p>
  <w:p w14:paraId="6186C282" w14:textId="23AABD32" w:rsidR="006F76D9" w:rsidRDefault="006F76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A9E8" w14:textId="77777777" w:rsidR="008E4E74" w:rsidRDefault="008E4E74">
      <w:pPr>
        <w:spacing w:after="0" w:line="240" w:lineRule="auto"/>
      </w:pPr>
      <w:r>
        <w:separator/>
      </w:r>
    </w:p>
  </w:footnote>
  <w:footnote w:type="continuationSeparator" w:id="0">
    <w:p w14:paraId="1BF21E29" w14:textId="77777777" w:rsidR="008E4E74" w:rsidRDefault="008E4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62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701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D72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277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D50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862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B2C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A37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462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25F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07C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35E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77D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D63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71F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400F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E30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A49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B6B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873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3B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871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04D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866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05C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D7B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21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A02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16223">
    <w:abstractNumId w:val="8"/>
  </w:num>
  <w:num w:numId="2" w16cid:durableId="373501174">
    <w:abstractNumId w:val="6"/>
  </w:num>
  <w:num w:numId="3" w16cid:durableId="531773198">
    <w:abstractNumId w:val="5"/>
  </w:num>
  <w:num w:numId="4" w16cid:durableId="112750487">
    <w:abstractNumId w:val="4"/>
  </w:num>
  <w:num w:numId="5" w16cid:durableId="1499422835">
    <w:abstractNumId w:val="7"/>
  </w:num>
  <w:num w:numId="6" w16cid:durableId="1470899525">
    <w:abstractNumId w:val="3"/>
  </w:num>
  <w:num w:numId="7" w16cid:durableId="225343543">
    <w:abstractNumId w:val="2"/>
  </w:num>
  <w:num w:numId="8" w16cid:durableId="797990693">
    <w:abstractNumId w:val="1"/>
  </w:num>
  <w:num w:numId="9" w16cid:durableId="2118134985">
    <w:abstractNumId w:val="0"/>
  </w:num>
  <w:num w:numId="10" w16cid:durableId="39214790">
    <w:abstractNumId w:val="33"/>
  </w:num>
  <w:num w:numId="11" w16cid:durableId="1847748955">
    <w:abstractNumId w:val="18"/>
  </w:num>
  <w:num w:numId="12" w16cid:durableId="1699962871">
    <w:abstractNumId w:val="14"/>
  </w:num>
  <w:num w:numId="13" w16cid:durableId="1661538385">
    <w:abstractNumId w:val="24"/>
  </w:num>
  <w:num w:numId="14" w16cid:durableId="344720533">
    <w:abstractNumId w:val="15"/>
  </w:num>
  <w:num w:numId="15" w16cid:durableId="1047029081">
    <w:abstractNumId w:val="36"/>
  </w:num>
  <w:num w:numId="16" w16cid:durableId="1422796977">
    <w:abstractNumId w:val="25"/>
  </w:num>
  <w:num w:numId="17" w16cid:durableId="1400131475">
    <w:abstractNumId w:val="29"/>
  </w:num>
  <w:num w:numId="18" w16cid:durableId="1855225439">
    <w:abstractNumId w:val="34"/>
  </w:num>
  <w:num w:numId="19" w16cid:durableId="1013651085">
    <w:abstractNumId w:val="28"/>
  </w:num>
  <w:num w:numId="20" w16cid:durableId="406651439">
    <w:abstractNumId w:val="26"/>
  </w:num>
  <w:num w:numId="21" w16cid:durableId="1813525073">
    <w:abstractNumId w:val="31"/>
  </w:num>
  <w:num w:numId="22" w16cid:durableId="243339427">
    <w:abstractNumId w:val="16"/>
  </w:num>
  <w:num w:numId="23" w16cid:durableId="1497962548">
    <w:abstractNumId w:val="10"/>
  </w:num>
  <w:num w:numId="24" w16cid:durableId="779255091">
    <w:abstractNumId w:val="23"/>
  </w:num>
  <w:num w:numId="25" w16cid:durableId="1793941905">
    <w:abstractNumId w:val="32"/>
  </w:num>
  <w:num w:numId="26" w16cid:durableId="1928345546">
    <w:abstractNumId w:val="22"/>
  </w:num>
  <w:num w:numId="27" w16cid:durableId="43798537">
    <w:abstractNumId w:val="11"/>
  </w:num>
  <w:num w:numId="28" w16cid:durableId="883173412">
    <w:abstractNumId w:val="19"/>
  </w:num>
  <w:num w:numId="29" w16cid:durableId="2124223915">
    <w:abstractNumId w:val="17"/>
  </w:num>
  <w:num w:numId="30" w16cid:durableId="1905141349">
    <w:abstractNumId w:val="30"/>
  </w:num>
  <w:num w:numId="31" w16cid:durableId="1356005637">
    <w:abstractNumId w:val="20"/>
  </w:num>
  <w:num w:numId="32" w16cid:durableId="407852137">
    <w:abstractNumId w:val="27"/>
  </w:num>
  <w:num w:numId="33" w16cid:durableId="992761728">
    <w:abstractNumId w:val="9"/>
  </w:num>
  <w:num w:numId="34" w16cid:durableId="687565839">
    <w:abstractNumId w:val="13"/>
  </w:num>
  <w:num w:numId="35" w16cid:durableId="1384331537">
    <w:abstractNumId w:val="21"/>
  </w:num>
  <w:num w:numId="36" w16cid:durableId="994334962">
    <w:abstractNumId w:val="35"/>
  </w:num>
  <w:num w:numId="37" w16cid:durableId="929891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012"/>
    <w:rsid w:val="00280571"/>
    <w:rsid w:val="0029639D"/>
    <w:rsid w:val="002E0D46"/>
    <w:rsid w:val="00326F90"/>
    <w:rsid w:val="003713B1"/>
    <w:rsid w:val="004065A3"/>
    <w:rsid w:val="00432A0B"/>
    <w:rsid w:val="00533142"/>
    <w:rsid w:val="00584859"/>
    <w:rsid w:val="006446F3"/>
    <w:rsid w:val="00692C13"/>
    <w:rsid w:val="006F76D9"/>
    <w:rsid w:val="00846149"/>
    <w:rsid w:val="00896493"/>
    <w:rsid w:val="008E4E74"/>
    <w:rsid w:val="00954B2A"/>
    <w:rsid w:val="00A36EE2"/>
    <w:rsid w:val="00AA1D8D"/>
    <w:rsid w:val="00B47730"/>
    <w:rsid w:val="00B7180A"/>
    <w:rsid w:val="00C50DC4"/>
    <w:rsid w:val="00C52F0F"/>
    <w:rsid w:val="00C541D7"/>
    <w:rsid w:val="00CB0664"/>
    <w:rsid w:val="00D672EA"/>
    <w:rsid w:val="00E37332"/>
    <w:rsid w:val="00E7176B"/>
    <w:rsid w:val="00EA7712"/>
    <w:rsid w:val="00F14C35"/>
    <w:rsid w:val="00FC693F"/>
    <w:rsid w:val="00FE23EB"/>
    <w:rsid w:val="00FE46AB"/>
    <w:rsid w:val="00FE4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981CD"/>
  <w14:defaultImageDpi w14:val="300"/>
  <w15:docId w15:val="{442C2C76-2DBE-404C-A4FE-F192D069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E4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3:09:33.532"/>
    </inkml:context>
    <inkml:brush xml:id="br0">
      <inkml:brushProperty name="width" value="0.04986" units="cm"/>
      <inkml:brushProperty name="height" value="0.04986" units="cm"/>
      <inkml:brushProperty name="color" value="#AE198D"/>
      <inkml:brushProperty name="inkEffects" value="galaxy"/>
      <inkml:brushProperty name="anchorX" value="-39685.71484"/>
      <inkml:brushProperty name="anchorY" value="-11846.17383"/>
      <inkml:brushProperty name="scaleFactor" value="0.50143"/>
    </inkml:brush>
    <inkml:brush xml:id="br1">
      <inkml:brushProperty name="width" value="0.04986" units="cm"/>
      <inkml:brushProperty name="height" value="0.04986" units="cm"/>
      <inkml:brushProperty name="color" value="#AE198D"/>
      <inkml:brushProperty name="inkEffects" value="galaxy"/>
      <inkml:brushProperty name="anchorX" value="-48337.4375"/>
      <inkml:brushProperty name="anchorY" value="-14556.11035"/>
      <inkml:brushProperty name="scaleFactor" value="0.50143"/>
    </inkml:brush>
    <inkml:brush xml:id="br2">
      <inkml:brushProperty name="width" value="0.04986" units="cm"/>
      <inkml:brushProperty name="height" value="0.04986" units="cm"/>
      <inkml:brushProperty name="color" value="#AE198D"/>
      <inkml:brushProperty name="inkEffects" value="galaxy"/>
      <inkml:brushProperty name="anchorX" value="-72077.97656"/>
      <inkml:brushProperty name="anchorY" value="-21514.50195"/>
      <inkml:brushProperty name="scaleFactor" value="0.50143"/>
    </inkml:brush>
    <inkml:brush xml:id="br3">
      <inkml:brushProperty name="width" value="0.04986" units="cm"/>
      <inkml:brushProperty name="height" value="0.04986" units="cm"/>
      <inkml:brushProperty name="color" value="#AE198D"/>
      <inkml:brushProperty name="inkEffects" value="galaxy"/>
      <inkml:brushProperty name="anchorX" value="-83844.21875"/>
      <inkml:brushProperty name="anchorY" value="-24919.91406"/>
      <inkml:brushProperty name="scaleFactor" value="0.50143"/>
    </inkml:brush>
    <inkml:brush xml:id="br4">
      <inkml:brushProperty name="width" value="0.04986" units="cm"/>
      <inkml:brushProperty name="height" value="0.04986" units="cm"/>
      <inkml:brushProperty name="color" value="#AE198D"/>
      <inkml:brushProperty name="inkEffects" value="galaxy"/>
      <inkml:brushProperty name="anchorX" value="-90833.42969"/>
      <inkml:brushProperty name="anchorY" value="-26158.8457"/>
      <inkml:brushProperty name="scaleFactor" value="0.50143"/>
    </inkml:brush>
  </inkml:definitions>
  <inkml:trace contextRef="#ctx0" brushRef="#br0">3267 770 24575,'0'0'0</inkml:trace>
  <inkml:trace contextRef="#ctx0" brushRef="#br1" timeOffset="817">3812 1346 24575,'0'0'0</inkml:trace>
  <inkml:trace contextRef="#ctx0" brushRef="#br2" timeOffset="8687">2163 1060 24575,'-87'-50'0,"1"1"0,-1 0 0,0 0 0,9 5 0,2-1 0,2 6 0,6 9 0,-15 10 0,5 10 0,1-2 0,3 2 0,5 4 0,1 2 0,-1 0 0,-1 1 0,4 3 0,1 0 0,1 0 0,0 0 0,1-2 0,0 4 0,6 9 0,2 5 0,3 5 0,3 9 0,2 16 0,5 10 0,4 16 0,5 7 0,0 7 0,3 3-315,2 6 1,5 1 0,3 1 0,5 0 314,6-1 0,3-1 0,1-6 0,1-2 0,4-7 0,0-3 0,0-10 0,0-3 153,0 31 1,24-29-154,16-36 0,32-13 0,-23-14 0,3-6 0,10-12 0,2-9 0,9-5 0,0-7 0,8-14 0,0-8-262,-24 12 1,0-3 0,0-2-1,3-2 1,-1-2 0,0-1 261,1-3 0,-1-2 0,-2-1 0,-1-1 0,-2-1 0,-1 0 0,-1-1 0,-1-1 0,-2 0 0,-6 1 0,-2 0 0,-3 0-55,-3 6 1,-3 0 0,-3 1 0,5-20 0,-6 3 54,-8 12 0,-5 5 0,4-21 430,-19 34 1,-3 23-431,-8 17 0,-25 3 0,-25 2 0,-11 19 0,-9 16 0,1 24 404,38-18 1,3 3 0,1 2 0,2 1-405,5 2 0,2 3 0,-1 0 0,2 1 77,2 5 0,2 0 0,4 2 1,5 0-78,6-2 0,3 0 0,0-4 0,3 1 0,2 1 0,2-1 0,11 42 0,2-45 0,7-3 0,9-8 0,9-5 0,20-3 0,8-5 0,5-4 0,2-5 0,6-7 0,2-4 0,4 0 0,2-2-173,-2-4 1,0-4 0,-1-8 0,-1-7 172,0-5 0,-1-6 0,-4-10 0,-4-8 0,-5-15 0,-4-4 0,-5 4 0,-4-3 0,-9-3 0,-6-2 0,-6 5 0,-4 1 0,-7 2 0,-5 1 0,-5 4 0,-5 2 0,-5-31 0,-3 12 0,-2 18 0,-29 16 0,-16 19 0,-17 10 0,-14 5 0,1 3 0,-1 2 0,7 7 344,4 13 1,18 22-345,11 34 0,13 10 0,13 4 0,3 9 0,7-8 0,22-2 0,23-13 0,-7-41 0,8-6 0,17-6 0,5-6 0,7-1 0,3-4 0,5-3 0,0-2 0,5-2 0,-1-2-124,-1-3 0,0 0 0,-2 0 0,0 0 124,-5 1 0,-2-2 0,-9-3 0,-2-4 0,-8-3 0,-5-3 0,24-16 0,-26-16 0,-24 4 0,-22 12 0,-21 5 0,-24 15 0,-34 3 0,18 7 0,-4 0 0,0 1 0,-1 0 0,5 0 0,2 3 0,-36 18 0,20 13 0,23-3 248,22 3 0,10-6-248,15 6 0,11-5 0,25-5 0,34-9 0,-7-12 0,5-3 0,1-1 0,2 0 0,9 0 0,1-5 0,-9-10 0,-3-6 0,1-4 0,-4-5 0,-10 1 0,-4-3 0,-8 2 0,-3 0 0,25-17 0,-31 12 0,-13 9 0,-42 11 0,-17 34 0,-24 26 0,13 22 0,30-20 0,5 2 0,3 0 0,4 1 0,-1 4 0,9-2 0,33 30 0,35-16 0,-11-42 0,8-8 0,24-6 0,5-5 0,2 0 0,2-1-134,-31-4 0,1 0 0,-2 0 0,25-1 0,-3-2 134,-10 0 0,-4-4 0,-11-1 0,-6-4 0,22-18 0,-27 3 0,-29 12 0,-13 0 0,-7 0 0,-4-11 0,-1-9 0,10-19 0,11-21 0,2-11 0,-6 36 0,1-1 0,-2-1 0,-1-1 167,-2-5 1,-1 0-1,-1 1 1,-2 1-168,-3 2 0,-2 2 0,3-37 0,-7 14 0,0 26 0,27 81 0,6 18 0,8 14 0,7 6 0,9 8 0,2 2 0,-4-6 0,-1-1 0,1 0 0,0 0 0</inkml:trace>
  <inkml:trace contextRef="#ctx0" brushRef="#br3" timeOffset="9538">5957 272 24575,'-59'75'0,"-1"-1"0,1 0 0,0 1 0,-1-1 0,1 0 0,-1 1 0,1-1 0,-1 3 0,-2 0 0,0 0 0,0 0 0,2 1 0,2 0 0,4 1 0,5 0 0,3 3 0,5 1 0,3 0 0,3 0 0,1 0 0,0-1 0,0-2-538,-4 4 0,1 0 1,1-2-1,0-1 1,3-1-1,1-2 1,-7 21-1,1-3 1,5-3-1,5-5 538,7-3 0,6-4 0,1-5 0,-5 17 0,3-8 0,7-29 0,3-6 1614,-3 12-1614,36-60 0,4-39 0,4-19 0,16-22 0,3-10 0,-10 15 0,0-4 0,-1-3 0,-8 12 0,-2-3 0,1 0 0,1-1 0,2-4 0,1 0 0,0-1 0,0 0-207,0-4 1,0-1 0,-1-1 0,1 1 0,-1 1 0,0 0-1,-1 0 1,0 0 206,-1 0 0,-1 0 0,0 0 0,-1 1 0,-3 7 0,0 1 0,-1 1 0,0 0 0,7-18 0,-1 1 0,0 3 0,-5 14 0,1 2 0,0 4 0,11-14 0,2 7 0,-5 17 0,1 9 0,20-4 0,-3 23 1239,-11 22 0,-1 8-1239,0 12 0,-4 21 0,-1 29 0,-3 17 0,-19-32 0,-1 1 0,4 8 0,0 2 0,-2 3 0,-3 3 0,-1 1 0,-1 1 0,0 7 0,-3 0 0,-4-9 0,-2 0 0,-1 2 0,-3-2 0,-5-8 0,-7-2 0,-8-4 0,-13-5 0,-27-6 0,-18-10 123,5-13 0,-9-5 1,-3-2-1,-8-1 1,-5-3-1,-1-2-123,19-3 0,-2-2 0,-1 0 0,2-1 0,2 1 0,0-1 0,1 1 0,1-1 0,-19 0 0,3 0 0,1 0 0,7 0 0,2 0 0,1 0 0,10-2 0,2 0 0,-1-1 0,2 0 0,0 1 0</inkml:trace>
  <inkml:trace contextRef="#ctx0" brushRef="#br4" timeOffset="10655">7984 1512 24575,'-93'-29'0,"0"0"0,0 0 0,-1 0 0,7-1 0,-2-3 0,10 1 0,20 1 0,4-24 0,20 19 0,-1 0 0,-1 0 0,-1 1 0,-5 1 0,-2 2 0,2 0 0,-4 4 0,-16 6 0,-6 5 0,-7 5 0,-4 4 0,-15 4 0,-3 5-251,27 2 0,0 2 1,1 7-1,5 8 1,2 7-1,2 5 251,0 5 0,3 6 0,5 3 0,-10 27 0,12 5 0,16-1 0,10 2 0,6-4 0,9-2-50,10-2 1,15-6 0,29-10 0,16-11 49,25-3 0,12-11 0,-19-13 0,6-6 0,4-2 0,-12-4 0,4-2 0,1-2 0,-1 0 0,2-1 0,1-1 0,0-1 0,-1-2-253,-1-1 1,0-1 0,0-2 0,-2-3 0,-3-2 0,-2-3 0,-1-3 0,-2-4 252,18-12 0,-2-7 0,-6-1 0,-11 3 0,-4-1 0,-4-1 0,17-18 0,-11-1 0,-21 9 0,-10 0 0,-2-34 0,-40 19 0,-46 22 0,-43 14 0,14 22 0,-6 3 0,2 1 0,-2 2 0,-9 2 0,-1 2 0,8-1 0,1 1 246,5 0 1,3 4 0,13 4-1,6 5-246,-31 26 0,41 19 265,35 17 1,57 4-266,2-35 0,12-4 0,27-1 0,13-8 0,-8-10 0,8-4 0,2-2 0,-24-5 0,0-1 0,1-2 0,1 0 7,3-3 1,0-1-1,1-1 1,-1 0 0,22 0-1,-1 0 1,-2-1-8,-2-1 0,-1-1 0,-3-1 0,-11 1 0,-2 0 0,-3 0 0,21 0 0,-7 0 0,-19 0 0,-9 0 0,-9 0 0,-100 0 0,-8 0 0,-11 0 0,-14 1 0,-6 0 0,20-1 0,-2 1 0,0 3 0,-28 7 0,3 5 0,5 2 0,4 4 0,15 3 0,6 2 0,14-3 0,7 3 0,-9 23 0,36-5 0,56-14 0,54-11 0,-13-15 0,11-5 0,-7-1 0,7-3 0,0-6 0,-20-5 0,0-5 0,1-3 0,-1-3-298,3-5 0,0-3 1,0-3-1,-2-2 1,-2-3-1,-1-2 1,-1-3-1,-3-2 298,0-3 0,-3-3 0,-2-2 0,-3-1 0,-4 2 0,-3-1 0,-2-2 0,-3 0 0,9-21 0,-3-1 0,-6 0 0,-8 6 0,-5 1 0,-5 1 330,-6 6 1,-5 1 0,-3 2 0,2-19 0,-6 5-331,-6 15 0,-5 5 0,-8-29 0,-22 46 0,-42 18 0,12 17 0,-6 7 0,-21 13 0,-4 9 0,21-2 0,-2 4 0,-3 4 0,5 3 0,-3 4 0,-1 3 0,-1 4-421,5 0 0,0 3 1,-2 3-1,0 1 1,-2-1-1,-8 3 0,-1 0 1,-1 1-1,-2 1 1,-1 0 420,8-3 0,-2 1 0,0 1 0,-1-1 0,-1 1 0,0-1 0,10-8 0,0 0 0,-1 0 0,0 0 0,0-1 0,-1 0 0,-1 0-172,-2 2 0,0-1 1,-2 0-1,1 0 1,-1 0-1,0 0 0,1-1 1,-1-1-1,1 1 1,-1-1-1,0-1 1,0 1-1,1-1 0,-1 0 172,1 0 0,0-1 0,0 0 0,1 0 0,-1-1 0,1 0 0,1-1 0,-9 5 0,0-2 0,1 1 0,1-2 0,1 0 0,1 0 0,-9 2 0,1 0 0,1 0 0,5-2 0,5 0 0,4-1 0,4-1 0,7 0 0,10 0-239,-13 18 1,38-6 0,75-23-1,45-11 1,11-4 238,-31-3 0,8-3 0,4-2 0,5-2 0,2-1 0,3-2 0,-4-2 0,3-3 0,3-1 0,3-1 0,2-2 0,1 0 0,2 0 0,2 0-142,-17 1 1,1 0 0,3 0 0,0-1 0,2 1-1,0-2 1,1 1 0,1-1 0,0 0 0,0 0 0,0 0-1,-4 0 1,1 0 0,1-1 0,0 1 0,0-1 0,1 0-1,-1 0 1,2-1 0,-1 1 0,0-1 0,1 0 0,0 0 141,2 0 0,0-1 0,1 0 0,0-1 0,0 1 0,1-1 0,-1 0 0,1 0 0,-1 1 0,1 0 0,-1 0 0,0 0 0,-1 1 0,0 0 0,1 0 0,-1 0 0,0 1 0,0-1 0,0 1 0,0 0 0,0 0 0,0 0 0,0 1 0,1-1 0,-2 1 0,1 0 0,0 0 0,0 0 0,0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30T03:09:51.543"/>
    </inkml:context>
    <inkml:brush xml:id="br0">
      <inkml:brushProperty name="width" value="0.04986" units="cm"/>
      <inkml:brushProperty name="height" value="0.04986" units="cm"/>
      <inkml:brushProperty name="color" value="#AE198D"/>
      <inkml:brushProperty name="inkEffects" value="galaxy"/>
      <inkml:brushProperty name="anchorX" value="-124259.94531"/>
      <inkml:brushProperty name="anchorY" value="-49518.14063"/>
      <inkml:brushProperty name="scaleFactor" value="0.50143"/>
    </inkml:brush>
  </inkml:definitions>
  <inkml:trace contextRef="#ctx0" brushRef="#br0">2080 0 24575,'-47'74'0,"-1"0"0,0-1 0,1 1 0,-1-1 0,0-4 0,-1-1 0,0-1 0,5-2 0,7-3 0,4 13 0,7-4 0,-1 0 0,-5 4 0,-2 1 0,-2-2-724,-2-2 0,-1-1 1,0 3-1,-3 9 1,-1 3-1,0 2 724,8-17 0,0 1 0,-1 2 0,1 1 0,-1 6 0,-1 1 0,1 2 0,1 2-321,7-13 0,0 2 0,1 1 0,1 0 1,-1 2-1,-2 4 0,0 0 0,0 2 1,1 1-1,0 0 321,1 5 0,0 0 0,1 2 0,0 1 0,1 1 0,3-12 0,0 2 0,0 1 0,0 0 0,1 1 0,1 1-195,-1 5 0,1 1 0,0 1 0,1 0 0,1 1 1,0 1-1,2-11 0,2 0 0,-1 1 0,2 0 1,-1 0-1,1 1 0,0-1 195,1 4 0,-1 0 0,2 0 0,-1 1 0,1 0 0,0-2 0,1 0 0,-2 10 0,1-1 0,1 0 0,-1-1 0,1 0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Alaina Padgett</cp:lastModifiedBy>
  <cp:revision>2</cp:revision>
  <dcterms:created xsi:type="dcterms:W3CDTF">2025-06-30T03:37:00Z</dcterms:created>
  <dcterms:modified xsi:type="dcterms:W3CDTF">2025-06-30T03:37:00Z</dcterms:modified>
  <cp:category/>
</cp:coreProperties>
</file>