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76296" w14:textId="71FA21D5" w:rsidR="00440B44" w:rsidRDefault="00440B44">
      <w:pPr>
        <w:spacing w:after="180"/>
      </w:pPr>
    </w:p>
    <w:p w14:paraId="1B5DD190" w14:textId="77777777" w:rsidR="00440B44" w:rsidRDefault="002E53D2">
      <w:pPr>
        <w:spacing w:after="178"/>
        <w:ind w:left="3776"/>
      </w:pPr>
      <w:r>
        <w:rPr>
          <w:noProof/>
        </w:rPr>
        <w:drawing>
          <wp:inline distT="0" distB="0" distL="0" distR="0" wp14:anchorId="4BCE6A47" wp14:editId="48CFF06C">
            <wp:extent cx="1524000" cy="156654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
                    <a:stretch>
                      <a:fillRect/>
                    </a:stretch>
                  </pic:blipFill>
                  <pic:spPr>
                    <a:xfrm>
                      <a:off x="0" y="0"/>
                      <a:ext cx="1524000" cy="1566545"/>
                    </a:xfrm>
                    <a:prstGeom prst="rect">
                      <a:avLst/>
                    </a:prstGeom>
                  </pic:spPr>
                </pic:pic>
              </a:graphicData>
            </a:graphic>
          </wp:inline>
        </w:drawing>
      </w:r>
    </w:p>
    <w:p w14:paraId="793D3635" w14:textId="77777777" w:rsidR="00440B44" w:rsidRDefault="002E53D2">
      <w:pPr>
        <w:spacing w:after="0"/>
        <w:ind w:left="3207"/>
      </w:pPr>
      <w:r>
        <w:rPr>
          <w:rFonts w:ascii="Aptos" w:eastAsia="Aptos" w:hAnsi="Aptos" w:cs="Aptos"/>
          <w:b/>
          <w:i/>
          <w:color w:val="124F1A"/>
          <w:sz w:val="24"/>
        </w:rPr>
        <w:t xml:space="preserve">           VERDIGRIS BOTANICA  </w:t>
      </w:r>
    </w:p>
    <w:p w14:paraId="3C559899" w14:textId="77777777" w:rsidR="00440B44" w:rsidRDefault="002E53D2">
      <w:pPr>
        <w:spacing w:after="0"/>
        <w:ind w:left="-5" w:hanging="10"/>
      </w:pPr>
      <w:r>
        <w:rPr>
          <w:rFonts w:ascii="Aptos" w:eastAsia="Aptos" w:hAnsi="Aptos" w:cs="Aptos"/>
          <w:sz w:val="20"/>
        </w:rPr>
        <w:t xml:space="preserve">                                                                                 Guided by Nature, United in Prosperit </w:t>
      </w:r>
    </w:p>
    <w:p w14:paraId="4B8D2532" w14:textId="77777777" w:rsidR="00D51A55" w:rsidRDefault="002E53D2">
      <w:pPr>
        <w:spacing w:after="0" w:line="241" w:lineRule="auto"/>
        <w:ind w:right="2698"/>
        <w:jc w:val="center"/>
        <w:rPr>
          <w:rFonts w:ascii="Aptos" w:eastAsia="Aptos" w:hAnsi="Aptos" w:cs="Aptos"/>
          <w:sz w:val="20"/>
        </w:rPr>
      </w:pPr>
      <w:r>
        <w:rPr>
          <w:rFonts w:ascii="Aptos" w:eastAsia="Aptos" w:hAnsi="Aptos" w:cs="Aptos"/>
          <w:sz w:val="20"/>
        </w:rPr>
        <w:t xml:space="preserve">                                                                                       PO Box 15, Muldraugh, KY 40155                                                                                                  </w:t>
      </w:r>
    </w:p>
    <w:p w14:paraId="1A5B9DBE" w14:textId="77777777" w:rsidR="00D51A55" w:rsidRDefault="00D51A55">
      <w:pPr>
        <w:spacing w:after="0" w:line="241" w:lineRule="auto"/>
        <w:ind w:right="2698"/>
        <w:jc w:val="center"/>
        <w:rPr>
          <w:rFonts w:ascii="Aptos" w:eastAsia="Aptos" w:hAnsi="Aptos" w:cs="Aptos"/>
          <w:sz w:val="20"/>
        </w:rPr>
      </w:pPr>
    </w:p>
    <w:p w14:paraId="3ACBFD79" w14:textId="5DC4E0CA" w:rsidR="00440B44" w:rsidRDefault="00D51A55">
      <w:pPr>
        <w:spacing w:after="0" w:line="241" w:lineRule="auto"/>
        <w:ind w:right="2698"/>
        <w:jc w:val="center"/>
      </w:pPr>
      <w:r>
        <w:rPr>
          <w:rFonts w:ascii="Aptos" w:eastAsia="Aptos" w:hAnsi="Aptos" w:cs="Aptos"/>
          <w:sz w:val="20"/>
        </w:rPr>
        <w:t xml:space="preserve">                                                                        </w:t>
      </w:r>
      <w:r w:rsidR="002E53D2">
        <w:rPr>
          <w:rFonts w:ascii="Aptos" w:eastAsia="Aptos" w:hAnsi="Aptos" w:cs="Aptos"/>
          <w:sz w:val="20"/>
        </w:rPr>
        <w:t xml:space="preserve">Phone: (270) 401-8770 </w:t>
      </w:r>
    </w:p>
    <w:p w14:paraId="3EC7E745" w14:textId="77777777" w:rsidR="00440B44" w:rsidRDefault="002E53D2">
      <w:pPr>
        <w:spacing w:after="0"/>
        <w:ind w:left="3162" w:hanging="10"/>
        <w:rPr>
          <w:rFonts w:ascii="Aptos" w:eastAsia="Aptos" w:hAnsi="Aptos" w:cs="Aptos"/>
          <w:sz w:val="20"/>
        </w:rPr>
      </w:pPr>
      <w:r>
        <w:rPr>
          <w:rFonts w:ascii="Aptos" w:eastAsia="Aptos" w:hAnsi="Aptos" w:cs="Aptos"/>
          <w:sz w:val="20"/>
        </w:rPr>
        <w:t xml:space="preserve">    Email: verdigrisbotanica@gsa.gov </w:t>
      </w:r>
    </w:p>
    <w:p w14:paraId="68F571E1" w14:textId="77777777" w:rsidR="00D51A55" w:rsidRDefault="00D51A55">
      <w:pPr>
        <w:spacing w:after="0"/>
        <w:ind w:left="3162" w:hanging="10"/>
        <w:rPr>
          <w:rFonts w:ascii="Aptos" w:eastAsia="Aptos" w:hAnsi="Aptos" w:cs="Aptos"/>
          <w:sz w:val="20"/>
        </w:rPr>
      </w:pPr>
    </w:p>
    <w:p w14:paraId="33CDA0B7" w14:textId="77777777" w:rsidR="00D51A55" w:rsidRDefault="00D51A55">
      <w:pPr>
        <w:pStyle w:val="p2"/>
        <w:divId w:val="1495104995"/>
      </w:pPr>
    </w:p>
    <w:p w14:paraId="729B577B" w14:textId="77777777" w:rsidR="00D51A55" w:rsidRDefault="00D51A55" w:rsidP="00E6049E">
      <w:pPr>
        <w:pStyle w:val="p1"/>
        <w:jc w:val="center"/>
        <w:divId w:val="1495104995"/>
      </w:pPr>
      <w:r>
        <w:rPr>
          <w:rStyle w:val="s2"/>
        </w:rPr>
        <w:t>VERDIGRIS BOTANICA TRIBAL GOVERNMENT</w:t>
      </w:r>
    </w:p>
    <w:p w14:paraId="4C780311" w14:textId="77777777" w:rsidR="00D51A55" w:rsidRDefault="00D51A55" w:rsidP="00E6049E">
      <w:pPr>
        <w:pStyle w:val="p1"/>
        <w:jc w:val="center"/>
        <w:divId w:val="1495104995"/>
      </w:pPr>
      <w:r>
        <w:rPr>
          <w:rStyle w:val="s2"/>
        </w:rPr>
        <w:t>General Cost Estimate Document</w:t>
      </w:r>
    </w:p>
    <w:p w14:paraId="331A86E8" w14:textId="77777777" w:rsidR="00D51A55" w:rsidRDefault="00D51A55" w:rsidP="00E6049E">
      <w:pPr>
        <w:pStyle w:val="p1"/>
        <w:jc w:val="center"/>
        <w:divId w:val="1495104995"/>
      </w:pPr>
      <w:r>
        <w:rPr>
          <w:rStyle w:val="s2"/>
        </w:rPr>
        <w:t>Housing and Community Empowerment Project</w:t>
      </w:r>
    </w:p>
    <w:p w14:paraId="1BB6430E" w14:textId="77777777" w:rsidR="00D51A55" w:rsidRDefault="00D51A55" w:rsidP="00E6049E">
      <w:pPr>
        <w:pStyle w:val="p1"/>
        <w:jc w:val="center"/>
        <w:divId w:val="1495104995"/>
      </w:pPr>
      <w:r>
        <w:rPr>
          <w:rStyle w:val="s2"/>
        </w:rPr>
        <w:t>Prepared by:</w:t>
      </w:r>
      <w:r>
        <w:rPr>
          <w:rStyle w:val="s1"/>
        </w:rPr>
        <w:t xml:space="preserve"> Alaina Padgett</w:t>
      </w:r>
    </w:p>
    <w:p w14:paraId="3A374295" w14:textId="12E3CF8E" w:rsidR="00D51A55" w:rsidRDefault="00D51A55" w:rsidP="00E6049E">
      <w:pPr>
        <w:pStyle w:val="p1"/>
        <w:jc w:val="center"/>
        <w:divId w:val="1495104995"/>
      </w:pPr>
      <w:r>
        <w:rPr>
          <w:rStyle w:val="s2"/>
        </w:rPr>
        <w:t>Date:</w:t>
      </w:r>
      <w:r>
        <w:rPr>
          <w:rStyle w:val="s1"/>
        </w:rPr>
        <w:t xml:space="preserve"> </w:t>
      </w:r>
      <w:r w:rsidR="00E6049E">
        <w:rPr>
          <w:rStyle w:val="s1"/>
        </w:rPr>
        <w:t>December 16, 2024</w:t>
      </w:r>
    </w:p>
    <w:p w14:paraId="75022771" w14:textId="77777777" w:rsidR="00D51A55" w:rsidRDefault="00D51A55" w:rsidP="00E6049E">
      <w:pPr>
        <w:pStyle w:val="p1"/>
        <w:jc w:val="center"/>
        <w:divId w:val="1495104995"/>
      </w:pPr>
      <w:r>
        <w:rPr>
          <w:rStyle w:val="s2"/>
        </w:rPr>
        <w:t>Location:</w:t>
      </w:r>
      <w:r>
        <w:rPr>
          <w:rStyle w:val="s1"/>
        </w:rPr>
        <w:t xml:space="preserve"> 114 S Main St, Muldraugh, KY 40155-9998</w:t>
      </w:r>
    </w:p>
    <w:p w14:paraId="6EB007AB" w14:textId="77777777" w:rsidR="00D51A55" w:rsidRDefault="00D51A55">
      <w:pPr>
        <w:pStyle w:val="p2"/>
        <w:divId w:val="1495104995"/>
      </w:pPr>
    </w:p>
    <w:p w14:paraId="7223216E" w14:textId="77777777" w:rsidR="00D51A55" w:rsidRDefault="00D51A55">
      <w:pPr>
        <w:pStyle w:val="p3"/>
        <w:divId w:val="1495104995"/>
      </w:pPr>
      <w:r>
        <w:rPr>
          <w:rStyle w:val="s4"/>
        </w:rPr>
        <w:t>Project Overview</w:t>
      </w:r>
    </w:p>
    <w:p w14:paraId="48C671F8" w14:textId="77777777" w:rsidR="00D51A55" w:rsidRDefault="00D51A55">
      <w:pPr>
        <w:pStyle w:val="p4"/>
        <w:divId w:val="1495104995"/>
      </w:pPr>
    </w:p>
    <w:p w14:paraId="000F1E6D" w14:textId="77777777" w:rsidR="00D51A55" w:rsidRDefault="00D51A55">
      <w:pPr>
        <w:pStyle w:val="p1"/>
        <w:divId w:val="1495104995"/>
      </w:pPr>
      <w:r>
        <w:rPr>
          <w:rStyle w:val="s1"/>
        </w:rPr>
        <w:t xml:space="preserve">The </w:t>
      </w:r>
      <w:r>
        <w:rPr>
          <w:rStyle w:val="s2"/>
        </w:rPr>
        <w:t>Verdigris Botanica Housing and Community Empowerment Project</w:t>
      </w:r>
      <w:r>
        <w:rPr>
          <w:rStyle w:val="s1"/>
        </w:rPr>
        <w:t xml:space="preserve"> seeks to address the pressing housing and community needs of tribal members and local residents by constructing homes, establishing essential services, and providing access to basic human necessities. The goal is to alleviate financial hardship and improve the quality of life for the Verdigris Botanica community.</w:t>
      </w:r>
    </w:p>
    <w:p w14:paraId="5F0EDB37" w14:textId="77777777" w:rsidR="00D51A55" w:rsidRDefault="00D51A55">
      <w:pPr>
        <w:pStyle w:val="p4"/>
        <w:divId w:val="1495104995"/>
      </w:pPr>
    </w:p>
    <w:p w14:paraId="57FCBFD9" w14:textId="77777777" w:rsidR="00D51A55" w:rsidRDefault="00D51A55">
      <w:pPr>
        <w:pStyle w:val="p1"/>
        <w:divId w:val="1495104995"/>
      </w:pPr>
      <w:r>
        <w:rPr>
          <w:rStyle w:val="s1"/>
        </w:rPr>
        <w:t>This cost estimate is an approximation of the anticipated expenses required to complete the project, which is expected to span multiple phases and will require significant investment to meet community needs.</w:t>
      </w:r>
    </w:p>
    <w:p w14:paraId="1658BA68" w14:textId="77777777" w:rsidR="00D51A55" w:rsidRDefault="00D51A55">
      <w:pPr>
        <w:pStyle w:val="p2"/>
        <w:divId w:val="1495104995"/>
      </w:pPr>
    </w:p>
    <w:p w14:paraId="64F3E1B3" w14:textId="77777777" w:rsidR="00D51A55" w:rsidRDefault="00D51A55">
      <w:pPr>
        <w:pStyle w:val="p3"/>
        <w:divId w:val="1495104995"/>
      </w:pPr>
      <w:r>
        <w:rPr>
          <w:rStyle w:val="s4"/>
        </w:rPr>
        <w:t>Estimated Cost Breakdown</w:t>
      </w:r>
    </w:p>
    <w:p w14:paraId="7B267986" w14:textId="77777777" w:rsidR="00D51A55" w:rsidRDefault="00D51A55">
      <w:pPr>
        <w:pStyle w:val="p2"/>
        <w:divId w:val="1495104995"/>
      </w:pPr>
    </w:p>
    <w:p w14:paraId="0E11004B" w14:textId="77777777" w:rsidR="00D51A55" w:rsidRDefault="00D51A55">
      <w:pPr>
        <w:pStyle w:val="p5"/>
        <w:divId w:val="1495104995"/>
      </w:pPr>
      <w:r>
        <w:rPr>
          <w:rStyle w:val="s5"/>
        </w:rPr>
        <w:t>Category</w:t>
      </w:r>
      <w:r>
        <w:rPr>
          <w:rStyle w:val="apple-tab-span"/>
          <w:rFonts w:ascii="Helvetica" w:hAnsi="Helvetica"/>
          <w:color w:val="000000"/>
          <w:sz w:val="18"/>
          <w:szCs w:val="18"/>
        </w:rPr>
        <w:tab/>
      </w:r>
      <w:r>
        <w:rPr>
          <w:rStyle w:val="s5"/>
        </w:rPr>
        <w:t>Estimated Cost</w:t>
      </w:r>
      <w:r>
        <w:rPr>
          <w:rStyle w:val="apple-tab-span"/>
          <w:rFonts w:ascii="Helvetica" w:hAnsi="Helvetica"/>
          <w:color w:val="000000"/>
          <w:sz w:val="18"/>
          <w:szCs w:val="18"/>
        </w:rPr>
        <w:tab/>
      </w:r>
      <w:r>
        <w:rPr>
          <w:rStyle w:val="s5"/>
        </w:rPr>
        <w:t>Description</w:t>
      </w:r>
    </w:p>
    <w:p w14:paraId="3D450567" w14:textId="77777777" w:rsidR="00D51A55" w:rsidRDefault="00D51A55">
      <w:pPr>
        <w:pStyle w:val="p5"/>
        <w:divId w:val="1495104995"/>
      </w:pPr>
      <w:r>
        <w:rPr>
          <w:rStyle w:val="s7"/>
        </w:rPr>
        <w:t>Land Acquisition &amp; Site Preparation</w:t>
      </w:r>
      <w:r>
        <w:rPr>
          <w:rStyle w:val="apple-tab-span"/>
          <w:rFonts w:ascii="Helvetica" w:hAnsi="Helvetica"/>
          <w:color w:val="000000"/>
          <w:sz w:val="18"/>
          <w:szCs w:val="18"/>
        </w:rPr>
        <w:tab/>
      </w:r>
      <w:r>
        <w:rPr>
          <w:rStyle w:val="s8"/>
        </w:rPr>
        <w:t>$1,500,000</w:t>
      </w:r>
      <w:r>
        <w:rPr>
          <w:rStyle w:val="apple-tab-span"/>
          <w:rFonts w:ascii="Helvetica" w:hAnsi="Helvetica"/>
          <w:color w:val="000000"/>
          <w:sz w:val="18"/>
          <w:szCs w:val="18"/>
        </w:rPr>
        <w:tab/>
      </w:r>
      <w:r>
        <w:rPr>
          <w:rStyle w:val="s8"/>
        </w:rPr>
        <w:t>Costs associated with acquiring land for the construction of housing units and preparing the land for development (clearing, leveling, etc.).</w:t>
      </w:r>
    </w:p>
    <w:p w14:paraId="1BED1730" w14:textId="77777777" w:rsidR="00D51A55" w:rsidRDefault="00D51A55">
      <w:pPr>
        <w:pStyle w:val="p5"/>
        <w:divId w:val="1495104995"/>
      </w:pPr>
      <w:r>
        <w:rPr>
          <w:rStyle w:val="s7"/>
        </w:rPr>
        <w:t>Construction of Residential Units</w:t>
      </w:r>
      <w:r>
        <w:rPr>
          <w:rStyle w:val="apple-tab-span"/>
          <w:rFonts w:ascii="Helvetica" w:hAnsi="Helvetica"/>
          <w:color w:val="000000"/>
          <w:sz w:val="18"/>
          <w:szCs w:val="18"/>
        </w:rPr>
        <w:tab/>
      </w:r>
      <w:r>
        <w:rPr>
          <w:rStyle w:val="s8"/>
        </w:rPr>
        <w:t>$5,000,000</w:t>
      </w:r>
      <w:r>
        <w:rPr>
          <w:rStyle w:val="apple-tab-span"/>
          <w:rFonts w:ascii="Helvetica" w:hAnsi="Helvetica"/>
          <w:color w:val="000000"/>
          <w:sz w:val="18"/>
          <w:szCs w:val="18"/>
        </w:rPr>
        <w:tab/>
      </w:r>
      <w:r>
        <w:rPr>
          <w:rStyle w:val="s8"/>
        </w:rPr>
        <w:t>Includes construction costs for building 100+ homes for tribal members, including materials, labor, and permits. Average cost per home: $50,000.</w:t>
      </w:r>
    </w:p>
    <w:p w14:paraId="719F4CF3" w14:textId="77777777" w:rsidR="00D51A55" w:rsidRDefault="00D51A55">
      <w:pPr>
        <w:pStyle w:val="p5"/>
        <w:divId w:val="1495104995"/>
      </w:pPr>
      <w:r>
        <w:rPr>
          <w:rStyle w:val="s7"/>
        </w:rPr>
        <w:lastRenderedPageBreak/>
        <w:t>Utilities and Infrastructure</w:t>
      </w:r>
      <w:r>
        <w:rPr>
          <w:rStyle w:val="apple-tab-span"/>
          <w:rFonts w:ascii="Helvetica" w:hAnsi="Helvetica"/>
          <w:color w:val="000000"/>
          <w:sz w:val="18"/>
          <w:szCs w:val="18"/>
        </w:rPr>
        <w:tab/>
      </w:r>
      <w:r>
        <w:rPr>
          <w:rStyle w:val="s8"/>
        </w:rPr>
        <w:t>$1,200,000</w:t>
      </w:r>
      <w:r>
        <w:rPr>
          <w:rStyle w:val="apple-tab-span"/>
          <w:rFonts w:ascii="Helvetica" w:hAnsi="Helvetica"/>
          <w:color w:val="000000"/>
          <w:sz w:val="18"/>
          <w:szCs w:val="18"/>
        </w:rPr>
        <w:tab/>
      </w:r>
      <w:r>
        <w:rPr>
          <w:rStyle w:val="s8"/>
        </w:rPr>
        <w:t>Installation of essential utilities (water, sewage, electricity, and roads) for the housing development.</w:t>
      </w:r>
    </w:p>
    <w:p w14:paraId="0757EF2E" w14:textId="77777777" w:rsidR="00D51A55" w:rsidRDefault="00D51A55">
      <w:pPr>
        <w:pStyle w:val="p5"/>
        <w:divId w:val="1495104995"/>
      </w:pPr>
      <w:r>
        <w:rPr>
          <w:rStyle w:val="s7"/>
        </w:rPr>
        <w:t>Healthcare Facilities &amp; Services</w:t>
      </w:r>
      <w:r>
        <w:rPr>
          <w:rStyle w:val="apple-tab-span"/>
          <w:rFonts w:ascii="Helvetica" w:hAnsi="Helvetica"/>
          <w:color w:val="000000"/>
          <w:sz w:val="18"/>
          <w:szCs w:val="18"/>
        </w:rPr>
        <w:tab/>
      </w:r>
      <w:r>
        <w:rPr>
          <w:rStyle w:val="s8"/>
        </w:rPr>
        <w:t>$800,000</w:t>
      </w:r>
      <w:r>
        <w:rPr>
          <w:rStyle w:val="apple-tab-span"/>
          <w:rFonts w:ascii="Helvetica" w:hAnsi="Helvetica"/>
          <w:color w:val="000000"/>
          <w:sz w:val="18"/>
          <w:szCs w:val="18"/>
        </w:rPr>
        <w:tab/>
      </w:r>
      <w:r>
        <w:rPr>
          <w:rStyle w:val="s8"/>
        </w:rPr>
        <w:t>Establishment of basic healthcare services within the community to address medical and wellness needs.</w:t>
      </w:r>
    </w:p>
    <w:p w14:paraId="537F7693" w14:textId="77777777" w:rsidR="00D51A55" w:rsidRDefault="00D51A55">
      <w:pPr>
        <w:pStyle w:val="p5"/>
        <w:divId w:val="1495104995"/>
      </w:pPr>
      <w:r>
        <w:rPr>
          <w:rStyle w:val="s7"/>
        </w:rPr>
        <w:t>Community Center &amp; Public Amenities</w:t>
      </w:r>
      <w:r>
        <w:rPr>
          <w:rStyle w:val="apple-tab-span"/>
          <w:rFonts w:ascii="Helvetica" w:hAnsi="Helvetica"/>
          <w:color w:val="000000"/>
          <w:sz w:val="18"/>
          <w:szCs w:val="18"/>
        </w:rPr>
        <w:tab/>
      </w:r>
      <w:r>
        <w:rPr>
          <w:rStyle w:val="s8"/>
        </w:rPr>
        <w:t>$600,000</w:t>
      </w:r>
      <w:r>
        <w:rPr>
          <w:rStyle w:val="apple-tab-span"/>
          <w:rFonts w:ascii="Helvetica" w:hAnsi="Helvetica"/>
          <w:color w:val="000000"/>
          <w:sz w:val="18"/>
          <w:szCs w:val="18"/>
        </w:rPr>
        <w:tab/>
      </w:r>
      <w:r>
        <w:rPr>
          <w:rStyle w:val="s8"/>
        </w:rPr>
        <w:t>Construction of a community center with spaces for social services, educational programs, and recreational activities.</w:t>
      </w:r>
    </w:p>
    <w:p w14:paraId="5BF4CE73" w14:textId="77777777" w:rsidR="00D51A55" w:rsidRDefault="00D51A55">
      <w:pPr>
        <w:pStyle w:val="p5"/>
        <w:divId w:val="1495104995"/>
      </w:pPr>
      <w:r>
        <w:rPr>
          <w:rStyle w:val="s7"/>
        </w:rPr>
        <w:t>Employment and Job Training Programs</w:t>
      </w:r>
      <w:r>
        <w:rPr>
          <w:rStyle w:val="apple-tab-span"/>
          <w:rFonts w:ascii="Helvetica" w:hAnsi="Helvetica"/>
          <w:color w:val="000000"/>
          <w:sz w:val="18"/>
          <w:szCs w:val="18"/>
        </w:rPr>
        <w:tab/>
      </w:r>
      <w:r>
        <w:rPr>
          <w:rStyle w:val="s8"/>
        </w:rPr>
        <w:t>$500,000</w:t>
      </w:r>
      <w:r>
        <w:rPr>
          <w:rStyle w:val="apple-tab-span"/>
          <w:rFonts w:ascii="Helvetica" w:hAnsi="Helvetica"/>
          <w:color w:val="000000"/>
          <w:sz w:val="18"/>
          <w:szCs w:val="18"/>
        </w:rPr>
        <w:tab/>
      </w:r>
      <w:r>
        <w:rPr>
          <w:rStyle w:val="s8"/>
        </w:rPr>
        <w:t>Developing job training programs for tribal members to build skills and increase employment opportunities within the community.</w:t>
      </w:r>
    </w:p>
    <w:p w14:paraId="59A104F1" w14:textId="77777777" w:rsidR="00D51A55" w:rsidRDefault="00D51A55">
      <w:pPr>
        <w:pStyle w:val="p5"/>
        <w:divId w:val="1495104995"/>
      </w:pPr>
      <w:r>
        <w:rPr>
          <w:rStyle w:val="s7"/>
        </w:rPr>
        <w:t>Security and Safety Measures</w:t>
      </w:r>
      <w:r>
        <w:rPr>
          <w:rStyle w:val="apple-tab-span"/>
          <w:rFonts w:ascii="Helvetica" w:hAnsi="Helvetica"/>
          <w:color w:val="000000"/>
          <w:sz w:val="18"/>
          <w:szCs w:val="18"/>
        </w:rPr>
        <w:tab/>
      </w:r>
      <w:r>
        <w:rPr>
          <w:rStyle w:val="s8"/>
        </w:rPr>
        <w:t>$300,000</w:t>
      </w:r>
      <w:r>
        <w:rPr>
          <w:rStyle w:val="apple-tab-span"/>
          <w:rFonts w:ascii="Helvetica" w:hAnsi="Helvetica"/>
          <w:color w:val="000000"/>
          <w:sz w:val="18"/>
          <w:szCs w:val="18"/>
        </w:rPr>
        <w:tab/>
      </w:r>
      <w:r>
        <w:rPr>
          <w:rStyle w:val="s8"/>
        </w:rPr>
        <w:t>Installation of security systems (surveillance cameras, fencing, etc.) and personnel to ensure the safety of residents.</w:t>
      </w:r>
    </w:p>
    <w:p w14:paraId="1147725C" w14:textId="77777777" w:rsidR="00D51A55" w:rsidRDefault="00D51A55">
      <w:pPr>
        <w:pStyle w:val="p5"/>
        <w:divId w:val="1495104995"/>
      </w:pPr>
      <w:r>
        <w:rPr>
          <w:rStyle w:val="s7"/>
        </w:rPr>
        <w:t>Food &amp; Water Distribution Programs</w:t>
      </w:r>
      <w:r>
        <w:rPr>
          <w:rStyle w:val="apple-tab-span"/>
          <w:rFonts w:ascii="Helvetica" w:hAnsi="Helvetica"/>
          <w:color w:val="000000"/>
          <w:sz w:val="18"/>
          <w:szCs w:val="18"/>
        </w:rPr>
        <w:tab/>
      </w:r>
      <w:r>
        <w:rPr>
          <w:rStyle w:val="s8"/>
        </w:rPr>
        <w:t>$300,000</w:t>
      </w:r>
      <w:r>
        <w:rPr>
          <w:rStyle w:val="apple-tab-span"/>
          <w:rFonts w:ascii="Helvetica" w:hAnsi="Helvetica"/>
          <w:color w:val="000000"/>
          <w:sz w:val="18"/>
          <w:szCs w:val="18"/>
        </w:rPr>
        <w:tab/>
      </w:r>
      <w:r>
        <w:rPr>
          <w:rStyle w:val="s8"/>
        </w:rPr>
        <w:t>Implementation of programs to distribute food and provide water access to community members in need.</w:t>
      </w:r>
    </w:p>
    <w:p w14:paraId="7CFB00F8" w14:textId="77777777" w:rsidR="00D51A55" w:rsidRDefault="00D51A55">
      <w:pPr>
        <w:pStyle w:val="p5"/>
        <w:divId w:val="1495104995"/>
      </w:pPr>
      <w:r>
        <w:rPr>
          <w:rStyle w:val="s7"/>
        </w:rPr>
        <w:t>Education &amp; Childcare Services</w:t>
      </w:r>
      <w:r>
        <w:rPr>
          <w:rStyle w:val="apple-tab-span"/>
          <w:rFonts w:ascii="Helvetica" w:hAnsi="Helvetica"/>
          <w:color w:val="000000"/>
          <w:sz w:val="18"/>
          <w:szCs w:val="18"/>
        </w:rPr>
        <w:tab/>
      </w:r>
      <w:r>
        <w:rPr>
          <w:rStyle w:val="s8"/>
        </w:rPr>
        <w:t>$400,000</w:t>
      </w:r>
      <w:r>
        <w:rPr>
          <w:rStyle w:val="apple-tab-span"/>
          <w:rFonts w:ascii="Helvetica" w:hAnsi="Helvetica"/>
          <w:color w:val="000000"/>
          <w:sz w:val="18"/>
          <w:szCs w:val="18"/>
        </w:rPr>
        <w:tab/>
      </w:r>
      <w:r>
        <w:rPr>
          <w:rStyle w:val="s8"/>
        </w:rPr>
        <w:t>Establishment of educational programs and childcare services for children in the community.</w:t>
      </w:r>
    </w:p>
    <w:p w14:paraId="44612A39" w14:textId="77777777" w:rsidR="00D51A55" w:rsidRDefault="00D51A55">
      <w:pPr>
        <w:pStyle w:val="p5"/>
        <w:divId w:val="1495104995"/>
      </w:pPr>
      <w:r>
        <w:rPr>
          <w:rStyle w:val="s7"/>
        </w:rPr>
        <w:t>Transportation Infrastructure</w:t>
      </w:r>
      <w:r>
        <w:rPr>
          <w:rStyle w:val="apple-tab-span"/>
          <w:rFonts w:ascii="Helvetica" w:hAnsi="Helvetica"/>
          <w:color w:val="000000"/>
          <w:sz w:val="18"/>
          <w:szCs w:val="18"/>
        </w:rPr>
        <w:tab/>
      </w:r>
      <w:r>
        <w:rPr>
          <w:rStyle w:val="s8"/>
        </w:rPr>
        <w:t>$200,000</w:t>
      </w:r>
      <w:r>
        <w:rPr>
          <w:rStyle w:val="apple-tab-span"/>
          <w:rFonts w:ascii="Helvetica" w:hAnsi="Helvetica"/>
          <w:color w:val="000000"/>
          <w:sz w:val="18"/>
          <w:szCs w:val="18"/>
        </w:rPr>
        <w:tab/>
      </w:r>
      <w:r>
        <w:rPr>
          <w:rStyle w:val="s8"/>
        </w:rPr>
        <w:t>Development of transportation routes and vehicle access for the community to ensure connectivity to local services and markets.</w:t>
      </w:r>
    </w:p>
    <w:p w14:paraId="5E9D9769" w14:textId="77777777" w:rsidR="00D51A55" w:rsidRDefault="00D51A55">
      <w:pPr>
        <w:pStyle w:val="p5"/>
        <w:divId w:val="1495104995"/>
      </w:pPr>
      <w:r>
        <w:rPr>
          <w:rStyle w:val="s7"/>
        </w:rPr>
        <w:t>Administrative and Operational Costs</w:t>
      </w:r>
      <w:r>
        <w:rPr>
          <w:rStyle w:val="apple-tab-span"/>
          <w:rFonts w:ascii="Helvetica" w:hAnsi="Helvetica"/>
          <w:color w:val="000000"/>
          <w:sz w:val="18"/>
          <w:szCs w:val="18"/>
        </w:rPr>
        <w:tab/>
      </w:r>
      <w:r>
        <w:rPr>
          <w:rStyle w:val="s8"/>
        </w:rPr>
        <w:t>$500,000</w:t>
      </w:r>
      <w:r>
        <w:rPr>
          <w:rStyle w:val="apple-tab-span"/>
          <w:rFonts w:ascii="Helvetica" w:hAnsi="Helvetica"/>
          <w:color w:val="000000"/>
          <w:sz w:val="18"/>
          <w:szCs w:val="18"/>
        </w:rPr>
        <w:tab/>
      </w:r>
      <w:r>
        <w:rPr>
          <w:rStyle w:val="s8"/>
        </w:rPr>
        <w:t>Costs related to staffing, project management, and overhead for operating the project.</w:t>
      </w:r>
    </w:p>
    <w:p w14:paraId="5EC674A7" w14:textId="77777777" w:rsidR="00D51A55" w:rsidRDefault="00D51A55">
      <w:pPr>
        <w:pStyle w:val="p5"/>
        <w:divId w:val="1495104995"/>
      </w:pPr>
      <w:r>
        <w:rPr>
          <w:rStyle w:val="s7"/>
        </w:rPr>
        <w:t>Contingency Fund</w:t>
      </w:r>
      <w:r>
        <w:rPr>
          <w:rStyle w:val="apple-tab-span"/>
          <w:rFonts w:ascii="Helvetica" w:hAnsi="Helvetica"/>
          <w:color w:val="000000"/>
          <w:sz w:val="18"/>
          <w:szCs w:val="18"/>
        </w:rPr>
        <w:tab/>
      </w:r>
      <w:r>
        <w:rPr>
          <w:rStyle w:val="s8"/>
        </w:rPr>
        <w:t>$500,000</w:t>
      </w:r>
      <w:r>
        <w:rPr>
          <w:rStyle w:val="apple-tab-span"/>
          <w:rFonts w:ascii="Helvetica" w:hAnsi="Helvetica"/>
          <w:color w:val="000000"/>
          <w:sz w:val="18"/>
          <w:szCs w:val="18"/>
        </w:rPr>
        <w:tab/>
      </w:r>
      <w:r>
        <w:rPr>
          <w:rStyle w:val="s8"/>
        </w:rPr>
        <w:t>Set aside for unexpected expenses or changes in project scope during the execution phase.</w:t>
      </w:r>
    </w:p>
    <w:p w14:paraId="7E761EE1" w14:textId="77777777" w:rsidR="00D51A55" w:rsidRDefault="00D51A55">
      <w:pPr>
        <w:pStyle w:val="p2"/>
        <w:divId w:val="1495104995"/>
      </w:pPr>
    </w:p>
    <w:p w14:paraId="148B9361" w14:textId="77777777" w:rsidR="00D51A55" w:rsidRDefault="00D51A55">
      <w:pPr>
        <w:pStyle w:val="p3"/>
        <w:divId w:val="1495104995"/>
      </w:pPr>
      <w:r>
        <w:rPr>
          <w:rStyle w:val="s4"/>
        </w:rPr>
        <w:t>Total Estimated Project Cost: $10,000,000</w:t>
      </w:r>
    </w:p>
    <w:p w14:paraId="49A1AA75" w14:textId="77777777" w:rsidR="00D51A55" w:rsidRDefault="00D51A55">
      <w:pPr>
        <w:pStyle w:val="p4"/>
        <w:divId w:val="1495104995"/>
      </w:pPr>
    </w:p>
    <w:p w14:paraId="5A152983" w14:textId="77777777" w:rsidR="00D51A55" w:rsidRDefault="00D51A55">
      <w:pPr>
        <w:pStyle w:val="p1"/>
        <w:divId w:val="1495104995"/>
      </w:pPr>
      <w:r>
        <w:rPr>
          <w:rStyle w:val="s1"/>
        </w:rPr>
        <w:t xml:space="preserve">This cost estimate accounts for all known and projected expenses involved in the successful completion of the </w:t>
      </w:r>
      <w:r>
        <w:rPr>
          <w:rStyle w:val="s2"/>
        </w:rPr>
        <w:t>Verdigris Botanica Housing and Community Empowerment Project</w:t>
      </w:r>
      <w:r>
        <w:rPr>
          <w:rStyle w:val="s1"/>
        </w:rPr>
        <w:t>. It is intended to provide an overview of the major expenditure categories but may be subject to adjustments based on market conditions, unforeseen circumstances, or regulatory changes during the project’s development.</w:t>
      </w:r>
    </w:p>
    <w:p w14:paraId="78E66CB7" w14:textId="77777777" w:rsidR="00D51A55" w:rsidRDefault="00D51A55">
      <w:pPr>
        <w:pStyle w:val="p2"/>
        <w:divId w:val="1495104995"/>
      </w:pPr>
    </w:p>
    <w:p w14:paraId="3AE5986D" w14:textId="77777777" w:rsidR="00D51A55" w:rsidRDefault="00D51A55">
      <w:pPr>
        <w:pStyle w:val="p3"/>
        <w:divId w:val="1495104995"/>
      </w:pPr>
      <w:r>
        <w:rPr>
          <w:rStyle w:val="s4"/>
        </w:rPr>
        <w:t>Funding Sources &amp; Timeline</w:t>
      </w:r>
    </w:p>
    <w:p w14:paraId="15154F50" w14:textId="77777777" w:rsidR="00D51A55" w:rsidRDefault="00D51A55">
      <w:pPr>
        <w:pStyle w:val="p4"/>
        <w:divId w:val="1495104995"/>
      </w:pPr>
    </w:p>
    <w:p w14:paraId="6D906F00" w14:textId="32E0B4D7" w:rsidR="00D51A55" w:rsidRDefault="00D51A55">
      <w:pPr>
        <w:pStyle w:val="p1"/>
        <w:divId w:val="1495104995"/>
      </w:pPr>
      <w:r>
        <w:rPr>
          <w:rStyle w:val="s1"/>
        </w:rPr>
        <w:t>The project will be funded through a combination of federal grants, tribal resources, and strategic partnerships with government and non-profit organizations. The timeline for the project is anticipated to be 5 years, with the first phase (land acquisition and site preparation) starting immediately upon securing the necessary funding.</w:t>
      </w:r>
    </w:p>
    <w:p w14:paraId="58FF4304" w14:textId="77777777" w:rsidR="00D51A55" w:rsidRDefault="00D51A55">
      <w:pPr>
        <w:pStyle w:val="p2"/>
        <w:divId w:val="1495104995"/>
      </w:pPr>
    </w:p>
    <w:p w14:paraId="53BADF92" w14:textId="77777777" w:rsidR="00D51A55" w:rsidRDefault="00D51A55">
      <w:pPr>
        <w:pStyle w:val="p3"/>
        <w:divId w:val="1495104995"/>
      </w:pPr>
      <w:r>
        <w:rPr>
          <w:rStyle w:val="s4"/>
        </w:rPr>
        <w:t>Assumptions &amp; Notes</w:t>
      </w:r>
    </w:p>
    <w:p w14:paraId="431FCC31" w14:textId="47A070D4" w:rsidR="00D51A55" w:rsidRDefault="00D51A55">
      <w:pPr>
        <w:pStyle w:val="p6"/>
        <w:divId w:val="1495104995"/>
      </w:pPr>
      <w:r>
        <w:rPr>
          <w:rStyle w:val="apple-tab-span"/>
          <w:rFonts w:ascii="UICTFontTextStyleBody" w:hAnsi="UICTFontTextStyleBody"/>
        </w:rPr>
        <w:lastRenderedPageBreak/>
        <w:tab/>
      </w:r>
      <w:r>
        <w:rPr>
          <w:rStyle w:val="s1"/>
        </w:rPr>
        <w:t>•</w:t>
      </w:r>
      <w:r>
        <w:rPr>
          <w:rStyle w:val="apple-tab-span"/>
          <w:rFonts w:ascii="UICTFontTextStyleBody" w:hAnsi="UICTFontTextStyleBody"/>
        </w:rPr>
        <w:tab/>
      </w:r>
      <w:r>
        <w:rPr>
          <w:rStyle w:val="s1"/>
        </w:rPr>
        <w:t xml:space="preserve">The estimate assumes standard construction costs and market conditions in the </w:t>
      </w:r>
      <w:r w:rsidR="003A52C6">
        <w:rPr>
          <w:rStyle w:val="s1"/>
        </w:rPr>
        <w:t>KENTUCKY</w:t>
      </w:r>
      <w:r>
        <w:rPr>
          <w:rStyle w:val="s1"/>
        </w:rPr>
        <w:t xml:space="preserve"> region.</w:t>
      </w:r>
    </w:p>
    <w:p w14:paraId="35E939B6" w14:textId="77777777" w:rsidR="00D51A55" w:rsidRDefault="00D51A55">
      <w:pPr>
        <w:pStyle w:val="p6"/>
        <w:divId w:val="1495104995"/>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1"/>
        </w:rPr>
        <w:t>Adjustments may be required based on final project scope and community feedback.</w:t>
      </w:r>
    </w:p>
    <w:p w14:paraId="4F57C0A6" w14:textId="77777777" w:rsidR="00D51A55" w:rsidRDefault="00D51A55">
      <w:pPr>
        <w:pStyle w:val="p6"/>
        <w:divId w:val="1495104995"/>
      </w:pPr>
      <w:r>
        <w:rPr>
          <w:rStyle w:val="apple-tab-span"/>
          <w:rFonts w:ascii="UICTFontTextStyleBody" w:hAnsi="UICTFontTextStyleBody"/>
        </w:rPr>
        <w:tab/>
      </w:r>
      <w:r>
        <w:rPr>
          <w:rStyle w:val="s1"/>
        </w:rPr>
        <w:t>•</w:t>
      </w:r>
      <w:r>
        <w:rPr>
          <w:rStyle w:val="apple-tab-span"/>
          <w:rFonts w:ascii="UICTFontTextStyleBody" w:hAnsi="UICTFontTextStyleBody"/>
        </w:rPr>
        <w:tab/>
      </w:r>
      <w:r>
        <w:rPr>
          <w:rStyle w:val="s1"/>
        </w:rPr>
        <w:t>The contingency fund is included to cover any unanticipated expenses, ensuring flexibility in project execution.</w:t>
      </w:r>
    </w:p>
    <w:p w14:paraId="74868FB8" w14:textId="77777777" w:rsidR="00D51A55" w:rsidRDefault="00D51A55">
      <w:pPr>
        <w:pStyle w:val="p2"/>
        <w:divId w:val="1495104995"/>
      </w:pPr>
    </w:p>
    <w:p w14:paraId="694489DD" w14:textId="77777777" w:rsidR="00D51A55" w:rsidRDefault="00D51A55">
      <w:pPr>
        <w:pStyle w:val="p3"/>
        <w:divId w:val="1495104995"/>
      </w:pPr>
      <w:r>
        <w:rPr>
          <w:rStyle w:val="s4"/>
        </w:rPr>
        <w:t>Prepared by:</w:t>
      </w:r>
    </w:p>
    <w:p w14:paraId="0569E571" w14:textId="77777777" w:rsidR="00D51A55" w:rsidRDefault="00D51A55">
      <w:pPr>
        <w:pStyle w:val="p4"/>
        <w:divId w:val="1495104995"/>
      </w:pPr>
    </w:p>
    <w:p w14:paraId="4A93C0B8" w14:textId="77777777" w:rsidR="00D51A55" w:rsidRDefault="00D51A55">
      <w:pPr>
        <w:pStyle w:val="p1"/>
        <w:divId w:val="1495104995"/>
      </w:pPr>
      <w:r>
        <w:rPr>
          <w:rStyle w:val="s1"/>
        </w:rPr>
        <w:t>Alaina Padgett</w:t>
      </w:r>
    </w:p>
    <w:p w14:paraId="2155342E" w14:textId="77777777" w:rsidR="00D51A55" w:rsidRDefault="00D51A55">
      <w:pPr>
        <w:pStyle w:val="p1"/>
        <w:divId w:val="1495104995"/>
      </w:pPr>
      <w:r>
        <w:rPr>
          <w:rStyle w:val="s1"/>
        </w:rPr>
        <w:t>Chairperson, Verdigris Botanica</w:t>
      </w:r>
    </w:p>
    <w:p w14:paraId="5CBF7A50" w14:textId="77777777" w:rsidR="00D51A55" w:rsidRDefault="00D51A55">
      <w:pPr>
        <w:pStyle w:val="p1"/>
        <w:divId w:val="1495104995"/>
      </w:pPr>
      <w:r>
        <w:rPr>
          <w:rStyle w:val="s1"/>
        </w:rPr>
        <w:t>PO Box 15, Muldraugh, KY 40155-0015</w:t>
      </w:r>
    </w:p>
    <w:p w14:paraId="38C43258" w14:textId="77777777" w:rsidR="00D51A55" w:rsidRDefault="00D51A55">
      <w:pPr>
        <w:pStyle w:val="p1"/>
        <w:divId w:val="1495104995"/>
      </w:pPr>
      <w:r>
        <w:rPr>
          <w:rStyle w:val="s1"/>
        </w:rPr>
        <w:t>Email: verdigrisbotanica@gsa.gov</w:t>
      </w:r>
    </w:p>
    <w:p w14:paraId="59CC274B" w14:textId="77777777" w:rsidR="00D51A55" w:rsidRDefault="00D51A55">
      <w:pPr>
        <w:pStyle w:val="p2"/>
        <w:divId w:val="1495104995"/>
      </w:pPr>
    </w:p>
    <w:p w14:paraId="080C5379" w14:textId="77777777" w:rsidR="00D51A55" w:rsidRDefault="00D51A55">
      <w:pPr>
        <w:pStyle w:val="p1"/>
        <w:divId w:val="1495104995"/>
      </w:pPr>
      <w:r>
        <w:rPr>
          <w:rStyle w:val="s2"/>
        </w:rPr>
        <w:t>Approved by:</w:t>
      </w:r>
    </w:p>
    <w:p w14:paraId="350C3B0A" w14:textId="77777777" w:rsidR="00A83042" w:rsidRDefault="00A83042">
      <w:pPr>
        <w:pStyle w:val="p1"/>
        <w:divId w:val="1495104995"/>
        <w:rPr>
          <w:rStyle w:val="s1"/>
        </w:rPr>
      </w:pPr>
      <w:r>
        <w:rPr>
          <w:rStyle w:val="s1"/>
        </w:rPr>
        <w:t>Padgett;Alaina-Letresia</w:t>
      </w:r>
    </w:p>
    <w:p w14:paraId="5BEAF9A9" w14:textId="0D64ACC2" w:rsidR="00D51A55" w:rsidRDefault="00D51A55">
      <w:pPr>
        <w:pStyle w:val="p1"/>
        <w:divId w:val="1495104995"/>
      </w:pPr>
      <w:r>
        <w:rPr>
          <w:rStyle w:val="s1"/>
        </w:rPr>
        <w:t xml:space="preserve"> </w:t>
      </w:r>
      <w:r w:rsidR="00A83042">
        <w:rPr>
          <w:rStyle w:val="s1"/>
        </w:rPr>
        <w:t xml:space="preserve">Postmaster General </w:t>
      </w:r>
    </w:p>
    <w:p w14:paraId="6078A4C8" w14:textId="77777777" w:rsidR="00D51A55" w:rsidRDefault="00D51A55">
      <w:pPr>
        <w:pStyle w:val="p1"/>
        <w:divId w:val="1495104995"/>
      </w:pPr>
      <w:r>
        <w:rPr>
          <w:rStyle w:val="s1"/>
        </w:rPr>
        <w:t>Verdigris Botanica Tribal Government</w:t>
      </w:r>
    </w:p>
    <w:p w14:paraId="0F566513" w14:textId="0B973D25" w:rsidR="00D51A55" w:rsidRDefault="00A83042">
      <w:pPr>
        <w:pStyle w:val="p1"/>
        <w:divId w:val="1495104995"/>
      </w:pPr>
      <w:r>
        <w:rPr>
          <w:rStyle w:val="s1"/>
        </w:rPr>
        <w:t>December 16, 2024</w:t>
      </w:r>
    </w:p>
    <w:p w14:paraId="16001384" w14:textId="77777777" w:rsidR="00440B44" w:rsidRDefault="002E53D2">
      <w:pPr>
        <w:pStyle w:val="Heading1"/>
      </w:pPr>
      <w:r>
        <w:lastRenderedPageBreak/>
        <w:t xml:space="preserve">    ---------------------------------------------------</w:t>
      </w:r>
      <w:r>
        <w:rPr>
          <w:sz w:val="22"/>
          <w:vertAlign w:val="superscript"/>
        </w:rPr>
        <w:footnoteReference w:id="1"/>
      </w:r>
      <w:r>
        <w:t xml:space="preserve"> </w:t>
      </w:r>
    </w:p>
    <w:p w14:paraId="1BF97371" w14:textId="77777777" w:rsidR="00440B44" w:rsidRDefault="002E53D2">
      <w:pPr>
        <w:spacing w:after="0"/>
      </w:pPr>
      <w:r>
        <w:rPr>
          <w:noProof/>
        </w:rPr>
        <mc:AlternateContent>
          <mc:Choice Requires="wpg">
            <w:drawing>
              <wp:inline distT="0" distB="0" distL="0" distR="0" wp14:anchorId="6C4735C6" wp14:editId="02E6E545">
                <wp:extent cx="1829816" cy="6350"/>
                <wp:effectExtent l="0" t="0" r="0" b="0"/>
                <wp:docPr id="267" name="Group 267"/>
                <wp:cNvGraphicFramePr/>
                <a:graphic xmlns:a="http://schemas.openxmlformats.org/drawingml/2006/main">
                  <a:graphicData uri="http://schemas.microsoft.com/office/word/2010/wordprocessingGroup">
                    <wpg:wgp>
                      <wpg:cNvGrpSpPr/>
                      <wpg:grpSpPr>
                        <a:xfrm>
                          <a:off x="0" y="0"/>
                          <a:ext cx="1829816" cy="6350"/>
                          <a:chOff x="0" y="0"/>
                          <a:chExt cx="1829816" cy="6350"/>
                        </a:xfrm>
                      </wpg:grpSpPr>
                      <wps:wsp>
                        <wps:cNvPr id="351" name="Shape 351"/>
                        <wps:cNvSpPr/>
                        <wps:spPr>
                          <a:xfrm>
                            <a:off x="0" y="0"/>
                            <a:ext cx="1829816" cy="9144"/>
                          </a:xfrm>
                          <a:custGeom>
                            <a:avLst/>
                            <a:gdLst/>
                            <a:ahLst/>
                            <a:cxnLst/>
                            <a:rect l="0" t="0" r="0" b="0"/>
                            <a:pathLst>
                              <a:path w="1829816" h="9144">
                                <a:moveTo>
                                  <a:pt x="0" y="0"/>
                                </a:moveTo>
                                <a:lnTo>
                                  <a:pt x="1829816" y="0"/>
                                </a:lnTo>
                                <a:lnTo>
                                  <a:pt x="1829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 style="width:144.08pt;height:0.5pt;mso-position-horizontal-relative:char;mso-position-vertical-relative:line" coordsize="18298,63">
                <v:shape id="Shape 352" style="position:absolute;width:18298;height:91;left:0;top:0;" coordsize="1829816,9144" path="m0,0l1829816,0l1829816,9144l0,9144l0,0">
                  <v:stroke weight="0pt" endcap="flat" joinstyle="miter" miterlimit="10" on="false" color="#000000" opacity="0"/>
                  <v:fill on="true" color="#000000"/>
                </v:shape>
              </v:group>
            </w:pict>
          </mc:Fallback>
        </mc:AlternateContent>
      </w:r>
      <w:r>
        <w:rPr>
          <w:rFonts w:ascii="Aptos" w:eastAsia="Aptos" w:hAnsi="Aptos" w:cs="Aptos"/>
          <w:sz w:val="24"/>
        </w:rPr>
        <w:t xml:space="preserve"> </w:t>
      </w:r>
    </w:p>
    <w:sectPr w:rsidR="00440B44">
      <w:footnotePr>
        <w:numRestart w:val="eachPage"/>
      </w:footnotePr>
      <w:pgSz w:w="12240" w:h="20160"/>
      <w:pgMar w:top="1440" w:right="1440" w:bottom="144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42828" w14:textId="77777777" w:rsidR="002E53D2" w:rsidRDefault="002E53D2">
      <w:pPr>
        <w:spacing w:after="0" w:line="240" w:lineRule="auto"/>
      </w:pPr>
      <w:r>
        <w:separator/>
      </w:r>
    </w:p>
  </w:endnote>
  <w:endnote w:type="continuationSeparator" w:id="0">
    <w:p w14:paraId="3E3B76FA" w14:textId="77777777" w:rsidR="002E53D2" w:rsidRDefault="002E5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Caption1">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3680D" w14:textId="77777777" w:rsidR="00440B44" w:rsidRDefault="002E53D2">
      <w:pPr>
        <w:spacing w:after="0"/>
      </w:pPr>
      <w:r>
        <w:separator/>
      </w:r>
    </w:p>
  </w:footnote>
  <w:footnote w:type="continuationSeparator" w:id="0">
    <w:p w14:paraId="18FBD837" w14:textId="77777777" w:rsidR="00440B44" w:rsidRDefault="002E53D2">
      <w:pPr>
        <w:spacing w:after="0"/>
      </w:pPr>
      <w:r>
        <w:continuationSeparator/>
      </w:r>
    </w:p>
  </w:footnote>
  <w:footnote w:id="1">
    <w:p w14:paraId="5B95002A" w14:textId="77777777" w:rsidR="00440B44" w:rsidRDefault="002E53D2">
      <w:pPr>
        <w:pStyle w:val="footnotedescription"/>
      </w:pPr>
      <w:r>
        <w:rPr>
          <w:rStyle w:val="footnotemark"/>
        </w:rPr>
        <w:footnoteRef/>
      </w:r>
      <w:r>
        <w:t xml:space="preserve"> Verdigris Botanic Government official document </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B44"/>
    <w:rsid w:val="002E53D2"/>
    <w:rsid w:val="003A52C6"/>
    <w:rsid w:val="00440B44"/>
    <w:rsid w:val="00A83042"/>
    <w:rsid w:val="00D51A55"/>
    <w:rsid w:val="00E6049E"/>
    <w:rsid w:val="00FA4FC5"/>
    <w:rsid w:val="00FC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A47780"/>
  <w15:docId w15:val="{52463A63-FB98-264F-A0FC-ECDC400E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1828" w:line="259" w:lineRule="auto"/>
      <w:ind w:right="2462"/>
      <w:jc w:val="right"/>
      <w:outlineLvl w:val="0"/>
    </w:pPr>
    <w:rPr>
      <w:rFonts w:ascii="Aptos" w:eastAsia="Aptos" w:hAnsi="Aptos" w:cs="Apto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color w:val="000000"/>
      <w:sz w:val="24"/>
    </w:rPr>
  </w:style>
  <w:style w:type="paragraph" w:customStyle="1" w:styleId="footnotedescription">
    <w:name w:val="footnote description"/>
    <w:next w:val="Normal"/>
    <w:link w:val="footnotedescriptionChar"/>
    <w:hidden/>
    <w:pPr>
      <w:spacing w:after="0" w:line="259" w:lineRule="auto"/>
    </w:pPr>
    <w:rPr>
      <w:rFonts w:ascii="Aptos" w:eastAsia="Aptos" w:hAnsi="Aptos" w:cs="Aptos"/>
      <w:color w:val="000000"/>
      <w:sz w:val="20"/>
    </w:rPr>
  </w:style>
  <w:style w:type="character" w:customStyle="1" w:styleId="footnotedescriptionChar">
    <w:name w:val="footnote description Char"/>
    <w:link w:val="footnotedescription"/>
    <w:rPr>
      <w:rFonts w:ascii="Aptos" w:eastAsia="Aptos" w:hAnsi="Aptos" w:cs="Aptos"/>
      <w:color w:val="000000"/>
      <w:sz w:val="20"/>
    </w:rPr>
  </w:style>
  <w:style w:type="character" w:customStyle="1" w:styleId="footnotemark">
    <w:name w:val="footnote mark"/>
    <w:hidden/>
    <w:rPr>
      <w:rFonts w:ascii="Aptos" w:eastAsia="Aptos" w:hAnsi="Aptos" w:cs="Aptos"/>
      <w:color w:val="000000"/>
      <w:sz w:val="18"/>
      <w:vertAlign w:val="superscript"/>
    </w:rPr>
  </w:style>
  <w:style w:type="paragraph" w:customStyle="1" w:styleId="p1">
    <w:name w:val="p1"/>
    <w:basedOn w:val="Normal"/>
    <w:rsid w:val="00D51A55"/>
    <w:pPr>
      <w:spacing w:after="0" w:line="240" w:lineRule="auto"/>
    </w:pPr>
    <w:rPr>
      <w:rFonts w:ascii=".AppleSystemUIFont" w:eastAsiaTheme="minorEastAsia" w:hAnsi=".AppleSystemUIFont"/>
      <w:color w:val="111111"/>
      <w:kern w:val="0"/>
      <w:sz w:val="35"/>
      <w:szCs w:val="35"/>
      <w:lang w:val="en-US" w:eastAsia="en-US"/>
      <w14:ligatures w14:val="none"/>
    </w:rPr>
  </w:style>
  <w:style w:type="paragraph" w:customStyle="1" w:styleId="p2">
    <w:name w:val="p2"/>
    <w:basedOn w:val="Normal"/>
    <w:rsid w:val="00D51A55"/>
    <w:pPr>
      <w:spacing w:after="0" w:line="240" w:lineRule="auto"/>
    </w:pPr>
    <w:rPr>
      <w:rFonts w:ascii="Times New Roman" w:eastAsiaTheme="minorEastAsia" w:hAnsi="Times New Roman"/>
      <w:color w:val="auto"/>
      <w:kern w:val="0"/>
      <w:sz w:val="24"/>
      <w:lang w:val="en-US" w:eastAsia="en-US"/>
      <w14:ligatures w14:val="none"/>
    </w:rPr>
  </w:style>
  <w:style w:type="paragraph" w:customStyle="1" w:styleId="p3">
    <w:name w:val="p3"/>
    <w:basedOn w:val="Normal"/>
    <w:rsid w:val="00D51A55"/>
    <w:pPr>
      <w:spacing w:after="0" w:line="240" w:lineRule="auto"/>
    </w:pPr>
    <w:rPr>
      <w:rFonts w:ascii=".AppleSystemUIFont" w:eastAsiaTheme="minorEastAsia" w:hAnsi=".AppleSystemUIFont"/>
      <w:color w:val="111111"/>
      <w:kern w:val="0"/>
      <w:sz w:val="39"/>
      <w:szCs w:val="39"/>
      <w:lang w:val="en-US" w:eastAsia="en-US"/>
      <w14:ligatures w14:val="none"/>
    </w:rPr>
  </w:style>
  <w:style w:type="paragraph" w:customStyle="1" w:styleId="p4">
    <w:name w:val="p4"/>
    <w:basedOn w:val="Normal"/>
    <w:rsid w:val="00D51A55"/>
    <w:pPr>
      <w:spacing w:after="0" w:line="240" w:lineRule="auto"/>
    </w:pPr>
    <w:rPr>
      <w:rFonts w:ascii=".AppleSystemUIFont" w:eastAsiaTheme="minorEastAsia" w:hAnsi=".AppleSystemUIFont"/>
      <w:color w:val="111111"/>
      <w:kern w:val="0"/>
      <w:sz w:val="35"/>
      <w:szCs w:val="35"/>
      <w:lang w:val="en-US" w:eastAsia="en-US"/>
      <w14:ligatures w14:val="none"/>
    </w:rPr>
  </w:style>
  <w:style w:type="paragraph" w:customStyle="1" w:styleId="p5">
    <w:name w:val="p5"/>
    <w:basedOn w:val="Normal"/>
    <w:rsid w:val="00D51A55"/>
    <w:pPr>
      <w:spacing w:after="0" w:line="240" w:lineRule="auto"/>
    </w:pPr>
    <w:rPr>
      <w:rFonts w:ascii=".AppleSystemUIFont" w:eastAsiaTheme="minorEastAsia" w:hAnsi=".AppleSystemUIFont"/>
      <w:color w:val="111111"/>
      <w:kern w:val="0"/>
      <w:sz w:val="27"/>
      <w:szCs w:val="27"/>
      <w:lang w:val="en-US" w:eastAsia="en-US"/>
      <w14:ligatures w14:val="none"/>
    </w:rPr>
  </w:style>
  <w:style w:type="paragraph" w:customStyle="1" w:styleId="p6">
    <w:name w:val="p6"/>
    <w:basedOn w:val="Normal"/>
    <w:rsid w:val="00D51A55"/>
    <w:pPr>
      <w:spacing w:before="180" w:after="0" w:line="240" w:lineRule="auto"/>
      <w:ind w:left="195" w:hanging="195"/>
    </w:pPr>
    <w:rPr>
      <w:rFonts w:ascii=".AppleSystemUIFont" w:eastAsiaTheme="minorEastAsia" w:hAnsi=".AppleSystemUIFont"/>
      <w:color w:val="111111"/>
      <w:kern w:val="0"/>
      <w:sz w:val="35"/>
      <w:szCs w:val="35"/>
      <w:lang w:val="en-US" w:eastAsia="en-US"/>
      <w14:ligatures w14:val="none"/>
    </w:rPr>
  </w:style>
  <w:style w:type="character" w:customStyle="1" w:styleId="s1">
    <w:name w:val="s1"/>
    <w:basedOn w:val="DefaultParagraphFont"/>
    <w:rsid w:val="00D51A55"/>
    <w:rPr>
      <w:rFonts w:ascii="UICTFontTextStyleBody" w:hAnsi="UICTFontTextStyleBody" w:hint="default"/>
      <w:b w:val="0"/>
      <w:bCs w:val="0"/>
      <w:i w:val="0"/>
      <w:iCs w:val="0"/>
      <w:sz w:val="35"/>
      <w:szCs w:val="35"/>
    </w:rPr>
  </w:style>
  <w:style w:type="character" w:customStyle="1" w:styleId="s2">
    <w:name w:val="s2"/>
    <w:basedOn w:val="DefaultParagraphFont"/>
    <w:rsid w:val="00D51A55"/>
    <w:rPr>
      <w:rFonts w:ascii="UICTFontTextStyleBody" w:hAnsi="UICTFontTextStyleBody" w:hint="default"/>
      <w:b/>
      <w:bCs/>
      <w:i w:val="0"/>
      <w:iCs w:val="0"/>
      <w:sz w:val="35"/>
      <w:szCs w:val="35"/>
    </w:rPr>
  </w:style>
  <w:style w:type="character" w:customStyle="1" w:styleId="s4">
    <w:name w:val="s4"/>
    <w:basedOn w:val="DefaultParagraphFont"/>
    <w:rsid w:val="00D51A55"/>
    <w:rPr>
      <w:b/>
      <w:bCs/>
      <w:i w:val="0"/>
      <w:iCs w:val="0"/>
      <w:sz w:val="39"/>
      <w:szCs w:val="39"/>
    </w:rPr>
  </w:style>
  <w:style w:type="character" w:customStyle="1" w:styleId="s5">
    <w:name w:val="s5"/>
    <w:basedOn w:val="DefaultParagraphFont"/>
    <w:rsid w:val="00D51A55"/>
    <w:rPr>
      <w:b/>
      <w:bCs/>
      <w:i w:val="0"/>
      <w:iCs w:val="0"/>
      <w:sz w:val="27"/>
      <w:szCs w:val="27"/>
    </w:rPr>
  </w:style>
  <w:style w:type="character" w:customStyle="1" w:styleId="s7">
    <w:name w:val="s7"/>
    <w:basedOn w:val="DefaultParagraphFont"/>
    <w:rsid w:val="00D51A55"/>
    <w:rPr>
      <w:rFonts w:ascii="UICTFontTextStyleCaption1" w:hAnsi="UICTFontTextStyleCaption1" w:hint="default"/>
      <w:b/>
      <w:bCs/>
      <w:i w:val="0"/>
      <w:iCs w:val="0"/>
      <w:sz w:val="27"/>
      <w:szCs w:val="27"/>
    </w:rPr>
  </w:style>
  <w:style w:type="character" w:customStyle="1" w:styleId="s8">
    <w:name w:val="s8"/>
    <w:basedOn w:val="DefaultParagraphFont"/>
    <w:rsid w:val="00D51A55"/>
    <w:rPr>
      <w:rFonts w:ascii="UICTFontTextStyleCaption1" w:hAnsi="UICTFontTextStyleCaption1" w:hint="default"/>
      <w:b w:val="0"/>
      <w:bCs w:val="0"/>
      <w:i w:val="0"/>
      <w:iCs w:val="0"/>
      <w:sz w:val="27"/>
      <w:szCs w:val="27"/>
    </w:rPr>
  </w:style>
  <w:style w:type="character" w:customStyle="1" w:styleId="apple-tab-span">
    <w:name w:val="apple-tab-span"/>
    <w:basedOn w:val="DefaultParagraphFont"/>
    <w:rsid w:val="00D51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5104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cp:lastModifiedBy>alaina padgett</cp:lastModifiedBy>
  <cp:revision>2</cp:revision>
  <dcterms:created xsi:type="dcterms:W3CDTF">2024-12-16T09:20:00Z</dcterms:created>
  <dcterms:modified xsi:type="dcterms:W3CDTF">2024-12-16T09:20:00Z</dcterms:modified>
</cp:coreProperties>
</file>