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media/image2.png" ContentType="image/pn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Vchoz"/>
        <w:spacing w:before="0" w:after="0"/>
        <w:jc w:val="both"/>
        <w:rPr>
          <w:rFonts w:cs="Arial" w:ascii="Arial" w:hAnsi="Arial"/>
          <w:b/>
          <w:bCs/>
        </w:rPr>
      </w:pPr>
      <w:r>
        <w:rPr/>
        <w:drawing>
          <wp:inline distT="0" distB="0" distL="0" distR="0">
            <wp:extent cx="1742440" cy="972185"/>
            <wp:effectExtent l="0" t="0" r="0" b="0"/>
            <wp:docPr id="0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440" cy="972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Arial" w:ascii="Arial" w:hAnsi="Arial"/>
        </w:rPr>
        <w:tab/>
        <w:tab/>
        <w:tab/>
        <w:tab/>
        <w:t>###</w:t>
      </w:r>
      <w:r>
        <w:rPr>
          <w:rFonts w:cs="Arial" w:ascii="Arial" w:hAnsi="Arial"/>
          <w:b/>
          <w:bCs/>
        </w:rPr>
        <w:t>STRING### ###DATE###</w:t>
      </w:r>
    </w:p>
    <w:p>
      <w:pPr>
        <w:pStyle w:val="Vchoz"/>
        <w:spacing w:before="0" w:after="0"/>
        <w:ind w:left="0" w:right="0" w:hanging="0"/>
        <w:jc w:val="both"/>
        <w:rPr>
          <w:rFonts w:cs="Arial" w:ascii="Arial" w:hAnsi="Arial"/>
          <w:vanish w:val="false"/>
        </w:rPr>
      </w:pPr>
      <w:r>
        <w:rPr>
          <w:rFonts w:cs="Arial" w:ascii="Arial" w:hAnsi="Arial"/>
          <w:vanish w:val="false"/>
        </w:rPr>
        <w:tab/>
        <w:tab/>
        <w:tab/>
        <w:tab/>
        <w:tab/>
        <w:tab/>
        <w:tab/>
        <w:tab/>
        <w:t xml:space="preserve">###MAIL### </w:t>
      </w:r>
    </w:p>
    <w:p>
      <w:pPr>
        <w:pStyle w:val="Vchoz"/>
        <w:spacing w:before="0" w:after="0"/>
        <w:jc w:val="both"/>
        <w:rPr>
          <w:rFonts w:cs="Arial" w:ascii="Arial" w:hAnsi="Arial"/>
        </w:rPr>
      </w:pPr>
      <w:r>
        <w:rPr>
          <w:rFonts w:cs="Arial" w:ascii="Arial" w:hAnsi="Arial"/>
        </w:rPr>
        <w:tab/>
        <w:tab/>
        <w:tab/>
        <w:tab/>
        <w:tab/>
        <w:tab/>
        <w:tab/>
        <w:t>psč</w:t>
      </w:r>
      <w:r>
        <w:rPr>
          <w:rFonts w:cs="Arial" w:ascii="Arial" w:hAnsi="Arial"/>
        </w:rPr>
        <w:commentReference w:id="0"/>
      </w:r>
      <w:r>
        <w:rPr>
          <w:rFonts w:cs="Arial" w:ascii="Arial" w:hAnsi="Arial"/>
        </w:rPr>
        <w:t xml:space="preserve">  město</w:t>
      </w:r>
    </w:p>
    <w:p>
      <w:pPr>
        <w:pStyle w:val="Vchoz"/>
        <w:jc w:val="both"/>
        <w:rPr/>
      </w:pPr>
      <w:r>
        <w:rPr/>
      </w:r>
    </w:p>
    <w:p>
      <w:pPr>
        <w:pStyle w:val="Vchoz"/>
        <w:ind w:left="4248" w:right="0" w:firstLine="708"/>
        <w:jc w:val="both"/>
        <w:rPr/>
      </w:pPr>
      <w:r>
        <w:rPr/>
      </w:r>
    </w:p>
    <w:p>
      <w:pPr>
        <w:pStyle w:val="Vchoz"/>
        <w:ind w:left="4248" w:right="0" w:firstLine="708"/>
        <w:jc w:val="both"/>
        <w:rPr>
          <w:rFonts w:cs="Arial" w:ascii="Arial" w:hAnsi="Arial"/>
          <w:sz w:val="24"/>
          <w:szCs w:val="24"/>
        </w:rPr>
      </w:pPr>
      <w:r>
        <w:rPr/>
        <w:commentReference w:id="1"/>
      </w:r>
      <w:r>
        <w:rPr>
          <w:rFonts w:cs="Arial" w:ascii="Arial" w:hAnsi="Arial"/>
          <w:sz w:val="24"/>
          <w:szCs w:val="24"/>
        </w:rPr>
        <w:t>Praha 06</w:t>
      </w:r>
      <w:r>
        <w:rPr>
          <w:rFonts w:cs="Arial" w:ascii="Arial" w:hAnsi="Arial"/>
          <w:sz w:val="24"/>
          <w:szCs w:val="24"/>
        </w:rPr>
        <w:commentReference w:id="2"/>
      </w:r>
      <w:r>
        <w:rPr>
          <w:rFonts w:cs="Arial" w:ascii="Arial" w:hAnsi="Arial"/>
          <w:sz w:val="24"/>
          <w:szCs w:val="24"/>
        </w:rPr>
        <w:t>.06.2013</w:t>
      </w:r>
    </w:p>
    <w:p>
      <w:pPr>
        <w:pStyle w:val="Vchoz"/>
        <w:jc w:val="both"/>
        <w:rPr/>
      </w:pPr>
      <w:r>
        <w:rPr/>
      </w:r>
    </w:p>
    <w:p>
      <w:pPr>
        <w:pStyle w:val="Vchoz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Vážený zá</w:t>
      </w:r>
      <w:r>
        <w:rPr>
          <w:rFonts w:cs="Arial" w:ascii="Arial" w:hAnsi="Arial"/>
          <w:sz w:val="24"/>
          <w:szCs w:val="24"/>
        </w:rPr>
        <w:commentReference w:id="3"/>
      </w:r>
      <w:r>
        <w:rPr>
          <w:rFonts w:cs="Arial" w:ascii="Arial" w:hAnsi="Arial"/>
          <w:sz w:val="24"/>
          <w:szCs w:val="24"/>
        </w:rPr>
        <w:t>kazníku,</w:t>
      </w:r>
    </w:p>
    <w:p>
      <w:pPr>
        <w:pStyle w:val="Vchoz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velmi si vážíme Vaší volby využívat telekomunikační služby od společnosti LIVE TELECOM a.s., jakožto operátora veřejně dostupné služby elektronických komunikací. Vámi objednanou službu CPS/ADSL jsme zaktivovali na telefonním čísle 00420 444 567 890 dne </w:t>
      </w:r>
      <w:r>
        <w:rPr>
          <w:rFonts w:cs="Arial" w:ascii="Arial" w:hAnsi="Arial"/>
          <w:sz w:val="24"/>
          <w:szCs w:val="24"/>
        </w:rPr>
        <w:commentReference w:id="4"/>
      </w:r>
      <w:r>
        <w:rPr>
          <w:rFonts w:cs="Arial" w:ascii="Arial" w:hAnsi="Arial"/>
          <w:sz w:val="24"/>
          <w:szCs w:val="24"/>
        </w:rPr>
        <w:t>DD.MM.RRRR. Čís</w:t>
      </w:r>
      <w:r>
        <w:rPr>
          <w:rFonts w:cs="Arial" w:ascii="Arial" w:hAnsi="Arial"/>
          <w:sz w:val="24"/>
          <w:szCs w:val="24"/>
        </w:rPr>
        <w:commentReference w:id="5"/>
      </w:r>
      <w:r>
        <w:rPr>
          <w:rFonts w:cs="Arial" w:ascii="Arial" w:hAnsi="Arial"/>
          <w:sz w:val="24"/>
          <w:szCs w:val="24"/>
        </w:rPr>
        <w:t>lo Vaší smlouvy, které zároveň slouží pro Vaši identifikaci při komunikaci s naší společností, je XXXXXXXXXX. Inf</w:t>
      </w:r>
      <w:r>
        <w:rPr>
          <w:rFonts w:cs="Arial" w:ascii="Arial" w:hAnsi="Arial"/>
          <w:sz w:val="24"/>
          <w:szCs w:val="24"/>
        </w:rPr>
        <w:commentReference w:id="6"/>
      </w:r>
      <w:r>
        <w:rPr>
          <w:rFonts w:cs="Arial" w:ascii="Arial" w:hAnsi="Arial"/>
          <w:sz w:val="24"/>
          <w:szCs w:val="24"/>
        </w:rPr>
        <w:t>ormace o Vámi zvoleném tarifu a cenách naleznete v Ceníku služeb, který je nedílnou součástí Smlouvy, stejně jako Všeobecné podmínky, a je uveřejněn na našich webových stránkách www.livetelecom.cz.</w:t>
      </w:r>
    </w:p>
    <w:p>
      <w:pPr>
        <w:pStyle w:val="Vchoz"/>
        <w:jc w:val="both"/>
        <w:rPr>
          <w:rStyle w:val="Internetovodkaz"/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V případě jakýchkoliv dotazů jsme Vám k dispozici na zákaznické lince 844 111 140 nebo na e-mailové adrese </w:t>
      </w:r>
      <w:r>
        <w:rPr/>
        <w:t xml:space="preserve"> HYPE</w:t>
      </w:r>
      <w:hyperlink r:id="rId3">
        <w:r>
          <w:rPr>
            <w:rStyle w:val="Internetovodkaz"/>
            <w:rFonts w:cs="Arial" w:ascii="Arial" w:hAnsi="Arial"/>
            <w:sz w:val="24"/>
            <w:szCs w:val="24"/>
          </w:rPr>
          <w:t>ti@livetelecom.cz.</w:t>
        </w:r>
      </w:hyperlink>
    </w:p>
    <w:p>
      <w:pPr>
        <w:pStyle w:val="Vchoz"/>
        <w:jc w:val="both"/>
        <w:rPr>
          <w:rFonts w:cs="Arial" w:ascii="Arial" w:hAnsi="Arial"/>
          <w:sz w:val="24"/>
          <w:szCs w:val="24"/>
        </w:rPr>
      </w:pPr>
      <w:hyperlink r:id="rId4">
        <w:r>
          <w:rPr>
            <w:rStyle w:val="Internetovodkaz"/>
            <w:rFonts w:cs="Arial" w:ascii="Arial" w:hAnsi="Arial"/>
            <w:sz w:val="24"/>
            <w:szCs w:val="24"/>
          </w:rPr>
          <w:t>S p</w:t>
        </w:r>
      </w:hyperlink>
      <w:r>
        <w:rPr>
          <w:rFonts w:cs="Arial" w:ascii="Arial" w:hAnsi="Arial"/>
          <w:sz w:val="24"/>
          <w:szCs w:val="24"/>
        </w:rPr>
        <w:t xml:space="preserve">ozdravem </w:t>
      </w:r>
    </w:p>
    <w:p>
      <w:pPr>
        <w:pStyle w:val="Vchoz"/>
        <w:spacing w:before="0" w:after="0"/>
        <w:jc w:val="both"/>
        <w:rPr/>
      </w:pPr>
      <w:r>
        <w:rPr/>
        <w:drawing>
          <wp:inline distT="0" distB="0" distL="0" distR="0">
            <wp:extent cx="1152525" cy="638175"/>
            <wp:effectExtent l="0" t="0" r="0" b="0"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Vchoz"/>
        <w:spacing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Ing. David Lukáč</w:t>
      </w:r>
    </w:p>
    <w:p>
      <w:pPr>
        <w:pStyle w:val="Vchoz"/>
        <w:spacing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předseda představenstva</w:t>
      </w:r>
    </w:p>
    <w:p>
      <w:pPr>
        <w:pStyle w:val="Vchoz"/>
        <w:spacing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LIVE TELECOM a.s.</w:t>
      </w:r>
    </w:p>
    <w:p>
      <w:pPr>
        <w:pStyle w:val="Vchoz"/>
        <w:spacing w:before="0" w:after="0"/>
        <w:jc w:val="both"/>
        <w:rPr/>
      </w:pPr>
      <w:r>
        <w:rPr/>
      </w:r>
    </w:p>
    <w:p>
      <w:pPr>
        <w:pStyle w:val="Vchoz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Upozornění:</w:t>
      </w:r>
    </w:p>
    <w:p>
      <w:pPr>
        <w:pStyle w:val="Vchoz"/>
        <w:spacing w:before="0" w:after="20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Pokud jste měl u Vašeho předchozího operátora nastavený nadstavbový balíček volných minut, informujte se prosím na jeho zákaznické lince, zda akceptoval jeho zrušení. </w:t>
      </w:r>
    </w:p>
    <w:sectPr>
      <w:type w:val="nextPage"/>
      <w:pgSz w:w="11906" w:h="16838"/>
      <w:pgMar w:left="1417" w:right="1417" w:header="0" w:top="968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comment w:id="0" w:author="Hana Hodná" w:date="2014-01-14T10:58:00Z" w:initials="">
    <w:p>
      <w:r>
        <w:rPr>
          <w:rFonts w:ascii="Calibri" w:hAnsi="Calibri" w:eastAsia="WenQuanYi Micro Hei" w:cs="Calibri"/>
          <w:color w:val="00000A"/>
          <w:sz w:val="22"/>
          <w:szCs w:val="22"/>
          <w:lang w:val="cs-CZ" w:eastAsia="en-US" w:bidi="ar-SA"/>
        </w:rPr>
        <w:t>Sloupec  T (Ulice) + Sloupec U (číslo popisné) + Sloupec V (číslo orientační)</w:t>
      </w:r>
    </w:p>
    <w:p>
      <w:r>
        <w:rPr/>
      </w:r>
    </w:p>
  </w:comment>
  <w:comment w:id="1" w:author="Hana Hodná" w:date="2014-01-14T10:58:00Z" w:initials="">
    <w:p>
      <w:r>
        <w:rPr>
          <w:rFonts w:ascii="Calibri" w:hAnsi="Calibri" w:eastAsia="WenQuanYi Micro Hei" w:cs="Calibri"/>
          <w:color w:val="00000A"/>
          <w:sz w:val="22"/>
          <w:szCs w:val="22"/>
          <w:lang w:val="cs-CZ" w:eastAsia="en-US" w:bidi="ar-SA"/>
        </w:rPr>
        <w:t>Sloupec Z (PSČ)</w:t>
      </w:r>
    </w:p>
    <w:p>
      <w:r>
        <w:rPr/>
      </w:r>
    </w:p>
  </w:comment>
  <w:comment w:id="2" w:author="Hana Hodná" w:date="2014-01-14T11:00:00Z" w:initials="">
    <w:p>
      <w:r>
        <w:rPr>
          <w:rFonts w:ascii="Calibri" w:hAnsi="Calibri" w:eastAsia="WenQuanYi Micro Hei" w:cs="Calibri"/>
          <w:color w:val="00000A"/>
          <w:sz w:val="22"/>
          <w:szCs w:val="22"/>
          <w:lang w:val="cs-CZ" w:eastAsia="en-US" w:bidi="ar-SA"/>
        </w:rPr>
        <w:t>Sloupec W (Obec)</w:t>
      </w:r>
    </w:p>
    <w:p>
      <w:r>
        <w:rPr/>
      </w:r>
    </w:p>
  </w:comment>
  <w:comment w:id="3" w:author="Hana Hodná" w:date="2014-01-14T11:00:00Z" w:initials="">
    <w:p>
      <w:r>
        <w:rPr>
          <w:rFonts w:ascii="Calibri" w:hAnsi="Calibri" w:eastAsia="WenQuanYi Micro Hei" w:cs="Calibri"/>
          <w:color w:val="00000A"/>
          <w:sz w:val="22"/>
          <w:szCs w:val="22"/>
          <w:lang w:val="cs-CZ" w:eastAsia="en-US" w:bidi="ar-SA"/>
        </w:rPr>
        <w:t>Sloupec AH (Datum dopisu)</w:t>
      </w:r>
    </w:p>
    <w:p>
      <w:r>
        <w:rPr/>
      </w:r>
    </w:p>
  </w:comment>
  <w:comment w:id="4" w:author="Hana Hodná" w:date="2014-01-14T10:47:00Z" w:initials="">
    <w:p>
      <w:r>
        <w:rPr>
          <w:rFonts w:ascii="Calibri" w:hAnsi="Calibri" w:eastAsia="WenQuanYi Micro Hei" w:cs="Calibri"/>
          <w:color w:val="00000A"/>
          <w:sz w:val="22"/>
          <w:szCs w:val="22"/>
          <w:lang w:val="cs-CZ" w:eastAsia="en-US" w:bidi="ar-SA"/>
        </w:rPr>
        <w:t>Sloupec O (Tel.číslo), přičemž data pro jednoho zákazníka mohou být ve více sloupcích, pak prosím zachovat stanovené pravidlo (č.sml, ref.č., stejná adresa=1dopis)</w:t>
      </w:r>
    </w:p>
    <w:p>
      <w:r>
        <w:rPr/>
      </w:r>
    </w:p>
  </w:comment>
  <w:comment w:id="5" w:author="Hana Hodná" w:date="2014-01-14T10:46:00Z" w:initials="">
    <w:p>
      <w:r>
        <w:rPr>
          <w:rFonts w:ascii="Calibri" w:hAnsi="Calibri" w:eastAsia="WenQuanYi Micro Hei" w:cs="Calibri"/>
          <w:color w:val="00000A"/>
          <w:sz w:val="22"/>
          <w:szCs w:val="22"/>
          <w:lang w:val="cs-CZ" w:eastAsia="en-US" w:bidi="ar-SA"/>
        </w:rPr>
        <w:t>Sloupec H (datum objednání)</w:t>
      </w:r>
    </w:p>
    <w:p>
      <w:r>
        <w:rPr/>
      </w:r>
    </w:p>
  </w:comment>
  <w:comment w:id="6" w:author="Hana Hodná" w:date="2014-01-14T10:46:00Z" w:initials="">
    <w:p>
      <w:r>
        <w:rPr>
          <w:rFonts w:ascii="Calibri" w:hAnsi="Calibri" w:eastAsia="WenQuanYi Micro Hei" w:cs="Calibri"/>
          <w:color w:val="00000A"/>
          <w:sz w:val="22"/>
          <w:szCs w:val="22"/>
          <w:lang w:val="cs-CZ" w:eastAsia="en-US" w:bidi="ar-SA"/>
        </w:rPr>
        <w:t>Sloupec P (smlouva)</w:t>
      </w:r>
    </w:p>
    <w:p>
      <w:r>
        <w:rPr/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swiss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cs-CZ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cs-CZ" w:eastAsia="zh-CN" w:bidi="hi-IN"/>
    </w:rPr>
  </w:style>
  <w:style w:type="character" w:styleId="AbsatzStandardschriftart">
    <w:name w:val="Absatz-Standardschriftart"/>
    <w:rPr/>
  </w:style>
  <w:style w:type="character" w:styleId="WWAbsatzStandardschriftart">
    <w:name w:val="WW-Absatz-Standardschriftart"/>
    <w:rPr/>
  </w:style>
  <w:style w:type="character" w:styleId="WWAbsatzStandardschriftart1">
    <w:name w:val="WW-Absatz-Standardschriftart1"/>
    <w:rPr/>
  </w:style>
  <w:style w:type="character" w:styleId="DefaultParagraphFont">
    <w:name w:val="Default Paragraph Font"/>
    <w:rPr/>
  </w:style>
  <w:style w:type="character" w:styleId="TextbublinyChar">
    <w:name w:val="Text bubliny Char"/>
    <w:basedOn w:val="DefaultParagraphFont"/>
    <w:rPr>
      <w:rFonts w:ascii="Tahoma" w:hAnsi="Tahoma" w:cs="Tahoma"/>
      <w:sz w:val="16"/>
      <w:szCs w:val="16"/>
    </w:rPr>
  </w:style>
  <w:style w:type="character" w:styleId="Internetovodkaz">
    <w:name w:val="Internetový odkaz"/>
    <w:basedOn w:val="DefaultParagraphFont"/>
    <w:rPr>
      <w:color w:val="0000FF"/>
      <w:u w:val="single"/>
      <w:lang w:val="cs-CZ" w:eastAsia="cs-CZ" w:bidi="cs-CZ"/>
    </w:rPr>
  </w:style>
  <w:style w:type="character" w:styleId="Annotationreference">
    <w:name w:val="annotation reference"/>
    <w:basedOn w:val="DefaultParagraphFont"/>
    <w:rPr>
      <w:sz w:val="16"/>
      <w:szCs w:val="16"/>
    </w:rPr>
  </w:style>
  <w:style w:type="character" w:styleId="TextkomenteChar">
    <w:name w:val="Text komentáře Char"/>
    <w:basedOn w:val="DefaultParagraphFont"/>
    <w:rPr>
      <w:sz w:val="20"/>
      <w:szCs w:val="20"/>
    </w:rPr>
  </w:style>
  <w:style w:type="character" w:styleId="PedmtkomenteChar">
    <w:name w:val="Předmět komentáře Char"/>
    <w:basedOn w:val="TextkomenteChar"/>
    <w:rPr>
      <w:b/>
      <w:bCs/>
      <w:sz w:val="20"/>
      <w:szCs w:val="20"/>
    </w:rPr>
  </w:style>
  <w:style w:type="character" w:styleId="ZhlavChar">
    <w:name w:val="Záhlaví Char"/>
    <w:basedOn w:val="DefaultParagraphFont"/>
    <w:rPr/>
  </w:style>
  <w:style w:type="character" w:styleId="ZpatChar">
    <w:name w:val="Zápatí Char"/>
    <w:basedOn w:val="DefaultParagraphFont"/>
    <w:rPr/>
  </w:style>
  <w:style w:type="paragraph" w:styleId="Nadpis">
    <w:name w:val="Nadpis"/>
    <w:next w:val="Tlotextu"/>
    <w:pPr>
      <w:keepNext/>
      <w:widowControl w:val="false"/>
      <w:suppressAutoHyphens w:val="true"/>
      <w:spacing w:before="240" w:after="120"/>
    </w:pPr>
    <w:rPr>
      <w:rFonts w:ascii="Arial" w:hAnsi="Arial" w:eastAsia="WenQuanYi Micro Hei" w:cs="Lohit Hindi"/>
      <w:color w:val="auto"/>
      <w:sz w:val="28"/>
      <w:szCs w:val="28"/>
      <w:lang w:val="cs-CZ" w:eastAsia="zh-CN" w:bidi="hi-IN"/>
    </w:rPr>
  </w:style>
  <w:style w:type="paragraph" w:styleId="Tlotextu">
    <w:name w:val="Tělo textu"/>
    <w:pPr>
      <w:widowControl w:val="false"/>
      <w:suppressAutoHyphens w:val="true"/>
      <w:spacing w:lineRule="auto" w:line="288" w:before="0" w:after="120"/>
    </w:pPr>
    <w:rPr>
      <w:rFonts w:ascii="Liberation Serif" w:hAnsi="Liberation Serif" w:eastAsia="Droid Sans Fallback" w:cs="FreeSans"/>
      <w:color w:val="auto"/>
      <w:sz w:val="24"/>
      <w:szCs w:val="24"/>
      <w:lang w:val="cs-CZ" w:eastAsia="zh-CN" w:bidi="hi-IN"/>
    </w:rPr>
  </w:style>
  <w:style w:type="paragraph" w:styleId="Seznam">
    <w:name w:val="Seznam"/>
    <w:basedOn w:val="Tlotextu"/>
    <w:pPr/>
    <w:rPr>
      <w:rFonts w:cs="Lohit Hindi"/>
    </w:rPr>
  </w:style>
  <w:style w:type="paragraph" w:styleId="Popisek">
    <w:name w:val="Popisek"/>
    <w:pPr>
      <w:widowControl w:val="false"/>
      <w:suppressLineNumbers/>
      <w:suppressAutoHyphens w:val="true"/>
      <w:spacing w:before="120" w:after="120"/>
    </w:pPr>
    <w:rPr>
      <w:rFonts w:cs="Lohit Hindi" w:ascii="Liberation Serif" w:hAnsi="Liberation Serif" w:eastAsia="Droid Sans Fallback"/>
      <w:i/>
      <w:iCs/>
      <w:color w:val="auto"/>
      <w:sz w:val="24"/>
      <w:szCs w:val="24"/>
      <w:lang w:val="cs-CZ" w:eastAsia="zh-CN" w:bidi="hi-IN"/>
    </w:rPr>
  </w:style>
  <w:style w:type="paragraph" w:styleId="Rejstk">
    <w:name w:val="Rejstřík"/>
    <w:pPr>
      <w:widowControl w:val="false"/>
      <w:suppressLineNumbers/>
      <w:suppressAutoHyphens w:val="true"/>
    </w:pPr>
    <w:rPr>
      <w:rFonts w:cs="Lohit Hindi" w:ascii="Liberation Serif" w:hAnsi="Liberation Serif" w:eastAsia="Droid Sans Fallback"/>
      <w:color w:val="auto"/>
      <w:sz w:val="24"/>
      <w:szCs w:val="24"/>
      <w:lang w:val="cs-CZ" w:eastAsia="zh-CN" w:bidi="hi-IN"/>
    </w:rPr>
  </w:style>
  <w:style w:type="paragraph" w:styleId="Vchoz">
    <w:name w:val="Výchozí"/>
    <w:pPr>
      <w:widowControl/>
      <w:tabs>
        <w:tab w:val="left" w:pos="708" w:leader="none"/>
      </w:tabs>
      <w:suppressAutoHyphens w:val="true"/>
      <w:bidi w:val="0"/>
      <w:spacing w:lineRule="auto" w:line="276" w:before="0" w:after="200"/>
      <w:jc w:val="left"/>
    </w:pPr>
    <w:rPr>
      <w:rFonts w:ascii="Calibri" w:hAnsi="Calibri" w:eastAsia="WenQuanYi Micro Hei" w:cs="Calibri"/>
      <w:color w:val="00000A"/>
      <w:sz w:val="22"/>
      <w:szCs w:val="22"/>
      <w:lang w:val="cs-CZ" w:eastAsia="en-US" w:bidi="ar-SA"/>
    </w:rPr>
  </w:style>
  <w:style w:type="paragraph" w:styleId="BalloonText">
    <w:name w:val="Balloon Text"/>
    <w:basedOn w:val="Vchoz"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Annotationtext">
    <w:name w:val="annotation text"/>
    <w:basedOn w:val="Vchoz"/>
    <w:pPr>
      <w:spacing w:lineRule="atLeast" w:line="100"/>
    </w:pPr>
    <w:rPr>
      <w:sz w:val="20"/>
      <w:szCs w:val="20"/>
    </w:rPr>
  </w:style>
  <w:style w:type="paragraph" w:styleId="Annotationsubject">
    <w:name w:val="annotation subject"/>
    <w:basedOn w:val="Annotationtext"/>
    <w:pPr/>
    <w:rPr>
      <w:b/>
      <w:bCs/>
    </w:rPr>
  </w:style>
  <w:style w:type="paragraph" w:styleId="Zhlav">
    <w:name w:val="Záhlaví"/>
    <w:basedOn w:val="Vchoz"/>
    <w:pPr>
      <w:suppressLineNumbers/>
      <w:tabs>
        <w:tab w:val="center" w:pos="4536" w:leader="none"/>
        <w:tab w:val="right" w:pos="9072" w:leader="none"/>
      </w:tabs>
      <w:spacing w:lineRule="atLeast" w:line="100" w:before="0" w:after="0"/>
    </w:pPr>
    <w:rPr/>
  </w:style>
  <w:style w:type="paragraph" w:styleId="Zpat">
    <w:name w:val="Zápatí"/>
    <w:basedOn w:val="Vchoz"/>
    <w:pPr>
      <w:suppressLineNumbers/>
      <w:tabs>
        <w:tab w:val="center" w:pos="4536" w:leader="none"/>
        <w:tab w:val="right" w:pos="9072" w:leader="none"/>
      </w:tabs>
      <w:spacing w:lineRule="atLeast" w:line="100" w:before="0" w:after="0"/>
    </w:pPr>
    <w:rPr/>
  </w:style>
  <w:style w:type="paragraph" w:styleId="Revision">
    <w:name w:val="Revision"/>
    <w:pPr>
      <w:widowControl/>
      <w:tabs>
        <w:tab w:val="left" w:pos="708" w:leader="none"/>
      </w:tabs>
      <w:suppressAutoHyphens w:val="true"/>
      <w:bidi w:val="0"/>
      <w:spacing w:lineRule="atLeast" w:line="100" w:before="0" w:after="0"/>
      <w:jc w:val="left"/>
    </w:pPr>
    <w:rPr>
      <w:rFonts w:ascii="Calibri" w:hAnsi="Calibri" w:eastAsia="WenQuanYi Micro Hei" w:cs="Calibri"/>
      <w:color w:val="00000A"/>
      <w:sz w:val="22"/>
      <w:szCs w:val="22"/>
      <w:lang w:val="cs-CZ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klienti@livetelecom.cz" TargetMode="External"/><Relationship Id="rId4" Type="http://schemas.openxmlformats.org/officeDocument/2006/relationships/hyperlink" Target="mailto:klienti@livetelecom.cz" TargetMode="External"/><Relationship Id="rId5" Type="http://schemas.openxmlformats.org/officeDocument/2006/relationships/image" Target="media/image2.png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2014-01-14T09:45:00Z</dcterms:created>
  <dc:creator>Hana Hodná</dc:creator>
  <dc:language>cs-CZ</dc:language>
  <cp:lastModifiedBy>Hana Hodná</cp:lastModifiedBy>
  <dcterms:modified xsi:type="dcterms:W3CDTF">2014-01-14T10:00:00Z</dcterms:modified>
  <cp:revision>3</cp:revision>
</cp:coreProperties>
</file>