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Summer Semester 2020 SNLP Assignment 9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  <w:sectPr>
          <w:pgSz w:h="16834" w:w="11909"/>
          <w:pgMar w:bottom="1440" w:top="992.1259842519685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Awantee Deshpande</w:t>
        <w:br w:type="textWrapping"/>
        <w:t xml:space="preserve">Id: 2581348</w:t>
        <w:br w:type="textWrapping"/>
        <w:t xml:space="preserve">Email: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s8awdesh@stud.uni-saarland.de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Lakshmi Rajendra Bashyam</w:t>
        <w:br w:type="textWrapping"/>
        <w:t xml:space="preserve">Id: 2581455</w:t>
        <w:br w:type="textWrapping"/>
        <w:t xml:space="preserve">Email: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s8laraje@stud.uni-saarland.de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Some kinds of data result from drawing from multiple distributions. If the parameters of those distributions are known, it is simple to determine which distribution a data point comes from. But if those parameters are not known, expectation maximization can be used to determine the likelihood of a data point belonging to a particular distribution using some latent variable.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is particularly used to fit a model in an unsupervised setting. One well known use-case of Expectation Maximization is in the Baum-Welch algorithm for Hidden Markov Models. It is used to calculate the state transition probabilities and the emission probabilities to maximise the given data observation.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The code for the expectation and maximisations steps is in the functions E_step and M_step respectively in em_wsd.py</w:t>
        <w:br w:type="textWrapping"/>
        <w:t xml:space="preserve">The change in log likelihood is modeled below as follows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8145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The outputted ordered frequencies per cluster are</w:t>
        <w:br w:type="textWrapping"/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ordered list of senses within cluster 0:  [('HARD1', 918), ('HARD2', 223), ('HARD3', 150)]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ordered list of senses within cluster 1:  [('HARD1', 379), ('HARD2', 136), ('HARD3', 108)]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ordered list of senses within cluster 2:  [('HARD1', 2158), ('HARD2', 143), ('HARD3', 118)]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Time:  53.60577321052551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EM does not find the global optimum. Similar to gradient descent, it only converges to a point where the log likelihood ~ 0 w..r.t the parameters. The search is local and and largely dependent on the first initialisations of the parameters.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381.3779527559075" w:top="425.1968503937008" w:left="1440" w:right="1115.6692913385832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8awdesh@stud.uni-saarland.de" TargetMode="External"/><Relationship Id="rId7" Type="http://schemas.openxmlformats.org/officeDocument/2006/relationships/hyperlink" Target="mailto:s8awdesh@stud.uni-saarland.d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