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69rzmo60kz9" w:id="0"/>
      <w:bookmarkEnd w:id="0"/>
      <w:r w:rsidDel="00000000" w:rsidR="00000000" w:rsidRPr="00000000">
        <w:rPr>
          <w:rtl w:val="0"/>
        </w:rPr>
        <w:t xml:space="preserve">Incident Response Post-Mortem &amp; Forensic Audit Report</w:t>
      </w:r>
    </w:p>
    <w:p w:rsidR="00000000" w:rsidDel="00000000" w:rsidP="00000000" w:rsidRDefault="00000000" w:rsidRPr="00000000" w14:paraId="00000002">
      <w:pPr>
        <w:pStyle w:val="Heading2"/>
        <w:rPr/>
      </w:pPr>
      <w:bookmarkStart w:colFirst="0" w:colLast="0" w:name="_v6l1k24k0477" w:id="1"/>
      <w:bookmarkEnd w:id="1"/>
      <w:r w:rsidDel="00000000" w:rsidR="00000000" w:rsidRPr="00000000">
        <w:rPr>
          <w:rtl w:val="0"/>
        </w:rPr>
        <w:t xml:space="preserve">SOC343 — WinRAR Zero-Day Path Traversal Exploitation (CVE-2025-8088)</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Internal / Portfolio-Redacted </w:t>
      </w:r>
      <w:r w:rsidDel="00000000" w:rsidR="00000000" w:rsidRPr="00000000">
        <w:rPr>
          <w:b w:val="1"/>
          <w:bCs w:val="1"/>
          <w:rtl w:val="0"/>
        </w:rPr>
        <w:t xml:space="preserve">Report Author:</w:t>
      </w:r>
      <w:r w:rsidDel="00000000" w:rsidR="00000000" w:rsidRPr="00000000">
        <w:rPr>
          <w:rtl w:val="0"/>
        </w:rPr>
        <w:t xml:space="preserve"> Senior Principal Incident Responder, Defensive Security Architecture </w:t>
      </w:r>
      <w:r w:rsidDel="00000000" w:rsidR="00000000" w:rsidRPr="00000000">
        <w:rPr>
          <w:b w:val="1"/>
          <w:bCs w:val="1"/>
          <w:rtl w:val="0"/>
        </w:rPr>
        <w:t xml:space="preserve">Report Status:</w:t>
      </w:r>
      <w:r w:rsidDel="00000000" w:rsidR="00000000" w:rsidRPr="00000000">
        <w:rPr>
          <w:rtl w:val="0"/>
        </w:rPr>
        <w:t xml:space="preserve"> Final — Closed, Contained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zf98zxhirl16" w:id="2"/>
      <w:bookmarkEnd w:id="2"/>
      <w:r w:rsidDel="00000000" w:rsidR="00000000" w:rsidRPr="00000000">
        <w:rPr>
          <w:rtl w:val="0"/>
        </w:rPr>
        <w:t xml:space="preserve">Section 1: Executive Summary &amp; Structural Overview</w:t>
      </w:r>
    </w:p>
    <w:p w:rsidR="00000000" w:rsidDel="00000000" w:rsidP="00000000" w:rsidRDefault="00000000" w:rsidRPr="00000000" w14:paraId="00000007">
      <w:pPr>
        <w:pStyle w:val="Heading3"/>
        <w:rPr/>
      </w:pPr>
      <w:bookmarkStart w:colFirst="0" w:colLast="0" w:name="_17pjolqfah5r" w:id="3"/>
      <w:bookmarkEnd w:id="3"/>
      <w:r w:rsidDel="00000000" w:rsidR="00000000" w:rsidRPr="00000000">
        <w:rPr>
          <w:rtl w:val="0"/>
        </w:rPr>
        <w:t xml:space="preserve">1.1 Abstract</w:t>
      </w:r>
    </w:p>
    <w:p w:rsidR="00000000" w:rsidDel="00000000" w:rsidP="00000000" w:rsidRDefault="00000000" w:rsidRPr="00000000" w14:paraId="00000008">
      <w:pPr>
        <w:rPr/>
      </w:pPr>
      <w:r w:rsidDel="00000000" w:rsidR="00000000" w:rsidRPr="00000000">
        <w:rPr>
          <w:rtl w:val="0"/>
        </w:rPr>
        <w:t xml:space="preserve">On 2025-08-15, endpoint telemetry on host </w:t>
      </w:r>
      <w:r w:rsidDel="00000000" w:rsidR="00000000" w:rsidRPr="00000000">
        <w:rPr>
          <w:rFonts w:ascii="Roboto Mono" w:cs="Roboto Mono" w:eastAsia="Roboto Mono" w:hAnsi="Roboto Mono"/>
          <w:color w:val="188038"/>
          <w:rtl w:val="0"/>
        </w:rPr>
        <w:t xml:space="preserve">Stewart</w:t>
      </w:r>
      <w:r w:rsidDel="00000000" w:rsidR="00000000" w:rsidRPr="00000000">
        <w:rPr>
          <w:rtl w:val="0"/>
        </w:rPr>
        <w:t xml:space="preserve"> generated Alert SOC343, flagging a WinRAR archive extraction event (</w:t>
      </w: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PID 4804) that resulted in file drops to both a user-writable temporary directory and the Windows Startup folder — a signature behavioral fingerprint of exploitation attempts against </w:t>
      </w:r>
      <w:r w:rsidDel="00000000" w:rsidR="00000000" w:rsidRPr="00000000">
        <w:rPr>
          <w:b w:val="1"/>
          <w:bCs w:val="1"/>
          <w:rtl w:val="0"/>
        </w:rPr>
        <w:t xml:space="preserve">CVE-2025-8088</w:t>
      </w:r>
      <w:r w:rsidDel="00000000" w:rsidR="00000000" w:rsidRPr="00000000">
        <w:rPr>
          <w:rtl w:val="0"/>
        </w:rPr>
        <w:t xml:space="preserve">, a path-traversal vulnerability in WinRAR's archive-extraction routine. The vulnerability allows a maliciously crafted archive to override the extraction destination specified by the user, writing arbitrary files to attacker-controlled paths (most critically, autorun locations) despite the user selecting an innocuous target folder.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class of vulnerability is severe because it collapses the trust boundary between "opening an archive" and "executing arbitrary code with user privileges," while requiring effectively zero technical sophistication from the victim — a single double-click on an email attachment. Because WinRAR does not auto-update and is deployed ubiquitously across regulated environments (finance, healthcare, government contracting), unpatched fleets remain exposed long after public disclosure, creating sustained operational and financial risk in the form of ransomware staging, credential harvesting, and silent backdoor persistence.</w:t>
      </w:r>
    </w:p>
    <w:p w:rsidR="00000000" w:rsidDel="00000000" w:rsidP="00000000" w:rsidRDefault="00000000" w:rsidRPr="00000000" w14:paraId="0000000B">
      <w:pPr>
        <w:pStyle w:val="Heading3"/>
        <w:rPr/>
      </w:pPr>
      <w:bookmarkStart w:colFirst="0" w:colLast="0" w:name="_pnso3aexpw6" w:id="4"/>
      <w:bookmarkEnd w:id="4"/>
      <w:r w:rsidDel="00000000" w:rsidR="00000000" w:rsidRPr="00000000">
        <w:rPr>
          <w:rtl w:val="0"/>
        </w:rPr>
        <w:t xml:space="preserve">1.2 Incident Metadata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Event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321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Detection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SOC343 — WinRAR Zero-Day Path Traversal (CVE-2025-8088)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Alert Timestamp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2025-08-15T08:31:00+03:00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Process Creation Time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2025-08-15 20:31:28.329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Compromised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Fonts w:ascii="Roboto Mono" w:cs="Roboto Mono" w:eastAsia="Roboto Mono" w:hAnsi="Roboto Mono"/>
                <w:color w:val="188038"/>
                <w:rtl w:val="0"/>
              </w:rPr>
              <w:t xml:space="preserve">Stewart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Target User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EC2AMAZ-ILGVOIN\LetsDefend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Affected Internal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172.16.17.183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Triggering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(PID 4804)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Process GUID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Roboto Mono" w:cs="Roboto Mono" w:eastAsia="Roboto Mono" w:hAnsi="Roboto Mono"/>
                <w:color w:val="188038"/>
                <w:rtl w:val="0"/>
              </w:rPr>
              <w:t xml:space="preserve">a584806d-990f-689f-1002-000000006401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Dropped 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Roboto Mono" w:cs="Roboto Mono" w:eastAsia="Roboto Mono" w:hAnsi="Roboto Mono"/>
                <w:color w:val="188038"/>
                <w:rtl w:val="0"/>
              </w:rPr>
              <w:t xml:space="preserve">C:\Users\LetsDefend\AppData\Local\Temp\msedge.dll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File Hash (SHA-256)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E0CBE8F18315A2EE781DE48565DC8A087A1564557C42C66067F65C267120C894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Device Action Taken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Allowed (pre-containment)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Alert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Medium (escalated to High post-triage)</w:t>
            </w:r>
          </w:p>
        </w:tc>
      </w:tr>
    </w:tbl>
    <w:p w:rsidR="00000000" w:rsidDel="00000000" w:rsidP="00000000" w:rsidRDefault="00000000" w:rsidRPr="00000000" w14:paraId="00000028">
      <w:pPr>
        <w:pStyle w:val="Heading3"/>
        <w:rPr/>
      </w:pPr>
      <w:bookmarkStart w:colFirst="0" w:colLast="0" w:name="_68ar0duj4evc" w:id="5"/>
      <w:bookmarkEnd w:id="5"/>
      <w:r w:rsidDel="00000000" w:rsidR="00000000" w:rsidRPr="00000000">
        <w:rPr>
          <w:rtl w:val="0"/>
        </w:rPr>
        <w:t xml:space="preserve">1.3 Trigger Condition</w:t>
      </w:r>
    </w:p>
    <w:p w:rsidR="00000000" w:rsidDel="00000000" w:rsidP="00000000" w:rsidRDefault="00000000" w:rsidRPr="00000000" w14:paraId="00000029">
      <w:pPr>
        <w:rPr/>
      </w:pPr>
      <w:r w:rsidDel="00000000" w:rsidR="00000000" w:rsidRPr="00000000">
        <w:rPr>
          <w:rtl w:val="0"/>
        </w:rPr>
        <w:t xml:space="preserve">The detection logic fired on a composite behavioral pattern rather than a static signature: a parent </w:t>
      </w: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process performing an extraction operation that resulted in file writes to </w:t>
      </w:r>
      <w:r w:rsidDel="00000000" w:rsidR="00000000" w:rsidRPr="00000000">
        <w:rPr>
          <w:b w:val="1"/>
          <w:bCs w:val="1"/>
          <w:rtl w:val="0"/>
        </w:rPr>
        <w:t xml:space="preserve">two anomalous destinations simultaneously</w:t>
      </w:r>
      <w:r w:rsidDel="00000000" w:rsidR="00000000" w:rsidRPr="00000000">
        <w:rPr>
          <w:rFonts w:ascii="Arial Unicode MS" w:cs="Arial Unicode MS" w:eastAsia="Arial Unicode MS" w:hAnsi="Arial Unicode MS"/>
          <w:rtl w:val="0"/>
        </w:rPr>
        <w:t xml:space="preserve"> — a per-user temp path and the Startup folder — within the same process lifetime. Static hash or hash-only detection is insufficient against this vulnerability class because the malicious archive can be re-packed trivially to produce a novel hash per campaign; the behavioral heuristic (extraction → temp write → startup write) is what generalizes across variants.</w:t>
      </w:r>
    </w:p>
    <w:p w:rsidR="00000000" w:rsidDel="00000000" w:rsidP="00000000" w:rsidRDefault="00000000" w:rsidRPr="00000000" w14:paraId="0000002A">
      <w:pPr>
        <w:pStyle w:val="Heading3"/>
        <w:rPr/>
      </w:pPr>
      <w:bookmarkStart w:colFirst="0" w:colLast="0" w:name="_505c43ehbnrj" w:id="6"/>
      <w:bookmarkEnd w:id="6"/>
      <w:r w:rsidDel="00000000" w:rsidR="00000000" w:rsidRPr="00000000">
        <w:rPr>
          <w:rtl w:val="0"/>
        </w:rPr>
        <w:t xml:space="preserve">1.4 Risk Statement</w:t>
      </w:r>
    </w:p>
    <w:p w:rsidR="00000000" w:rsidDel="00000000" w:rsidP="00000000" w:rsidRDefault="00000000" w:rsidRPr="00000000" w14:paraId="0000002B">
      <w:pPr>
        <w:rPr/>
      </w:pPr>
      <w:r w:rsidDel="00000000" w:rsidR="00000000" w:rsidRPr="00000000">
        <w:rPr>
          <w:rtl w:val="0"/>
        </w:rPr>
        <w:t xml:space="preserve">CVE-2025-8088 represents elevated financial and operational risk for three converging reasons: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Ubiquity of the attack surface.</w:t>
      </w:r>
      <w:r w:rsidDel="00000000" w:rsidR="00000000" w:rsidRPr="00000000">
        <w:rPr>
          <w:rtl w:val="0"/>
        </w:rPr>
        <w:t xml:space="preserve"> WinRAR has an installed base in the hundreds of millions, and unlike browser or OS components, it frequently falls outside centralized patch management pipelines.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Low user-interaction bar.</w:t>
      </w:r>
      <w:r w:rsidDel="00000000" w:rsidR="00000000" w:rsidRPr="00000000">
        <w:rPr>
          <w:rtl w:val="0"/>
        </w:rPr>
        <w:t xml:space="preserve"> Exploitation requires only that a user extract (in some variant chains, merely open) a crafted archive — no macro-enablement prompts, no UAC elevation dialogs to raise suspicion.</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Downstream blast radius.</w:t>
      </w:r>
      <w:r w:rsidDel="00000000" w:rsidR="00000000" w:rsidRPr="00000000">
        <w:rPr>
          <w:rtl w:val="0"/>
        </w:rPr>
        <w:t xml:space="preserve"> Because the technique grants arbitrary write primitives to autorun locations, it is a proven staging vector for ransomware deployment, commodity loader/backdoor installation, and credential-harvesting toolkits — each carrying direct financial exposure (incident response cost, regulatory fines, business interruption, and potential ransom payment pressure).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v0d6ithq2iba" w:id="7"/>
      <w:bookmarkEnd w:id="7"/>
      <w:r w:rsidDel="00000000" w:rsidR="00000000" w:rsidRPr="00000000">
        <w:rPr>
          <w:rtl w:val="0"/>
        </w:rPr>
        <w:t xml:space="preserve">Section 2: Deep-Dive Forensic &amp; Kill-Chain Analysis</w:t>
      </w:r>
    </w:p>
    <w:p w:rsidR="00000000" w:rsidDel="00000000" w:rsidP="00000000" w:rsidRDefault="00000000" w:rsidRPr="00000000" w14:paraId="00000033">
      <w:pPr>
        <w:pStyle w:val="Heading3"/>
        <w:rPr/>
      </w:pPr>
      <w:bookmarkStart w:colFirst="0" w:colLast="0" w:name="_8ncjv7wjg84r" w:id="8"/>
      <w:bookmarkEnd w:id="8"/>
      <w:r w:rsidDel="00000000" w:rsidR="00000000" w:rsidRPr="00000000">
        <w:rPr>
          <w:rtl w:val="0"/>
        </w:rPr>
        <w:t xml:space="preserve">2.1 The Role of ProcessGuid vs. ProcessId</w:t>
      </w:r>
    </w:p>
    <w:p w:rsidR="00000000" w:rsidDel="00000000" w:rsidP="00000000" w:rsidRDefault="00000000" w:rsidRPr="00000000" w14:paraId="00000034">
      <w:pPr>
        <w:rPr/>
      </w:pPr>
      <w:r w:rsidDel="00000000" w:rsidR="00000000" w:rsidRPr="00000000">
        <w:rPr>
          <w:rtl w:val="0"/>
        </w:rPr>
        <w:t xml:space="preserve">The alert telemetry carries both a </w:t>
      </w:r>
      <w:r w:rsidDel="00000000" w:rsidR="00000000" w:rsidRPr="00000000">
        <w:rPr>
          <w:rFonts w:ascii="Roboto Mono" w:cs="Roboto Mono" w:eastAsia="Roboto Mono" w:hAnsi="Roboto Mono"/>
          <w:color w:val="188038"/>
          <w:rtl w:val="0"/>
        </w:rPr>
        <w:t xml:space="preserve">ProcessId</w:t>
      </w:r>
      <w:r w:rsidDel="00000000" w:rsidR="00000000" w:rsidRPr="00000000">
        <w:rPr>
          <w:rtl w:val="0"/>
        </w:rPr>
        <w:t xml:space="preserve"> (4804) and a </w:t>
      </w:r>
      <w:r w:rsidDel="00000000" w:rsidR="00000000" w:rsidRPr="00000000">
        <w:rPr>
          <w:rFonts w:ascii="Roboto Mono" w:cs="Roboto Mono" w:eastAsia="Roboto Mono" w:hAnsi="Roboto Mono"/>
          <w:color w:val="188038"/>
          <w:rtl w:val="0"/>
        </w:rPr>
        <w:t xml:space="preserve">ProcessGuid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a584806d-990f-689f-1002-000000006401</w:t>
      </w:r>
      <w:r w:rsidDel="00000000" w:rsidR="00000000" w:rsidRPr="00000000">
        <w:rPr>
          <w:rtl w:val="0"/>
        </w:rPr>
        <w:t xml:space="preserve">). In EDR and Sysmon-based telemetry pipelines, the </w:t>
      </w:r>
      <w:r w:rsidDel="00000000" w:rsidR="00000000" w:rsidRPr="00000000">
        <w:rPr>
          <w:rFonts w:ascii="Roboto Mono" w:cs="Roboto Mono" w:eastAsia="Roboto Mono" w:hAnsi="Roboto Mono"/>
          <w:color w:val="188038"/>
          <w:rtl w:val="0"/>
        </w:rPr>
        <w:t xml:space="preserve">ProcessId</w:t>
      </w:r>
      <w:r w:rsidDel="00000000" w:rsidR="00000000" w:rsidRPr="00000000">
        <w:rPr>
          <w:rtl w:val="0"/>
        </w:rPr>
        <w:t xml:space="preserve"> is a 16- or 32-bit integer recycled by the OS scheduler as processes terminate — on a busy host, the same PID can represent three or four unrelated processes within a single hour. This makes PID alone forensically unreliable for stitching together a process ancestry tree across a multi-stage attack.</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ProcessGuid</w:t>
      </w:r>
      <w:r w:rsidDel="00000000" w:rsidR="00000000" w:rsidRPr="00000000">
        <w:rPr>
          <w:rtl w:val="0"/>
        </w:rPr>
        <w:t xml:space="preserve"> solves this by encoding a </w:t>
      </w:r>
      <w:r w:rsidDel="00000000" w:rsidR="00000000" w:rsidRPr="00000000">
        <w:rPr>
          <w:b w:val="1"/>
          <w:bCs w:val="1"/>
          <w:rtl w:val="0"/>
        </w:rPr>
        <w:t xml:space="preserve">host-unique, boot-session-unique 128-bit identifier</w:t>
      </w:r>
      <w:r w:rsidDel="00000000" w:rsidR="00000000" w:rsidRPr="00000000">
        <w:rPr>
          <w:rtl w:val="0"/>
        </w:rPr>
        <w:t xml:space="preserve"> generated at process creation, guaranteeing that no two processes — even with an identical PID at different points in time — will ever share a GUID. Modern EDR platforms (Sysmon/Windows Event ID 1, CrowdStrike Falcon, SentinelOne) use the ProcessGuid as the primary key for: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Process lineage graphing</w:t>
      </w:r>
      <w:r w:rsidDel="00000000" w:rsidR="00000000" w:rsidRPr="00000000">
        <w:rPr>
          <w:rtl w:val="0"/>
        </w:rPr>
        <w:t xml:space="preserve"> — correctly linking </w:t>
      </w:r>
      <w:r w:rsidDel="00000000" w:rsidR="00000000" w:rsidRPr="00000000">
        <w:rPr>
          <w:rFonts w:ascii="Roboto Mono" w:cs="Roboto Mono" w:eastAsia="Roboto Mono" w:hAnsi="Roboto Mono"/>
          <w:color w:val="188038"/>
          <w:rtl w:val="0"/>
        </w:rPr>
        <w:t xml:space="preserve">WinRAR.exe</w:t>
      </w:r>
      <w:r w:rsidDel="00000000" w:rsidR="00000000" w:rsidRPr="00000000">
        <w:rPr>
          <w:rFonts w:ascii="Arial Unicode MS" w:cs="Arial Unicode MS" w:eastAsia="Arial Unicode MS" w:hAnsi="Arial Unicode MS"/>
          <w:rtl w:val="0"/>
        </w:rPr>
        <w:t xml:space="preserve"> → any child processes it spawns, even if the child process later reuses a PID that a prior, unrelated process held.</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Cross-log correlation</w:t>
      </w:r>
      <w:r w:rsidDel="00000000" w:rsidR="00000000" w:rsidRPr="00000000">
        <w:rPr>
          <w:rtl w:val="0"/>
        </w:rPr>
        <w:t xml:space="preserve"> — joining Sysmon Event ID 1 (Process Creation), Event ID 11 (File Create), and Event ID 13 (Registry Value Set) records into a single coherent timeline for the </w:t>
      </w:r>
      <w:r w:rsidDel="00000000" w:rsidR="00000000" w:rsidRPr="00000000">
        <w:rPr>
          <w:i w:val="1"/>
          <w:iCs w:val="1"/>
          <w:rtl w:val="0"/>
        </w:rPr>
        <w:t xml:space="preserve">same</w:t>
      </w:r>
      <w:r w:rsidDel="00000000" w:rsidR="00000000" w:rsidRPr="00000000">
        <w:rPr>
          <w:rtl w:val="0"/>
        </w:rPr>
        <w:t xml:space="preserve"> execution instance of </w:t>
      </w: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rather than a PID that other logs might misattribute.</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EDR retroactive hunting</w:t>
      </w:r>
      <w:r w:rsidDel="00000000" w:rsidR="00000000" w:rsidRPr="00000000">
        <w:rPr>
          <w:rtl w:val="0"/>
        </w:rPr>
        <w:t xml:space="preserve"> — enabling analysts to pivot from a single IOC (the ProcessGuid) and query weeks of historical telemetry without PID-collision false positives.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 this incident, GUID-based correlation is what allows the analyst to assert with confidence that the file write to </w:t>
      </w:r>
      <w:r w:rsidDel="00000000" w:rsidR="00000000" w:rsidRPr="00000000">
        <w:rPr>
          <w:rFonts w:ascii="Roboto Mono" w:cs="Roboto Mono" w:eastAsia="Roboto Mono" w:hAnsi="Roboto Mono"/>
          <w:color w:val="188038"/>
          <w:rtl w:val="0"/>
        </w:rPr>
        <w:t xml:space="preserve">C:\Users\LetsDefend\AppData\Local\Temp\msedge.dll</w:t>
      </w:r>
      <w:r w:rsidDel="00000000" w:rsidR="00000000" w:rsidRPr="00000000">
        <w:rPr>
          <w:rtl w:val="0"/>
        </w:rPr>
        <w:t xml:space="preserve"> and the corresponding Startup-folder write originate from the </w:t>
      </w:r>
      <w:r w:rsidDel="00000000" w:rsidR="00000000" w:rsidRPr="00000000">
        <w:rPr>
          <w:i w:val="1"/>
          <w:iCs w:val="1"/>
          <w:rtl w:val="0"/>
        </w:rPr>
        <w:t xml:space="preserve">same</w:t>
      </w:r>
      <w:r w:rsidDel="00000000" w:rsidR="00000000" w:rsidRPr="00000000">
        <w:rPr>
          <w:rtl w:val="0"/>
        </w:rPr>
        <w:t xml:space="preserve"> extraction operation, rather than two coincidentally-timed, unrelated events.</w:t>
      </w:r>
    </w:p>
    <w:p w:rsidR="00000000" w:rsidDel="00000000" w:rsidP="00000000" w:rsidRDefault="00000000" w:rsidRPr="00000000" w14:paraId="0000003D">
      <w:pPr>
        <w:pStyle w:val="Heading3"/>
        <w:rPr/>
      </w:pPr>
      <w:bookmarkStart w:colFirst="0" w:colLast="0" w:name="_p4tsdx8vauou" w:id="9"/>
      <w:bookmarkEnd w:id="9"/>
      <w:r w:rsidDel="00000000" w:rsidR="00000000" w:rsidRPr="00000000">
        <w:rPr>
          <w:rtl w:val="0"/>
        </w:rPr>
        <w:t xml:space="preserve">2.2 Masquerading via Filename Collision —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dropped artifact's filename,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t xml:space="preserve">, is a deliberate </w:t>
      </w:r>
      <w:r w:rsidDel="00000000" w:rsidR="00000000" w:rsidRPr="00000000">
        <w:rPr>
          <w:b w:val="1"/>
          <w:bCs w:val="1"/>
          <w:rtl w:val="0"/>
        </w:rPr>
        <w:t xml:space="preserve">Masquerading</w:t>
      </w:r>
      <w:r w:rsidDel="00000000" w:rsidR="00000000" w:rsidRPr="00000000">
        <w:rPr>
          <w:rtl w:val="0"/>
        </w:rPr>
        <w:t xml:space="preserve"> technique (MITRE T1036 / T1036.001 — Masquerade Task or Service / Match Legitimate Name).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t xml:space="preserve"> is a real, expected component of the Microsoft Edge browser install tree; by reusing this exact filename, the adversary is wagering on multiple layers of human and tooling bias: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Analyst triage fatigue.</w:t>
      </w:r>
      <w:r w:rsidDel="00000000" w:rsidR="00000000" w:rsidRPr="00000000">
        <w:rPr>
          <w:rtl w:val="0"/>
        </w:rPr>
        <w:t xml:space="preserve"> A SOC analyst performing rapid alert triage may pattern-match the filename against a known-good allowlist and deprioritize the alert.</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Path-context deception.</w:t>
      </w:r>
      <w:r w:rsidDel="00000000" w:rsidR="00000000" w:rsidRPr="00000000">
        <w:rPr>
          <w:rtl w:val="0"/>
        </w:rPr>
        <w:t xml:space="preserve"> The file is </w:t>
      </w:r>
      <w:r w:rsidDel="00000000" w:rsidR="00000000" w:rsidRPr="00000000">
        <w:rPr>
          <w:i w:val="1"/>
          <w:iCs w:val="1"/>
          <w:rtl w:val="0"/>
        </w:rPr>
        <w:t xml:space="preserve">not</w:t>
      </w:r>
      <w:r w:rsidDel="00000000" w:rsidR="00000000" w:rsidRPr="00000000">
        <w:rPr>
          <w:rtl w:val="0"/>
        </w:rPr>
        <w:t xml:space="preserve"> located in Edge's legitimate installation directory (</w:t>
      </w:r>
      <w:r w:rsidDel="00000000" w:rsidR="00000000" w:rsidRPr="00000000">
        <w:rPr>
          <w:rFonts w:ascii="Roboto Mono" w:cs="Roboto Mono" w:eastAsia="Roboto Mono" w:hAnsi="Roboto Mono"/>
          <w:color w:val="188038"/>
          <w:rtl w:val="0"/>
        </w:rPr>
        <w:t xml:space="preserve">C:\Program Files (x86)\Microsoft\Edge\Application\</w:t>
      </w:r>
      <w:r w:rsidDel="00000000" w:rsidR="00000000" w:rsidRPr="00000000">
        <w:rPr>
          <w:rtl w:val="0"/>
        </w:rPr>
        <w:t xml:space="preserve">) but instead in </w:t>
      </w:r>
      <w:r w:rsidDel="00000000" w:rsidR="00000000" w:rsidRPr="00000000">
        <w:rPr>
          <w:rFonts w:ascii="Roboto Mono" w:cs="Roboto Mono" w:eastAsia="Roboto Mono" w:hAnsi="Roboto Mono"/>
          <w:color w:val="188038"/>
          <w:rtl w:val="0"/>
        </w:rPr>
        <w:t xml:space="preserve">C:\Users\LetsDefend\AppData\Local\Temp\</w:t>
      </w:r>
      <w:r w:rsidDel="00000000" w:rsidR="00000000" w:rsidRPr="00000000">
        <w:rPr>
          <w:rtl w:val="0"/>
        </w:rPr>
        <w:t xml:space="preserve"> — a user-writable, non-privileged path where no legitimate Edge binary component should ever reside. This path/filename mismatch is the single highest-fidelity indicator of malicious intent in this alert.</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Static AV heuristic evasion.</w:t>
      </w:r>
      <w:r w:rsidDel="00000000" w:rsidR="00000000" w:rsidRPr="00000000">
        <w:rPr>
          <w:rtl w:val="0"/>
        </w:rPr>
        <w:t xml:space="preserve"> Some legacy signature-based AV engines apply reduced scrutiny to filenames matching a vendor-signed component allowlist, even without verifying the actual digital signature or hash — a gap this technique is engineered to exploit.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forensic takeaway: </w:t>
      </w:r>
      <w:r w:rsidDel="00000000" w:rsidR="00000000" w:rsidRPr="00000000">
        <w:rPr>
          <w:b w:val="1"/>
          <w:bCs w:val="1"/>
          <w:rtl w:val="0"/>
        </w:rPr>
        <w:t xml:space="preserve">file path validation must always accompany filename validation.</w:t>
      </w:r>
      <w:r w:rsidDel="00000000" w:rsidR="00000000" w:rsidRPr="00000000">
        <w:rPr>
          <w:rtl w:val="0"/>
        </w:rPr>
        <w:t xml:space="preserve"> A defensible EDR rule should assert that any file claiming the identity of a Microsoft-signed binary is either (a) digitally signed by Microsoft, or (b) automatically flagged as a masquerade attempt if written outside its canonical install directory.</w:t>
      </w:r>
    </w:p>
    <w:p w:rsidR="00000000" w:rsidDel="00000000" w:rsidP="00000000" w:rsidRDefault="00000000" w:rsidRPr="00000000" w14:paraId="00000045">
      <w:pPr>
        <w:pStyle w:val="Heading3"/>
        <w:rPr/>
      </w:pPr>
      <w:bookmarkStart w:colFirst="0" w:colLast="0" w:name="_9x3dfm344h9a" w:id="10"/>
      <w:bookmarkEnd w:id="10"/>
      <w:r w:rsidDel="00000000" w:rsidR="00000000" w:rsidRPr="00000000">
        <w:rPr>
          <w:rtl w:val="0"/>
        </w:rPr>
        <w:t xml:space="preserve">2.3 Persistence Mechanic — Startup Folder Payload Placement</w:t>
      </w:r>
    </w:p>
    <w:p w:rsidR="00000000" w:rsidDel="00000000" w:rsidP="00000000" w:rsidRDefault="00000000" w:rsidRPr="00000000" w14:paraId="00000046">
      <w:pPr>
        <w:rPr/>
      </w:pPr>
      <w:r w:rsidDel="00000000" w:rsidR="00000000" w:rsidRPr="00000000">
        <w:rPr>
          <w:rtl w:val="0"/>
        </w:rPr>
        <w:t xml:space="preserve">The second file write — into the Windows Startup folder (</w:t>
      </w:r>
      <w:r w:rsidDel="00000000" w:rsidR="00000000" w:rsidRPr="00000000">
        <w:rPr>
          <w:rFonts w:ascii="Roboto Mono" w:cs="Roboto Mono" w:eastAsia="Roboto Mono" w:hAnsi="Roboto Mono"/>
          <w:color w:val="188038"/>
          <w:rtl w:val="0"/>
        </w:rPr>
        <w:t xml:space="preserve">C:\Users\&lt;user&gt;\AppData\Roaming\Microsoft\Windows\Start Menu\Programs\Startup\</w:t>
      </w:r>
      <w:r w:rsidDel="00000000" w:rsidR="00000000" w:rsidRPr="00000000">
        <w:rPr>
          <w:rtl w:val="0"/>
        </w:rPr>
        <w:t xml:space="preserve">) — establishes </w:t>
      </w:r>
      <w:r w:rsidDel="00000000" w:rsidR="00000000" w:rsidRPr="00000000">
        <w:rPr>
          <w:b w:val="1"/>
          <w:bCs w:val="1"/>
          <w:rtl w:val="0"/>
        </w:rPr>
        <w:t xml:space="preserve">T1547.001 (Boot or Logon Autostart Execution: Registry Run Keys / Startup Folder)</w:t>
      </w:r>
      <w:r w:rsidDel="00000000" w:rsidR="00000000" w:rsidRPr="00000000">
        <w:rPr>
          <w:rtl w:val="0"/>
        </w:rPr>
        <w:t xml:space="preserve"> persistence. Any executable, script, or shortcut (</w:t>
      </w:r>
      <w:r w:rsidDel="00000000" w:rsidR="00000000" w:rsidRPr="00000000">
        <w:rPr>
          <w:rFonts w:ascii="Roboto Mono" w:cs="Roboto Mono" w:eastAsia="Roboto Mono" w:hAnsi="Roboto Mono"/>
          <w:color w:val="188038"/>
          <w:rtl w:val="0"/>
        </w:rPr>
        <w:t xml:space="preserve">.lnk</w:t>
      </w:r>
      <w:r w:rsidDel="00000000" w:rsidR="00000000" w:rsidRPr="00000000">
        <w:rPr>
          <w:rtl w:val="0"/>
        </w:rPr>
        <w:t xml:space="preserve">) placed in this directory is automatically launched by </w:t>
      </w:r>
      <w:r w:rsidDel="00000000" w:rsidR="00000000" w:rsidRPr="00000000">
        <w:rPr>
          <w:rFonts w:ascii="Roboto Mono" w:cs="Roboto Mono" w:eastAsia="Roboto Mono" w:hAnsi="Roboto Mono"/>
          <w:color w:val="188038"/>
          <w:rtl w:val="0"/>
        </w:rPr>
        <w:t xml:space="preserve">explorer.exe</w:t>
      </w:r>
      <w:r w:rsidDel="00000000" w:rsidR="00000000" w:rsidRPr="00000000">
        <w:rPr>
          <w:rtl w:val="0"/>
        </w:rPr>
        <w:t xml:space="preserve"> at every interactive user logon, with </w:t>
      </w:r>
      <w:r w:rsidDel="00000000" w:rsidR="00000000" w:rsidRPr="00000000">
        <w:rPr>
          <w:b w:val="1"/>
          <w:bCs w:val="1"/>
          <w:rtl w:val="0"/>
        </w:rPr>
        <w:t xml:space="preserve">no additional privilege escalation, registry modification, or scheduled-task creation required</w:t>
      </w:r>
      <w:r w:rsidDel="00000000" w:rsidR="00000000" w:rsidRPr="00000000">
        <w:rPr>
          <w:rtl w:val="0"/>
        </w:rPr>
        <w:t xml:space="preserve"> — making it one of the lowest-effort, highest-reliability persistence primitives available to an adversary operating with standard user rights.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is precisely why the underlying vulnerability (arbitrary path-traversal write during archive extraction) is catastrophic: WinRAR's extraction routine failed to canonicalize and validate that the resolved output path remained within the user-selected extraction root. A crafted archive entry containing relative path traversal sequences (conceptually equivalent to repeated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sequences within the compressed entry's internal filename field) allows the extraction routine to resolve a final write location entirely outside the intended folder — including directly into the Startup path — while the WinRAR UI shows the user a normal, unremarkable extraction to their chosen destination. This is the core mechanical failure of CVE-2025-8088: </w:t>
      </w:r>
      <w:r w:rsidDel="00000000" w:rsidR="00000000" w:rsidRPr="00000000">
        <w:rPr>
          <w:b w:val="1"/>
          <w:bCs w:val="1"/>
          <w:rtl w:val="0"/>
        </w:rPr>
        <w:t xml:space="preserve">destination path trust was inherited from attacker-supplied archive metadata rather than being strictly re-validated against the user-selected root.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Because the persistence artifact survives reboot, logoff/logon cycles, and does not depend on the original </w:t>
      </w: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process remaining alive, remediation </w:t>
      </w:r>
      <w:r w:rsidDel="00000000" w:rsidR="00000000" w:rsidRPr="00000000">
        <w:rPr>
          <w:i w:val="1"/>
          <w:iCs w:val="1"/>
          <w:rtl w:val="0"/>
        </w:rPr>
        <w:t xml:space="preserve">must</w:t>
      </w:r>
      <w:r w:rsidDel="00000000" w:rsidR="00000000" w:rsidRPr="00000000">
        <w:rPr>
          <w:rtl w:val="0"/>
        </w:rPr>
        <w:t xml:space="preserve"> include explicit removal of the Startup-folder artifact — process termination alone is insufficient to evict the adversary.</w:t>
      </w:r>
    </w:p>
    <w:p w:rsidR="00000000" w:rsidDel="00000000" w:rsidP="00000000" w:rsidRDefault="00000000" w:rsidRPr="00000000" w14:paraId="0000004B">
      <w:pPr>
        <w:pStyle w:val="Heading3"/>
        <w:rPr/>
      </w:pPr>
      <w:bookmarkStart w:colFirst="0" w:colLast="0" w:name="_uudohpz2gifn" w:id="11"/>
      <w:bookmarkEnd w:id="11"/>
      <w:r w:rsidDel="00000000" w:rsidR="00000000" w:rsidRPr="00000000">
        <w:rPr>
          <w:rtl w:val="0"/>
        </w:rPr>
        <w:t xml:space="preserve">2.4 Reconstructed Kill Chain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MITRE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Action Observed / Inferred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Reconnaissance / Resource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Adversary crafts malicious </w:t>
            </w:r>
            <w:r w:rsidDel="00000000" w:rsidR="00000000" w:rsidRPr="00000000">
              <w:rPr>
                <w:rFonts w:ascii="Roboto Mono" w:cs="Roboto Mono" w:eastAsia="Roboto Mono" w:hAnsi="Roboto Mono"/>
                <w:color w:val="188038"/>
                <w:rtl w:val="0"/>
              </w:rPr>
              <w:t xml:space="preserve">.rar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archive weaponized with path-traversal entries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Archive delivered as email attachment (T1566.001)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Victim opens archive and triggers extraction via </w:t>
            </w: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(T1204.001)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Defense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Payload dropped as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t xml:space="preserve"> in Temp directory to masquerade as legitimate Edge component (T1036.001)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Path-traversal write plants autorun artifact in Startup folder (T1547.001 / T1546)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(Anticipated, Post-Containment)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Absent intervention: credential access, discovery, and lateral movement staging</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8mfisr3r1cpb" w:id="12"/>
      <w:bookmarkEnd w:id="12"/>
      <w:r w:rsidDel="00000000" w:rsidR="00000000" w:rsidRPr="00000000">
        <w:rPr>
          <w:rtl w:val="0"/>
        </w:rPr>
        <w:t xml:space="preserve">Section 3: Granular MITRE ATT&amp;CK Tactical Mapping Table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MITRE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Tactical Classification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b w:val="1"/>
                <w:bCs w:val="1"/>
              </w:rPr>
            </w:pPr>
            <w:r w:rsidDel="00000000" w:rsidR="00000000" w:rsidRPr="00000000">
              <w:rPr>
                <w:b w:val="1"/>
                <w:bCs w:val="1"/>
                <w:rtl w:val="0"/>
              </w:rPr>
              <w:t xml:space="preserve">Operational Context in This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T1583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Acquire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Adversary infrastructure (email delivery relay / staging server) provisioned ahead of the campaign to host and send the weaponized archive.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T1587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Develop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Adversary engineers the malicious archive to exploit the CVE-2025-8088 path-traversal flaw, including the crafted internal entry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T1588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Obtain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Adversary likely obtained or adapted a public/private proof-of-concept exploiting the disclosed WinRAR vulnerability rather than fully custom-building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T1608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Stage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The malicious archive and its embedded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t xml:space="preserve"> payload are staged and hosted for delivery to the 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T1566.001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Phishing: Spearphishing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The archive is delivered as an email attachment, the confirmed initial access vector referenced in the L1 analyst's triage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T1204.001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User Execution: Malicious Link/File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The victim user (</w:t>
            </w:r>
            <w:r w:rsidDel="00000000" w:rsidR="00000000" w:rsidRPr="00000000">
              <w:rPr>
                <w:rFonts w:ascii="Roboto Mono" w:cs="Roboto Mono" w:eastAsia="Roboto Mono" w:hAnsi="Roboto Mono"/>
                <w:color w:val="188038"/>
                <w:rtl w:val="0"/>
              </w:rPr>
              <w:t xml:space="preserve">LetsDefend</w:t>
            </w:r>
            <w:r w:rsidDel="00000000" w:rsidR="00000000" w:rsidRPr="00000000">
              <w:rPr>
                <w:rtl w:val="0"/>
              </w:rPr>
              <w:t xml:space="preserve">) manually extracts the archive using </w:t>
            </w:r>
            <w:r w:rsidDel="00000000" w:rsidR="00000000" w:rsidRPr="00000000">
              <w:rPr>
                <w:rFonts w:ascii="Roboto Mono" w:cs="Roboto Mono" w:eastAsia="Roboto Mono" w:hAnsi="Roboto Mono"/>
                <w:color w:val="188038"/>
                <w:rtl w:val="0"/>
              </w:rPr>
              <w:t xml:space="preserve">WinRAR.exe</w:t>
            </w:r>
            <w:r w:rsidDel="00000000" w:rsidR="00000000" w:rsidRPr="00000000">
              <w:rPr>
                <w:rtl w:val="0"/>
              </w:rPr>
              <w:t xml:space="preserve">, triggering the exploit 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T1546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Event Triggered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Broad classification covering the exploitation of an application behavior (archive extraction) to trigger unintended code/file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T1546.015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Event Triggered Execution: Component Object Model Hijacking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Represents the adjacent risk that a dropped DLL masquerading as a system component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t xml:space="preserve">) could be leveraged for COM hijack persistence if placed in a COM-referenced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T1547.001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Boot or Logon Autostart Execution: Registry Run Keys / Startup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The confirmed persistence mechanism — payload artifact written directly into the Startup folder for auto-execution at next logon.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T1027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Obfuscated Files or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The payload's true nature is obscured through filename and extension choices designed to blend with legitimate system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T1036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Masquerading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Overarching technique of disguising the malicious DLL's identity and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T1036.001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Masquerading: Invalid Code Signature / Match Legitimate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Specific sub-technique — the file is named </w:t>
            </w:r>
            <w:r w:rsidDel="00000000" w:rsidR="00000000" w:rsidRPr="00000000">
              <w:rPr>
                <w:rFonts w:ascii="Roboto Mono" w:cs="Roboto Mono" w:eastAsia="Roboto Mono" w:hAnsi="Roboto Mono"/>
                <w:color w:val="188038"/>
                <w:rtl w:val="0"/>
              </w:rPr>
              <w:t xml:space="preserve">msedge.dll</w:t>
            </w:r>
            <w:r w:rsidDel="00000000" w:rsidR="00000000" w:rsidRPr="00000000">
              <w:rPr>
                <w:rtl w:val="0"/>
              </w:rPr>
              <w:t xml:space="preserve"> to impersonate the legitimate Microsoft Edge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T1480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Execution Guardrails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Represents potential environment-checking logic in the payload to avoid execution in sandboxed/analysis environments (anticipated capability, pending malware analysis confirmation).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T1497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Virtualization/Sandbox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Related anti-analysis capability commonly bundled with this payload family to evade automated detonation environments.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T1552.001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Unsecured Credentials: Credentials In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Anticipated post-persistence objective — harvesting locally stored credentials once autorun execution is achieved.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T1555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Credentials from Password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Anticipated follow-on objective targeting browser/OS credential vaults post-persistence.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T1087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Account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Anticipated reconnaissance stage following successful persistence, to map local and domain account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T1518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Software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Anticipated reconnaissance to fingerprint installed security tooling and enumerate viable lateral movement paths.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T1021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Remote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Anticipated lateral movement vector should the adversary progress beyond the currently contained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T1560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Archive Collected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Anticipated exfiltration-preparation technique — re-use of archiving utilities (potentially the same compromised WinRAR trust relationship) to stage stolen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T1657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Financial Theft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Represents the ultimate anticipated business-impact objective — ransomware deployment, business email compromise, or direct financial fraud enabled by the established foothold.</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i w:val="1"/>
          <w:iCs w:val="1"/>
          <w:rtl w:val="0"/>
        </w:rPr>
        <w:t xml:space="preserve">Note: TTPs marked "anticipated" reflect standard adversary progression patterns for this malware family based on the confirmed initial-access and persistence stages; they were not independently observed as completed actions in this specific alert and are documented here for SOC hunting and containment scoping purposes.</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gngbr0l9u420" w:id="13"/>
      <w:bookmarkEnd w:id="13"/>
      <w:r w:rsidDel="00000000" w:rsidR="00000000" w:rsidRPr="00000000">
        <w:rPr>
          <w:rtl w:val="0"/>
        </w:rPr>
        <w:t xml:space="preserve">Section 4: Enterprise Risk Governance &amp; Regulatory Compliance Mapping</w:t>
      </w:r>
    </w:p>
    <w:p w:rsidR="00000000" w:rsidDel="00000000" w:rsidP="00000000" w:rsidRDefault="00000000" w:rsidRPr="00000000" w14:paraId="000000AB">
      <w:pPr>
        <w:pStyle w:val="Heading3"/>
        <w:rPr/>
      </w:pPr>
      <w:bookmarkStart w:colFirst="0" w:colLast="0" w:name="_nqj35vw3npjp" w:id="14"/>
      <w:bookmarkEnd w:id="14"/>
      <w:r w:rsidDel="00000000" w:rsidR="00000000" w:rsidRPr="00000000">
        <w:rPr>
          <w:rtl w:val="0"/>
        </w:rPr>
        <w:t xml:space="preserve">4.1 NIST Cybersecurity Framework (NIST-CSF v2.0)</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Control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Mapping to This Incident's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b w:val="1"/>
                <w:bCs w:val="1"/>
                <w:rtl w:val="0"/>
              </w:rPr>
              <w:t xml:space="preserve">PR.DS-1</w:t>
            </w:r>
            <w:r w:rsidDel="00000000" w:rsidR="00000000" w:rsidRPr="00000000">
              <w:rPr>
                <w:rtl w:val="0"/>
              </w:rPr>
              <w:t xml:space="preserve"> — Data-at-Rest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File Integrity Monitoring (FIM) on sensitive/autorun directories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Deployment of FIM baselining against the Windows Startup folder and </w:t>
            </w:r>
            <w:r w:rsidDel="00000000" w:rsidR="00000000" w:rsidRPr="00000000">
              <w:rPr>
                <w:rFonts w:ascii="Roboto Mono" w:cs="Roboto Mono" w:eastAsia="Roboto Mono" w:hAnsi="Roboto Mono"/>
                <w:color w:val="188038"/>
                <w:rtl w:val="0"/>
              </w:rPr>
              <w:t xml:space="preserve">%TEMP%</w:t>
            </w:r>
            <w:r w:rsidDel="00000000" w:rsidR="00000000" w:rsidRPr="00000000">
              <w:rPr>
                <w:rtl w:val="0"/>
              </w:rPr>
              <w:t xml:space="preserve"> directories provided the alerting substrate that detected the unauthorized write, satisfying the intent of PR.DS-1 by treating autorun-adjacent storage as a protected data-at-rest zone requiring integrity assurance, not merely a transient scratch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b w:val="1"/>
                <w:bCs w:val="1"/>
                <w:rtl w:val="0"/>
              </w:rPr>
              <w:t xml:space="preserve">DE.AE-2</w:t>
            </w:r>
            <w:r w:rsidDel="00000000" w:rsidR="00000000" w:rsidRPr="00000000">
              <w:rPr>
                <w:rtl w:val="0"/>
              </w:rPr>
              <w:t xml:space="preserve"> — Anomalous Event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Detection of Anomalous Threshold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The SOC343 rule logic — correlating a single process's extraction behavior against </w:t>
            </w:r>
            <w:r w:rsidDel="00000000" w:rsidR="00000000" w:rsidRPr="00000000">
              <w:rPr>
                <w:i w:val="1"/>
                <w:iCs w:val="1"/>
                <w:rtl w:val="0"/>
              </w:rPr>
              <w:t xml:space="preserve">two</w:t>
            </w:r>
            <w:r w:rsidDel="00000000" w:rsidR="00000000" w:rsidRPr="00000000">
              <w:rPr>
                <w:rtl w:val="0"/>
              </w:rPr>
              <w:t xml:space="preserve"> distinct anomalous write-destination thresholds (Temp + Startup) within one execution window — is a direct implementation of DE.AE-2's requirement to establish and alert on deviation from an established behavioral baseline, rather than relying on static signature matching alone.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RS.RP-1</w:t>
            </w:r>
            <w:r w:rsidDel="00000000" w:rsidR="00000000" w:rsidRPr="00000000">
              <w:rPr>
                <w:rtl w:val="0"/>
              </w:rPr>
              <w:t xml:space="preserve"> — Response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Automated Containment and Response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Execution of the documented containment runbook (host network isolation, process termination, artifact quarantine — detailed in Section 5) demonstrates an operationalized, pre-defined incident response plan invoked automatically upon alert triage confirmation, consistent with RS.RP-1's requirement for response processes to be executed during or after an incident.</w:t>
            </w:r>
          </w:p>
        </w:tc>
      </w:tr>
    </w:tbl>
    <w:p w:rsidR="00000000" w:rsidDel="00000000" w:rsidP="00000000" w:rsidRDefault="00000000" w:rsidRPr="00000000" w14:paraId="000000B8">
      <w:pPr>
        <w:pStyle w:val="Heading3"/>
        <w:rPr/>
      </w:pPr>
      <w:bookmarkStart w:colFirst="0" w:colLast="0" w:name="_bfh48wkhaljg" w:id="15"/>
      <w:bookmarkEnd w:id="15"/>
      <w:r w:rsidDel="00000000" w:rsidR="00000000" w:rsidRPr="00000000">
        <w:rPr>
          <w:rtl w:val="0"/>
        </w:rPr>
        <w:t xml:space="preserve">4.2 PCI-DSS v4.0</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b w:val="1"/>
                <w:bCs w:val="1"/>
              </w:rPr>
            </w:pPr>
            <w:r w:rsidDel="00000000" w:rsidR="00000000" w:rsidRPr="00000000">
              <w:rPr>
                <w:b w:val="1"/>
                <w:bCs w:val="1"/>
                <w:rtl w:val="0"/>
              </w:rPr>
              <w:t xml:space="preserve">Control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b w:val="1"/>
                <w:bCs w:val="1"/>
              </w:rPr>
            </w:pPr>
            <w:r w:rsidDel="00000000" w:rsidR="00000000" w:rsidRPr="00000000">
              <w:rPr>
                <w:b w:val="1"/>
                <w:bCs w:val="1"/>
                <w:rtl w:val="0"/>
              </w:rPr>
              <w:t xml:space="preserve">Mapping to This Incident's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b w:val="1"/>
                <w:bCs w:val="1"/>
                <w:rtl w:val="0"/>
              </w:rPr>
              <w:t xml:space="preserve">10.2.1</w:t>
            </w:r>
            <w:r w:rsidDel="00000000" w:rsidR="00000000" w:rsidRPr="00000000">
              <w:rPr>
                <w:rtl w:val="0"/>
              </w:rPr>
              <w:t xml:space="preserve"> — Audit Trail Visibility for Deletion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Logging of all individual user access to cardholder data, including deletion of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Sysmon and EDR audit pipelines were confirmed intact and un-tampered for the duration of this incident; log-deletion monitoring controls remained active throughout containment, providing assurance that no anti-forensic log-clearing occurred alongside the payload drop — a required verification step before this incident can be formally closed under 10.2.1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b w:val="1"/>
                <w:bCs w:val="1"/>
                <w:rtl w:val="0"/>
              </w:rPr>
              <w:t xml:space="preserve">10.2.4</w:t>
            </w:r>
            <w:r w:rsidDel="00000000" w:rsidR="00000000" w:rsidRPr="00000000">
              <w:rPr>
                <w:rtl w:val="0"/>
              </w:rPr>
              <w:t xml:space="preserve"> — Invalid Logical Access Attempt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Logging of all invalid logical access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The alert pipeline's capture of the process execution context (</w:t>
            </w:r>
            <w:r w:rsidDel="00000000" w:rsidR="00000000" w:rsidRPr="00000000">
              <w:rPr>
                <w:rFonts w:ascii="Roboto Mono" w:cs="Roboto Mono" w:eastAsia="Roboto Mono" w:hAnsi="Roboto Mono"/>
                <w:color w:val="188038"/>
                <w:rtl w:val="0"/>
              </w:rPr>
              <w:t xml:space="preserve">ProcessGuid</w:t>
            </w:r>
            <w:r w:rsidDel="00000000" w:rsidR="00000000" w:rsidRPr="00000000">
              <w:rPr>
                <w:rtl w:val="0"/>
              </w:rPr>
              <w:t xml:space="preserve">, user context </w:t>
            </w:r>
            <w:r w:rsidDel="00000000" w:rsidR="00000000" w:rsidRPr="00000000">
              <w:rPr>
                <w:rFonts w:ascii="Roboto Mono" w:cs="Roboto Mono" w:eastAsia="Roboto Mono" w:hAnsi="Roboto Mono"/>
                <w:color w:val="188038"/>
                <w:rtl w:val="0"/>
              </w:rPr>
              <w:t xml:space="preserve">EC2AMAZ-ILGVOIN\LetsDefend</w:t>
            </w:r>
            <w:r w:rsidDel="00000000" w:rsidR="00000000" w:rsidRPr="00000000">
              <w:rPr>
                <w:rtl w:val="0"/>
              </w:rPr>
              <w:t xml:space="preserve">) satisfies the requirement to attribute and log the access attempt to a specific account and session, enabling downstream determination of whether the account's access pattern was itself anomalous or credential-compromised.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b w:val="1"/>
                <w:bCs w:val="1"/>
                <w:rtl w:val="0"/>
              </w:rPr>
              <w:t xml:space="preserve">11.5.1</w:t>
            </w:r>
            <w:r w:rsidDel="00000000" w:rsidR="00000000" w:rsidRPr="00000000">
              <w:rPr>
                <w:rtl w:val="0"/>
              </w:rPr>
              <w:t xml:space="preserve"> — Real-Time Change Detection (FIM)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Deployment of a change-detection mechanism to alert personnel of unauthorized 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The very detection mechanism that generated Alert SOC343 — real-time monitoring of file creation events in the Startup folder — is a direct, evidenced implementation of the FIM requirement under 11.5.1, and this incident serves as a positive-control demonstration that the deployed FIM tooling functions as designed under live adversarial conditions.</w:t>
            </w:r>
          </w:p>
        </w:tc>
      </w:tr>
    </w:tbl>
    <w:p w:rsidR="00000000" w:rsidDel="00000000" w:rsidP="00000000" w:rsidRDefault="00000000" w:rsidRPr="00000000" w14:paraId="000000C5">
      <w:pPr>
        <w:pStyle w:val="Heading3"/>
        <w:rPr/>
      </w:pPr>
      <w:bookmarkStart w:colFirst="0" w:colLast="0" w:name="_knldwcahsiw5" w:id="16"/>
      <w:bookmarkEnd w:id="16"/>
      <w:r w:rsidDel="00000000" w:rsidR="00000000" w:rsidRPr="00000000">
        <w:rPr>
          <w:rtl w:val="0"/>
        </w:rPr>
        <w:t xml:space="preserve">4.3 Governance Note</w:t>
      </w:r>
    </w:p>
    <w:p w:rsidR="00000000" w:rsidDel="00000000" w:rsidP="00000000" w:rsidRDefault="00000000" w:rsidRPr="00000000" w14:paraId="000000C6">
      <w:pPr>
        <w:rPr/>
      </w:pPr>
      <w:r w:rsidDel="00000000" w:rsidR="00000000" w:rsidRPr="00000000">
        <w:rPr>
          <w:rtl w:val="0"/>
        </w:rPr>
        <w:t xml:space="preserve">This incident should be logged as a </w:t>
      </w:r>
      <w:r w:rsidDel="00000000" w:rsidR="00000000" w:rsidRPr="00000000">
        <w:rPr>
          <w:b w:val="1"/>
          <w:bCs w:val="1"/>
          <w:rtl w:val="0"/>
        </w:rPr>
        <w:t xml:space="preserve">positive control validation</w:t>
      </w:r>
      <w:r w:rsidDel="00000000" w:rsidR="00000000" w:rsidRPr="00000000">
        <w:rPr>
          <w:rtl w:val="0"/>
        </w:rPr>
        <w:t xml:space="preserve"> for both frameworks: the detection and response chain performed as designed, from initial behavioral alert through to confirmed containment. The residual governance action item is a compensating-control mandate for WinRAR across the fleet — either enforced version-pinning to the patched release addressing CVE-2025-8088, or policy-level blocking of WinRAR archive auto-extraction pending verified patch deployment, tracked as a formal risk-acceptance or remediation ticket.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c8zxi6ns1c09" w:id="17"/>
      <w:bookmarkEnd w:id="17"/>
      <w:r w:rsidDel="00000000" w:rsidR="00000000" w:rsidRPr="00000000">
        <w:rPr>
          <w:rtl w:val="0"/>
        </w:rPr>
        <w:t xml:space="preserve">Section 5: Executive C-Suite Escalation Briefing</w:t>
      </w:r>
    </w:p>
    <w:p w:rsidR="00000000" w:rsidDel="00000000" w:rsidP="00000000" w:rsidRDefault="00000000" w:rsidRPr="00000000" w14:paraId="000000CA">
      <w:pPr>
        <w:rPr/>
      </w:pPr>
      <w:r w:rsidDel="00000000" w:rsidR="00000000" w:rsidRPr="00000000">
        <w:rPr>
          <w:rtl w:val="0"/>
        </w:rPr>
        <w:t xml:space="preserve">From:      Security Operations Center (SOC) — Tier 3 Incident Response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        Executive Board; Chief Information Security Officer (CISO); Legal Counsel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Subject:   [CONTAINED] Security Incident SOC343 — WinRAR Zero-Day Exploitation (CVE-2025-8088) — Host "Stewart"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Priority:  High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Status:    Contained — Remediation In Progress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Executive Board, CISO, and Legal Counsel,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notification serves as the formal briefing for Security Incident SOC343, detected and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triaged by the Security Operations Center on 2025-08-15.</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SUMMARY OF THE THREAT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Our monitoring infrastructure detected exploitation activity against a recently disclosed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vulnerability in the WinRAR archive utility (CVE-2025-8088), which permits an attacker 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disguise a malicious file's true installation path within a compressed archive. A user 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host "Stewart" opened an email attachment containing a weaponized archive; upon extraction,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exploit silently placed an unauthorized file into a system startup location, designed to</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automatically re-execute each time the affected user logs in. The dropped file was further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disguised under a filename resembling a legitimate Microsoft Edge browser component to reduce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likelihood of casual detection.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ACTIONS TAKEN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Upon confirmation of malicious behavior, the following containment actions were executed</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immediately by the Security Operations Center: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1. Network Isolation: The affected endpoint ("Stewart") was isolated at the EDR agent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level, severing all inbound and outbound network connectivity while preserving the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host for forensic collection.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2. Firewall Enforcement: Perimeter and host-based firewall rules were updated to drop</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any socket connections associated with the identified malicious process and file hash,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preventing command-and-control callback or lateral movement.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3. Process and Artifact Remediation: The malicious process was terminated, and the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unauthorized startup artifact was forensically preserved and then removed to eliminate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the persistence mechanism.</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4. Credential Precaution: As a defense-in-depth measure, credential reset procedures for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the affected user account are being coordinated with IT Operations out of an abundance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of caution, pending confirmation of whether credential harvesting occurred.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CURRENT RISK STATUS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affected host remains isolated from the network pending full forensic clearance. Based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on current telemetry, we have found no evidence of lateral movement to additional hosts or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of data exfiltration. This assessment will be updated as forensic analysis continues. No</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customer-facing systems or cardholder data environments were affected by this incident.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REGULATORY AND COMPLIANCE ALIGNMENT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incident was detected and handled through controls that are directly mapped to our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NIST Cybersecurity Framework and PCI-DSS v4.0 obligations, specifically our file integrity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monitoring, anomalous-event detection, and formal incident response planning controls. Our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audit logging remained intact and uncompromised throughout the incident, and we are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preparing supporting documentation for inclusion in our next compliance audit cycle to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demonstrate this incident as evidence of effective, functioning security controls.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NEXT STEPS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 Full forensic imaging and malware reverse-engineering of the recovered artifact is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underway to confirm the complete scope of adversary capability.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 A fleet-wide compensating control is being rolled out to block vulnerable versions of</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WinRAR from performing archive extraction until the vendor-issued patch is deployed</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organization-wide.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A formal post-incident review will be scheduled within 5 business days, with findings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and any required policy updates to be presented to this distribution list.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We will provide a follow-up update within 24 hours, or sooner should material new findings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arise. Please do not hesitate to reach out with any questions in the interim.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Respectfully,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Security Operations Center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Tier 3 Incident Response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End of Report.</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