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Arial" w:cs="Arial" w:eastAsia="Arial" w:hAnsi="Arial"/>
          <w:b/>
          <w:bCs/>
          <w:sz w:val="24"/>
          <w:szCs w:val="24"/>
        </w:rPr>
        <w:t xml:space="preserve">Project Design Phase</w:t>
      </w:r>
    </w:p>
    <w:p>
      <w:pPr>
        <w:spacing w:after="200"/>
        <w:jc w:val="center"/>
      </w:pPr>
      <w:r>
        <w:rPr>
          <w:rFonts w:ascii="Arial" w:cs="Arial" w:eastAsia="Arial" w:hAnsi="Arial"/>
          <w:b/>
          <w:bCs/>
          <w:sz w:val="24"/>
          <w:szCs w:val="24"/>
        </w:rPr>
        <w:t xml:space="preserve">Proposed Solution Template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400"/>
        <w:gridCol w:w="5626"/>
      </w:tblGrid>
      <w:tr>
        <w:tc>
          <w:tcPr>
            <w:tcW w:type="dxa" w:w="4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Date</w:t>
            </w:r>
          </w:p>
        </w:tc>
        <w:tc>
          <w:tcPr>
            <w:tcW w:type="dxa" w:w="56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15 February 2025</w:t>
            </w:r>
          </w:p>
        </w:tc>
      </w:tr>
      <w:tr>
        <w:tc>
          <w:tcPr>
            <w:tcW w:type="dxa" w:w="4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Team ID</w:t>
            </w:r>
          </w:p>
        </w:tc>
        <w:tc>
          <w:tcPr>
            <w:tcW w:type="dxa" w:w="56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SWTID-2026-3138</w:t>
            </w:r>
          </w:p>
        </w:tc>
      </w:tr>
      <w:tr>
        <w:tc>
          <w:tcPr>
            <w:tcW w:type="dxa" w:w="4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Project Name</w:t>
            </w:r>
          </w:p>
        </w:tc>
        <w:tc>
          <w:tcPr>
            <w:tcW w:type="dxa" w:w="56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ComicCraft - AI Comic Story Creator using Gemini Models</w:t>
            </w:r>
          </w:p>
        </w:tc>
      </w:tr>
      <w:tr>
        <w:tc>
          <w:tcPr>
            <w:tcW w:type="dxa" w:w="4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Maximum Marks</w:t>
            </w:r>
          </w:p>
        </w:tc>
        <w:tc>
          <w:tcPr>
            <w:tcW w:type="dxa" w:w="56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2 Marks</w:t>
            </w:r>
          </w:p>
        </w:tc>
      </w:tr>
    </w:tbl>
    <w:p>
      <w:pPr>
        <w:spacing w:after="80" w:before="240"/>
      </w:pPr>
      <w:r>
        <w:rPr>
          <w:rFonts w:ascii="Arial" w:cs="Arial" w:eastAsia="Arial" w:hAnsi="Arial"/>
          <w:b/>
          <w:bCs/>
          <w:sz w:val="21"/>
          <w:szCs w:val="21"/>
        </w:rPr>
        <w:t xml:space="preserve">Proposed Solution Template:</w:t>
      </w:r>
    </w:p>
    <w:p>
      <w:pPr>
        <w:spacing w:after="120"/>
      </w:pPr>
      <w:r>
        <w:rPr>
          <w:rFonts w:ascii="Arial" w:cs="Arial" w:eastAsia="Arial" w:hAnsi="Arial"/>
          <w:sz w:val="21"/>
          <w:szCs w:val="21"/>
        </w:rPr>
        <w:t xml:space="preserve">Project team shall fill the following information in the proposed solution template.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6626"/>
      </w:tblGrid>
      <w:tr>
        <w:trPr>
          <w:tblHeader/>
        </w:trPr>
        <w:tc>
          <w:tcPr>
            <w:tcW w:type="dxa" w:w="800"/>
            <w:tcBorders>
              <w:top w:val="single" w:color="000000" w:sz="6"/>
              <w:left w:val="single" w:color="000000" w:sz="6"/>
              <w:bottom w:val="single" w:color="000000" w:sz="6"/>
              <w:right w:val="single" w:color="000000" w:sz="6"/>
            </w:tcBorders>
            <w:shd w:fill="D9E2F3" w:color="auto" w:val="clear"/>
            <w:tcMar>
              <w:top w:type="dxa" w:w="60"/>
              <w:left w:type="dxa" w:w="100"/>
              <w:bottom w:type="dxa" w:w="60"/>
              <w:right w:type="dxa" w:w="100"/>
            </w:tcMar>
          </w:tcPr>
          <w:p>
            <w:pPr>
              <w:spacing w:after="40"/>
            </w:pPr>
            <w:r>
              <w:rPr>
                <w:rFonts w:ascii="Arial" w:cs="Arial" w:eastAsia="Arial" w:hAnsi="Arial"/>
                <w:b/>
                <w:bCs/>
                <w:sz w:val="21"/>
                <w:szCs w:val="21"/>
              </w:rPr>
              <w:t xml:space="preserve">S.No.</w:t>
            </w:r>
          </w:p>
        </w:tc>
        <w:tc>
          <w:tcPr>
            <w:tcW w:type="dxa" w:w="2600"/>
            <w:tcBorders>
              <w:top w:val="single" w:color="000000" w:sz="6"/>
              <w:left w:val="single" w:color="000000" w:sz="6"/>
              <w:bottom w:val="single" w:color="000000" w:sz="6"/>
              <w:right w:val="single" w:color="000000" w:sz="6"/>
            </w:tcBorders>
            <w:shd w:fill="D9E2F3" w:color="auto" w:val="clear"/>
            <w:tcMar>
              <w:top w:type="dxa" w:w="60"/>
              <w:left w:type="dxa" w:w="100"/>
              <w:bottom w:type="dxa" w:w="60"/>
              <w:right w:type="dxa" w:w="100"/>
            </w:tcMar>
          </w:tcPr>
          <w:p>
            <w:pPr>
              <w:spacing w:after="40"/>
            </w:pPr>
            <w:r>
              <w:rPr>
                <w:rFonts w:ascii="Arial" w:cs="Arial" w:eastAsia="Arial" w:hAnsi="Arial"/>
                <w:b/>
                <w:bCs/>
                <w:sz w:val="21"/>
                <w:szCs w:val="21"/>
              </w:rPr>
              <w:t xml:space="preserve">Parameter</w:t>
            </w:r>
          </w:p>
        </w:tc>
        <w:tc>
          <w:tcPr>
            <w:tcW w:type="dxa" w:w="6626"/>
            <w:tcBorders>
              <w:top w:val="single" w:color="000000" w:sz="6"/>
              <w:left w:val="single" w:color="000000" w:sz="6"/>
              <w:bottom w:val="single" w:color="000000" w:sz="6"/>
              <w:right w:val="single" w:color="000000" w:sz="6"/>
            </w:tcBorders>
            <w:shd w:fill="D9E2F3" w:color="auto" w:val="clear"/>
            <w:tcMar>
              <w:top w:type="dxa" w:w="60"/>
              <w:left w:type="dxa" w:w="100"/>
              <w:bottom w:type="dxa" w:w="60"/>
              <w:right w:type="dxa" w:w="100"/>
            </w:tcMar>
          </w:tcPr>
          <w:p>
            <w:pPr>
              <w:spacing w:after="40"/>
            </w:pPr>
            <w:r>
              <w:rPr>
                <w:rFonts w:ascii="Arial" w:cs="Arial" w:eastAsia="Arial" w:hAnsi="Arial"/>
                <w:b/>
                <w:bCs/>
                <w:sz w:val="21"/>
                <w:szCs w:val="21"/>
              </w:rPr>
              <w:t xml:space="preserve">Description</w:t>
            </w:r>
          </w:p>
        </w:tc>
      </w:tr>
      <w:tr>
        <w:trPr>
          <w:cantSplit/>
        </w:trPr>
        <w:tc>
          <w:tcPr>
            <w:tcW w:type="dxa" w:w="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1.</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Problem Statement (Problem to be solved)</w:t>
            </w:r>
          </w:p>
        </w:tc>
        <w:tc>
          <w:tcPr>
            <w:tcW w:type="dxa" w:w="66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Many people have creative story ideas but cannot turn them into comics because that takes writing, illustration, and layout skills together. Hiring an illustrator is costly, drawing by hand is slow, and existing tools cover only part of the work, so users switch between several apps. As a result, many stories never become finished comics.</w:t>
            </w:r>
          </w:p>
        </w:tc>
      </w:tr>
      <w:tr>
        <w:trPr>
          <w:cantSplit/>
        </w:trPr>
        <w:tc>
          <w:tcPr>
            <w:tcW w:type="dxa" w:w="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2.</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Idea / Solution description</w:t>
            </w:r>
          </w:p>
        </w:tc>
        <w:tc>
          <w:tcPr>
            <w:tcW w:type="dxa" w:w="66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ComicCraft is a FastAPI web application that turns a short story prompt into a complete 5-panel comic. The user enters a story prompt, main character name, setting, tone, and art style, and the app then:</w:t>
            </w:r>
          </w:p>
          <w:p>
            <w:pPr>
              <w:pStyle w:val="ListParagraph"/>
              <w:numPr>
                <w:ilvl w:val="0"/>
                <w:numId w:val="2"/>
              </w:numPr>
              <w:spacing w:after="40"/>
            </w:pPr>
            <w:r>
              <w:rPr>
                <w:rFonts w:ascii="Arial" w:cs="Arial" w:eastAsia="Arial" w:hAnsi="Arial"/>
                <w:sz w:val="21"/>
                <w:szCs w:val="21"/>
              </w:rPr>
              <w:t xml:space="preserve">Uses Gemini 1.5 Flash to create a structured 5-panel outline (title, scene description, image prompt).</w:t>
            </w:r>
          </w:p>
          <w:p>
            <w:pPr>
              <w:pStyle w:val="ListParagraph"/>
              <w:numPr>
                <w:ilvl w:val="0"/>
                <w:numId w:val="2"/>
              </w:numPr>
              <w:spacing w:after="40"/>
            </w:pPr>
            <w:r>
              <w:rPr>
                <w:rFonts w:ascii="Arial" w:cs="Arial" w:eastAsia="Arial" w:hAnsi="Arial"/>
                <w:sz w:val="21"/>
                <w:szCs w:val="21"/>
              </w:rPr>
              <w:t xml:space="preserve">Uses Gemini 1.5 Pro to write narration and character dialogue for each panel.</w:t>
            </w:r>
          </w:p>
          <w:p>
            <w:pPr>
              <w:pStyle w:val="ListParagraph"/>
              <w:numPr>
                <w:ilvl w:val="0"/>
                <w:numId w:val="2"/>
              </w:numPr>
              <w:spacing w:after="40"/>
            </w:pPr>
            <w:r>
              <w:rPr>
                <w:rFonts w:ascii="Arial" w:cs="Arial" w:eastAsia="Arial" w:hAnsi="Arial"/>
                <w:sz w:val="21"/>
                <w:szCs w:val="21"/>
              </w:rPr>
              <w:t xml:space="preserve">Uses Stable Diffusion to generate an illustration for each panel in the chosen art style.</w:t>
            </w:r>
          </w:p>
          <w:p>
            <w:pPr>
              <w:pStyle w:val="ListParagraph"/>
              <w:numPr>
                <w:ilvl w:val="0"/>
                <w:numId w:val="2"/>
              </w:numPr>
              <w:spacing w:after="40"/>
            </w:pPr>
            <w:r>
              <w:rPr>
                <w:rFonts w:ascii="Arial" w:cs="Arial" w:eastAsia="Arial" w:hAnsi="Arial"/>
                <w:sz w:val="21"/>
                <w:szCs w:val="21"/>
              </w:rPr>
              <w:t xml:space="preserve">Builds the comic layout, shows a panel-by-panel preview, and exports the comic as a PDF.</w:t>
            </w:r>
          </w:p>
        </w:tc>
      </w:tr>
      <w:tr>
        <w:trPr>
          <w:cantSplit/>
        </w:trPr>
        <w:tc>
          <w:tcPr>
            <w:tcW w:type="dxa" w:w="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3.</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Novelty / Uniqueness</w:t>
            </w:r>
          </w:p>
        </w:tc>
        <w:tc>
          <w:tcPr>
            <w:tcW w:type="dxa" w:w="66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pStyle w:val="ListParagraph"/>
              <w:numPr>
                <w:ilvl w:val="0"/>
                <w:numId w:val="2"/>
              </w:numPr>
              <w:spacing w:after="40"/>
            </w:pPr>
            <w:r>
              <w:rPr>
                <w:rFonts w:ascii="Arial" w:cs="Arial" w:eastAsia="Arial" w:hAnsi="Arial"/>
                <w:sz w:val="21"/>
                <w:szCs w:val="21"/>
              </w:rPr>
              <w:t xml:space="preserve">Combines story writing, illustration, and layout in a single pipeline, instead of separate tools.</w:t>
            </w:r>
          </w:p>
          <w:p>
            <w:pPr>
              <w:pStyle w:val="ListParagraph"/>
              <w:numPr>
                <w:ilvl w:val="0"/>
                <w:numId w:val="2"/>
              </w:numPr>
              <w:spacing w:after="40"/>
            </w:pPr>
            <w:r>
              <w:rPr>
                <w:rFonts w:ascii="Arial" w:cs="Arial" w:eastAsia="Arial" w:hAnsi="Arial"/>
                <w:sz w:val="21"/>
                <w:szCs w:val="21"/>
              </w:rPr>
              <w:t xml:space="preserve">Uses a different model for each job: a fast model for outlines, a stronger model for narration and dialogue, and an image model for art.</w:t>
            </w:r>
          </w:p>
          <w:p>
            <w:pPr>
              <w:pStyle w:val="ListParagraph"/>
              <w:numPr>
                <w:ilvl w:val="0"/>
                <w:numId w:val="2"/>
              </w:numPr>
              <w:spacing w:after="40"/>
            </w:pPr>
            <w:r>
              <w:rPr>
                <w:rFonts w:ascii="Arial" w:cs="Arial" w:eastAsia="Arial" w:hAnsi="Arial"/>
                <w:sz w:val="21"/>
                <w:szCs w:val="21"/>
              </w:rPr>
              <w:t xml:space="preserve">Lets users control tone and art style with simple inputs, with no drawing or design skills needed.</w:t>
            </w:r>
          </w:p>
          <w:p>
            <w:pPr>
              <w:pStyle w:val="ListParagraph"/>
              <w:numPr>
                <w:ilvl w:val="0"/>
                <w:numId w:val="2"/>
              </w:numPr>
              <w:spacing w:after="40"/>
            </w:pPr>
            <w:r>
              <w:rPr>
                <w:rFonts w:ascii="Arial" w:cs="Arial" w:eastAsia="Arial" w:hAnsi="Arial"/>
                <w:sz w:val="21"/>
                <w:szCs w:val="21"/>
              </w:rPr>
              <w:t xml:space="preserve">Offers both a web interface and a JSON API, so developers can integrate comic generation into their own apps.</w:t>
            </w:r>
          </w:p>
        </w:tc>
      </w:tr>
      <w:tr>
        <w:trPr>
          <w:cantSplit/>
        </w:trPr>
        <w:tc>
          <w:tcPr>
            <w:tcW w:type="dxa" w:w="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4.</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Social Impact / Customer Satisfaction</w:t>
            </w:r>
          </w:p>
        </w:tc>
        <w:tc>
          <w:tcPr>
            <w:tcW w:type="dxa" w:w="66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pStyle w:val="ListParagraph"/>
              <w:numPr>
                <w:ilvl w:val="0"/>
                <w:numId w:val="2"/>
              </w:numPr>
              <w:spacing w:after="40"/>
            </w:pPr>
            <w:r>
              <w:rPr>
                <w:rFonts w:ascii="Arial" w:cs="Arial" w:eastAsia="Arial" w:hAnsi="Arial"/>
                <w:sz w:val="21"/>
                <w:szCs w:val="21"/>
              </w:rPr>
              <w:t xml:space="preserve">Makes visual storytelling accessible to people without art skills, including students, teachers, and parents.</w:t>
            </w:r>
          </w:p>
          <w:p>
            <w:pPr>
              <w:pStyle w:val="ListParagraph"/>
              <w:numPr>
                <w:ilvl w:val="0"/>
                <w:numId w:val="2"/>
              </w:numPr>
              <w:spacing w:after="40"/>
            </w:pPr>
            <w:r>
              <w:rPr>
                <w:rFonts w:ascii="Arial" w:cs="Arial" w:eastAsia="Arial" w:hAnsi="Arial"/>
                <w:sz w:val="21"/>
                <w:szCs w:val="21"/>
              </w:rPr>
              <w:t xml:space="preserve">Supports creativity and literacy by helping users turn ideas into finished stories.</w:t>
            </w:r>
          </w:p>
          <w:p>
            <w:pPr>
              <w:pStyle w:val="ListParagraph"/>
              <w:numPr>
                <w:ilvl w:val="0"/>
                <w:numId w:val="2"/>
              </w:numPr>
              <w:spacing w:after="40"/>
            </w:pPr>
            <w:r>
              <w:rPr>
                <w:rFonts w:ascii="Arial" w:cs="Arial" w:eastAsia="Arial" w:hAnsi="Arial"/>
                <w:sz w:val="21"/>
                <w:szCs w:val="21"/>
              </w:rPr>
              <w:t xml:space="preserve">Saves time and cost compared with manual drawing or hiring an illustrator.</w:t>
            </w:r>
          </w:p>
          <w:p>
            <w:pPr>
              <w:pStyle w:val="ListParagraph"/>
              <w:numPr>
                <w:ilvl w:val="0"/>
                <w:numId w:val="2"/>
              </w:numPr>
              <w:spacing w:after="40"/>
            </w:pPr>
            <w:r>
              <w:rPr>
                <w:rFonts w:ascii="Arial" w:cs="Arial" w:eastAsia="Arial" w:hAnsi="Arial"/>
                <w:sz w:val="21"/>
                <w:szCs w:val="21"/>
              </w:rPr>
              <w:t xml:space="preserve">Gives users control and quick results: they can preview the comic, change tone or style, regenerate, and download a PDF to keep or share.</w:t>
            </w:r>
          </w:p>
        </w:tc>
      </w:tr>
      <w:tr>
        <w:trPr>
          <w:cantSplit/>
        </w:trPr>
        <w:tc>
          <w:tcPr>
            <w:tcW w:type="dxa" w:w="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5.</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Business Model (Revenue Model)</w:t>
            </w:r>
          </w:p>
        </w:tc>
        <w:tc>
          <w:tcPr>
            <w:tcW w:type="dxa" w:w="66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Proposed models (to be validated):</w:t>
            </w:r>
          </w:p>
          <w:p>
            <w:pPr>
              <w:pStyle w:val="ListParagraph"/>
              <w:numPr>
                <w:ilvl w:val="0"/>
                <w:numId w:val="2"/>
              </w:numPr>
              <w:spacing w:after="40"/>
            </w:pPr>
            <w:r>
              <w:rPr>
                <w:rFonts w:ascii="Arial" w:cs="Arial" w:eastAsia="Arial" w:hAnsi="Arial"/>
                <w:sz w:val="21"/>
                <w:szCs w:val="21"/>
              </w:rPr>
              <w:t xml:space="preserve">Freemium: a limited number of free comics per user, with paid plans for more comics, higher-quality images, and more art styles.</w:t>
            </w:r>
          </w:p>
          <w:p>
            <w:pPr>
              <w:pStyle w:val="ListParagraph"/>
              <w:numPr>
                <w:ilvl w:val="0"/>
                <w:numId w:val="2"/>
              </w:numPr>
              <w:spacing w:after="40"/>
            </w:pPr>
            <w:r>
              <w:rPr>
                <w:rFonts w:ascii="Arial" w:cs="Arial" w:eastAsia="Arial" w:hAnsi="Arial"/>
                <w:sz w:val="21"/>
                <w:szCs w:val="21"/>
              </w:rPr>
              <w:t xml:space="preserve">Education licenses for schools and teachers.</w:t>
            </w:r>
          </w:p>
          <w:p>
            <w:pPr>
              <w:pStyle w:val="ListParagraph"/>
              <w:numPr>
                <w:ilvl w:val="0"/>
                <w:numId w:val="2"/>
              </w:numPr>
              <w:spacing w:after="40"/>
            </w:pPr>
            <w:r>
              <w:rPr>
                <w:rFonts w:ascii="Arial" w:cs="Arial" w:eastAsia="Arial" w:hAnsi="Arial"/>
                <w:sz w:val="21"/>
                <w:szCs w:val="21"/>
              </w:rPr>
              <w:t xml:space="preserve">API access billed by usage for developers and other platforms.</w:t>
            </w:r>
          </w:p>
          <w:p>
            <w:pPr>
              <w:pStyle w:val="ListParagraph"/>
              <w:numPr>
                <w:ilvl w:val="0"/>
                <w:numId w:val="2"/>
              </w:numPr>
              <w:spacing w:after="40"/>
            </w:pPr>
            <w:r>
              <w:rPr>
                <w:rFonts w:ascii="Arial" w:cs="Arial" w:eastAsia="Arial" w:hAnsi="Arial"/>
                <w:sz w:val="21"/>
                <w:szCs w:val="21"/>
              </w:rPr>
              <w:t xml:space="preserve">Optional paid extras, such as printed comics or additional export formats.</w:t>
            </w:r>
          </w:p>
        </w:tc>
      </w:tr>
      <w:tr>
        <w:trPr>
          <w:cantSplit/>
        </w:trPr>
        <w:tc>
          <w:tcPr>
            <w:tcW w:type="dxa" w:w="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6.</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40"/>
            </w:pPr>
            <w:r>
              <w:rPr>
                <w:rFonts w:ascii="Arial" w:cs="Arial" w:eastAsia="Arial" w:hAnsi="Arial"/>
                <w:sz w:val="21"/>
                <w:szCs w:val="21"/>
              </w:rPr>
              <w:t xml:space="preserve">Scalability of the Solution</w:t>
            </w:r>
          </w:p>
        </w:tc>
        <w:tc>
          <w:tcPr>
            <w:tcW w:type="dxa" w:w="66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pStyle w:val="ListParagraph"/>
              <w:numPr>
                <w:ilvl w:val="0"/>
                <w:numId w:val="2"/>
              </w:numPr>
              <w:spacing w:after="40"/>
            </w:pPr>
            <w:r>
              <w:rPr>
                <w:rFonts w:ascii="Arial" w:cs="Arial" w:eastAsia="Arial" w:hAnsi="Arial"/>
                <w:sz w:val="21"/>
                <w:szCs w:val="21"/>
              </w:rPr>
              <w:t xml:space="preserve">The modular design (outline, story, image, layout, and export modules) lets each part be improved or replaced independently.</w:t>
            </w:r>
          </w:p>
          <w:p>
            <w:pPr>
              <w:pStyle w:val="ListParagraph"/>
              <w:numPr>
                <w:ilvl w:val="0"/>
                <w:numId w:val="2"/>
              </w:numPr>
              <w:spacing w:after="40"/>
            </w:pPr>
            <w:r>
              <w:rPr>
                <w:rFonts w:ascii="Arial" w:cs="Arial" w:eastAsia="Arial" w:hAnsi="Arial"/>
                <w:sz w:val="21"/>
                <w:szCs w:val="21"/>
              </w:rPr>
              <w:t xml:space="preserve">Gemini models are accessed through an API, so text generation scales without running the models locally.</w:t>
            </w:r>
          </w:p>
          <w:p>
            <w:pPr>
              <w:pStyle w:val="ListParagraph"/>
              <w:numPr>
                <w:ilvl w:val="0"/>
                <w:numId w:val="2"/>
              </w:numPr>
              <w:spacing w:after="40"/>
            </w:pPr>
            <w:r>
              <w:rPr>
                <w:rFonts w:ascii="Arial" w:cs="Arial" w:eastAsia="Arial" w:hAnsi="Arial"/>
                <w:sz w:val="21"/>
                <w:szCs w:val="21"/>
              </w:rPr>
              <w:t xml:space="preserve">Image generation can move from a local machine to GPU-based cloud hosting, with request queues to handle many users.</w:t>
            </w:r>
          </w:p>
          <w:p>
            <w:pPr>
              <w:pStyle w:val="ListParagraph"/>
              <w:numPr>
                <w:ilvl w:val="0"/>
                <w:numId w:val="2"/>
              </w:numPr>
              <w:spacing w:after="40"/>
            </w:pPr>
            <w:r>
              <w:rPr>
                <w:rFonts w:ascii="Arial" w:cs="Arial" w:eastAsia="Arial" w:hAnsi="Arial"/>
                <w:sz w:val="21"/>
                <w:szCs w:val="21"/>
              </w:rPr>
              <w:t xml:space="preserve">The FastAPI backend can be deployed to the cloud and scaled across multiple instances; storage for images and PDFs can move to cloud storage.</w:t>
            </w:r>
          </w:p>
          <w:p>
            <w:pPr>
              <w:pStyle w:val="ListParagraph"/>
              <w:numPr>
                <w:ilvl w:val="0"/>
                <w:numId w:val="2"/>
              </w:numPr>
              <w:spacing w:after="40"/>
            </w:pPr>
            <w:r>
              <w:rPr>
                <w:rFonts w:ascii="Arial" w:cs="Arial" w:eastAsia="Arial" w:hAnsi="Arial"/>
                <w:sz w:val="21"/>
                <w:szCs w:val="21"/>
              </w:rPr>
              <w:t xml:space="preserve">New features, such as more panels, more languages, and more art styles, can be added without redesigning the app.</w:t>
            </w:r>
          </w:p>
        </w:tc>
      </w:tr>
    </w:tbl>
    <w:sectPr>
      <w:pgSz w:w="11906" w:h="16838" w:orient="portrait"/>
      <w:pgMar w:top="900" w:right="940" w:bottom="900" w:left="9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2026-10-02T09:17:08.837Z</dcterms:created>
  <dcterms:modified xsi:type="dcterms:W3CDTF">2026-10-02T09:17:08.847Z</dcterms:modified>
</cp:coreProperties>
</file>

<file path=docProps/custom.xml><?xml version="1.0" encoding="utf-8"?>
<Properties xmlns="http://schemas.openxmlformats.org/officeDocument/2006/custom-properties" xmlns:vt="http://schemas.openxmlformats.org/officeDocument/2006/docPropsVTypes"/>
</file>