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F826" w14:textId="77777777" w:rsidR="00744A72" w:rsidRDefault="001969E4">
      <w:pPr>
        <w:pStyle w:val="Title"/>
      </w:pPr>
      <w:r>
        <w:t>Smart Material AI Chat</w:t>
      </w:r>
    </w:p>
    <w:p w14:paraId="3FC289F2" w14:textId="77777777" w:rsidR="00744A72" w:rsidRDefault="001969E4">
      <w:pPr>
        <w:pStyle w:val="Subtitle"/>
      </w:pPr>
      <w:r>
        <w:t>Customer Clarification Questions</w:t>
      </w:r>
    </w:p>
    <w:p w14:paraId="2532CEF9" w14:textId="77777777" w:rsidR="00744A72" w:rsidRDefault="001969E4">
      <w:r>
        <w:rPr>
          <w:b/>
        </w:rPr>
        <w:t xml:space="preserve">Purpose: </w:t>
      </w:r>
      <w:r>
        <w:t>The following questions are intended to confirm business logic, authorization, technical integration, and non-functional requirements before detailed design and PoC implementation.</w:t>
      </w:r>
    </w:p>
    <w:p w14:paraId="293AF9EE" w14:textId="77777777" w:rsidR="00744A72" w:rsidRDefault="001969E4">
      <w:pPr>
        <w:pStyle w:val="Heading1"/>
      </w:pPr>
      <w:r>
        <w:t>A. Business Logic Ownership</w:t>
      </w:r>
    </w:p>
    <w:p w14:paraId="5692E046" w14:textId="242BB7E2" w:rsidR="00744A72" w:rsidRPr="003F5FEC" w:rsidRDefault="003F5FEC">
      <w:pPr>
        <w:pStyle w:val="ListNumber"/>
        <w:spacing w:after="40"/>
        <w:rPr>
          <w:i/>
          <w:iCs/>
        </w:rPr>
      </w:pPr>
      <w:r>
        <w:rPr>
          <w:rStyle w:val="Strong"/>
        </w:rPr>
        <w:t>"Machine head material" (</w:t>
      </w:r>
      <w:r>
        <w:rPr>
          <w:rStyle w:val="Strong"/>
          <w:rFonts w:ascii="Microsoft YaHei" w:eastAsia="Microsoft YaHei" w:hAnsi="Microsoft YaHei" w:cs="Microsoft YaHei" w:hint="eastAsia"/>
        </w:rPr>
        <w:t>机头料</w:t>
      </w:r>
      <w:r>
        <w:rPr>
          <w:rStyle w:val="Strong"/>
        </w:rPr>
        <w:t>) deduction</w:t>
      </w:r>
      <w:r>
        <w:t xml:space="preserve"> - How should machine-head material be identified and handled in the future process? Should it follow a defined rule, an SAP-derived indicator, or remain a human-review case?</w:t>
      </w:r>
      <w:r>
        <w:br/>
      </w:r>
      <w:r w:rsidRPr="4AAE4109">
        <w:rPr>
          <w:b/>
          <w:bCs/>
          <w:i/>
          <w:iCs/>
        </w:rPr>
        <w:t xml:space="preserve">BRD source: </w:t>
      </w:r>
      <w:r w:rsidRPr="4AAE4109">
        <w:rPr>
          <w:i/>
          <w:iCs/>
        </w:rPr>
        <w:t>Section 2.3.5 says users handle machine-head material based on experience, manually deduct prior issuance records, and inspect GR/GI because the system cannot automatically distinguish them.</w:t>
      </w:r>
    </w:p>
    <w:p w14:paraId="42D18435" w14:textId="4CCE4FAA" w:rsidR="4AAE4109" w:rsidRDefault="75DDFF14" w:rsidP="3A541CA5">
      <w:pPr>
        <w:pStyle w:val="ListNumber"/>
        <w:numPr>
          <w:ilvl w:val="0"/>
          <w:numId w:val="0"/>
        </w:numPr>
        <w:spacing w:after="40"/>
        <w:ind w:left="360"/>
        <w:rPr>
          <w:i/>
          <w:iCs/>
          <w:highlight w:val="yellow"/>
        </w:rPr>
      </w:pPr>
      <w:r w:rsidRPr="3A541CA5">
        <w:rPr>
          <w:i/>
          <w:iCs/>
          <w:highlight w:val="yellow"/>
        </w:rPr>
        <w:t>&gt;&gt;</w:t>
      </w:r>
      <w:r w:rsidR="6F25C99B" w:rsidRPr="3A541CA5">
        <w:rPr>
          <w:i/>
          <w:iCs/>
          <w:highlight w:val="yellow"/>
        </w:rPr>
        <w:t xml:space="preserve">No Rules to be able to define, </w:t>
      </w:r>
      <w:r w:rsidR="0BAEEDC0" w:rsidRPr="3A541CA5">
        <w:rPr>
          <w:i/>
          <w:iCs/>
          <w:highlight w:val="yellow"/>
        </w:rPr>
        <w:t xml:space="preserve">To be solution - </w:t>
      </w:r>
      <w:r w:rsidR="6F25C99B" w:rsidRPr="3A541CA5">
        <w:rPr>
          <w:i/>
          <w:iCs/>
          <w:highlight w:val="yellow"/>
        </w:rPr>
        <w:t xml:space="preserve">based on GR/GI </w:t>
      </w:r>
      <w:r w:rsidR="1D750636" w:rsidRPr="3A541CA5">
        <w:rPr>
          <w:i/>
          <w:iCs/>
          <w:highlight w:val="yellow"/>
        </w:rPr>
        <w:t>matdoc</w:t>
      </w:r>
      <w:r w:rsidR="6F25C99B" w:rsidRPr="3A541CA5">
        <w:rPr>
          <w:i/>
          <w:iCs/>
          <w:highlight w:val="yellow"/>
        </w:rPr>
        <w:t xml:space="preserve"> information to expose “need review”</w:t>
      </w:r>
      <w:r w:rsidR="6F25C99B" w:rsidRPr="3A541CA5">
        <w:rPr>
          <w:i/>
          <w:iCs/>
        </w:rPr>
        <w:t xml:space="preserve"> </w:t>
      </w:r>
    </w:p>
    <w:p w14:paraId="28B75D33" w14:textId="4681E209" w:rsidR="0B0EA0F7" w:rsidRDefault="07EAEBBD" w:rsidP="3A541CA5">
      <w:pPr>
        <w:pStyle w:val="ListNumber"/>
        <w:numPr>
          <w:ilvl w:val="0"/>
          <w:numId w:val="0"/>
        </w:numPr>
        <w:spacing w:after="40"/>
        <w:ind w:left="360"/>
        <w:rPr>
          <w:i/>
          <w:iCs/>
          <w:highlight w:val="yellow"/>
        </w:rPr>
      </w:pPr>
      <w:r w:rsidRPr="3A541CA5">
        <w:rPr>
          <w:i/>
          <w:iCs/>
          <w:highlight w:val="yellow"/>
        </w:rPr>
        <w:t xml:space="preserve">Machiine head material defniton – plastic &gt; real materail into molding , Production process will require raw material to fill up to all mold , pipeline </w:t>
      </w:r>
      <w:r w:rsidR="2A03700F" w:rsidRPr="3A541CA5">
        <w:rPr>
          <w:i/>
          <w:iCs/>
          <w:highlight w:val="yellow"/>
        </w:rPr>
        <w:t>needs to be filled.</w:t>
      </w:r>
      <w:r w:rsidR="2A03700F" w:rsidRPr="3A541CA5">
        <w:rPr>
          <w:i/>
          <w:iCs/>
        </w:rPr>
        <w:t xml:space="preserve"> </w:t>
      </w:r>
    </w:p>
    <w:p w14:paraId="45E8AFF5" w14:textId="77777777" w:rsidR="003F5FEC" w:rsidRDefault="003F5FEC" w:rsidP="003F5FEC">
      <w:pPr>
        <w:pStyle w:val="ListNumber"/>
        <w:numPr>
          <w:ilvl w:val="0"/>
          <w:numId w:val="0"/>
        </w:numPr>
        <w:spacing w:after="40"/>
        <w:ind w:left="360"/>
      </w:pPr>
    </w:p>
    <w:p w14:paraId="5BB2BBD7" w14:textId="32BB976F" w:rsidR="00744A72" w:rsidRPr="003F5FEC" w:rsidRDefault="003F5FEC">
      <w:pPr>
        <w:pStyle w:val="ListNumber"/>
        <w:spacing w:after="40"/>
        <w:rPr>
          <w:i/>
          <w:iCs/>
        </w:rPr>
      </w:pPr>
      <w:r>
        <w:rPr>
          <w:rStyle w:val="Strong"/>
        </w:rPr>
        <w:t>"Non-controlled material" (</w:t>
      </w:r>
      <w:r>
        <w:rPr>
          <w:rStyle w:val="Strong"/>
          <w:rFonts w:ascii="Microsoft YaHei" w:eastAsia="Microsoft YaHei" w:hAnsi="Microsoft YaHei" w:cs="Microsoft YaHei" w:hint="eastAsia"/>
        </w:rPr>
        <w:t>无管制料</w:t>
      </w:r>
      <w:r>
        <w:rPr>
          <w:rStyle w:val="Strong"/>
        </w:rPr>
        <w:t>) identification</w:t>
      </w:r>
      <w:r>
        <w:t xml:space="preserve"> - How should the process identify material that is not covered by 14C but is physically present in line-side stock? Is there a source field, rule, or manual review step used today?</w:t>
      </w:r>
      <w:r>
        <w:br/>
      </w:r>
      <w:r w:rsidRPr="034FC5D9">
        <w:rPr>
          <w:b/>
          <w:bCs/>
          <w:i/>
          <w:iCs/>
        </w:rPr>
        <w:t xml:space="preserve">BRD source: </w:t>
      </w:r>
      <w:r w:rsidRPr="034FC5D9">
        <w:rPr>
          <w:i/>
          <w:iCs/>
        </w:rPr>
        <w:t>Section 2.3.2 lists non-controlled material as an exception type. Section 2.3.5 says users manually identify and mark these items, then judge whether return-to-stock is needed.</w:t>
      </w:r>
    </w:p>
    <w:p w14:paraId="5A489BDF" w14:textId="65267C95" w:rsidR="034FC5D9" w:rsidRDefault="3A0C2DA9" w:rsidP="3A541CA5">
      <w:pPr>
        <w:pStyle w:val="ListNumber"/>
        <w:numPr>
          <w:ilvl w:val="0"/>
          <w:numId w:val="0"/>
        </w:numPr>
        <w:spacing w:after="40"/>
        <w:ind w:left="360"/>
        <w:rPr>
          <w:i/>
          <w:iCs/>
          <w:highlight w:val="yellow"/>
        </w:rPr>
      </w:pPr>
      <w:r>
        <w:br/>
      </w:r>
      <w:r w:rsidR="197E4974" w:rsidRPr="3A541CA5">
        <w:rPr>
          <w:i/>
          <w:iCs/>
          <w:highlight w:val="yellow"/>
        </w:rPr>
        <w:t>What is non-controlled material – WIP material without production order</w:t>
      </w:r>
      <w:r w:rsidR="0882474C" w:rsidRPr="3A541CA5">
        <w:rPr>
          <w:i/>
          <w:iCs/>
          <w:highlight w:val="yellow"/>
        </w:rPr>
        <w:t xml:space="preserve"> / WIP material has fulfilled production order qty.</w:t>
      </w:r>
      <w:r w:rsidR="0882474C" w:rsidRPr="3A541CA5">
        <w:rPr>
          <w:i/>
          <w:iCs/>
        </w:rPr>
        <w:t xml:space="preserve"> </w:t>
      </w:r>
    </w:p>
    <w:p w14:paraId="43E83C67" w14:textId="34011F7E" w:rsidR="45D8E35A" w:rsidRDefault="246D5172" w:rsidP="3A541CA5">
      <w:pPr>
        <w:pStyle w:val="ListNumber"/>
        <w:numPr>
          <w:ilvl w:val="0"/>
          <w:numId w:val="0"/>
        </w:numPr>
        <w:spacing w:after="40"/>
        <w:ind w:left="360"/>
        <w:rPr>
          <w:i/>
          <w:iCs/>
          <w:highlight w:val="yellow"/>
        </w:rPr>
      </w:pPr>
      <w:r w:rsidRPr="3A541CA5">
        <w:rPr>
          <w:i/>
          <w:iCs/>
          <w:highlight w:val="yellow"/>
        </w:rPr>
        <w:t>NO human needed to do judgement.</w:t>
      </w:r>
      <w:r w:rsidRPr="3A541CA5">
        <w:rPr>
          <w:i/>
          <w:iCs/>
        </w:rPr>
        <w:t xml:space="preserve"> </w:t>
      </w:r>
    </w:p>
    <w:p w14:paraId="12BB4671" w14:textId="77777777" w:rsidR="003F5FEC" w:rsidRDefault="003F5FEC" w:rsidP="003F5FEC">
      <w:pPr>
        <w:pStyle w:val="ListNumber"/>
        <w:numPr>
          <w:ilvl w:val="0"/>
          <w:numId w:val="0"/>
        </w:numPr>
        <w:spacing w:after="40"/>
      </w:pPr>
    </w:p>
    <w:p w14:paraId="72DCFBD9" w14:textId="2545C88E" w:rsidR="00744A72" w:rsidRPr="003F5FEC" w:rsidRDefault="003F5FEC">
      <w:pPr>
        <w:pStyle w:val="ListNumber"/>
        <w:spacing w:after="40"/>
        <w:rPr>
          <w:i/>
          <w:iCs/>
        </w:rPr>
      </w:pPr>
      <w:r>
        <w:rPr>
          <w:rStyle w:val="Strong"/>
        </w:rPr>
        <w:t>14-day Aging threshold</w:t>
      </w:r>
      <w:r>
        <w:t xml:space="preserve"> - Is the 14-day aging threshold fixed for all materials and sites, or should it be configurable by material category, site, customer, or operation type?</w:t>
      </w:r>
      <w:r>
        <w:br/>
      </w:r>
      <w:r w:rsidRPr="02231591">
        <w:rPr>
          <w:b/>
          <w:bCs/>
          <w:i/>
          <w:iCs/>
        </w:rPr>
        <w:t xml:space="preserve">BRD source: </w:t>
      </w:r>
      <w:r w:rsidRPr="02231591">
        <w:rPr>
          <w:i/>
          <w:iCs/>
        </w:rPr>
        <w:t>Section 2.3.5 states users manually filter inventory unused for more than 14 days and mark it as aged material. Section 4 requires Aging rules to be standardized and repeatable.</w:t>
      </w:r>
    </w:p>
    <w:p w14:paraId="4FCB2CB0" w14:textId="3EFE2F71" w:rsidR="02231591" w:rsidRDefault="02231591" w:rsidP="02231591">
      <w:pPr>
        <w:pStyle w:val="ListNumber"/>
        <w:numPr>
          <w:ilvl w:val="0"/>
          <w:numId w:val="0"/>
        </w:numPr>
        <w:spacing w:after="40"/>
        <w:rPr>
          <w:i/>
          <w:iCs/>
        </w:rPr>
      </w:pPr>
    </w:p>
    <w:p w14:paraId="15F1282F" w14:textId="28B0F631" w:rsidR="382A8F13" w:rsidRDefault="382A8F13" w:rsidP="75A107EB">
      <w:pPr>
        <w:pStyle w:val="ListNumber"/>
        <w:numPr>
          <w:ilvl w:val="0"/>
          <w:numId w:val="0"/>
        </w:numPr>
        <w:spacing w:after="40"/>
        <w:rPr>
          <w:i/>
          <w:iCs/>
        </w:rPr>
      </w:pPr>
      <w:r w:rsidRPr="06080123">
        <w:rPr>
          <w:i/>
          <w:iCs/>
        </w:rPr>
        <w:t xml:space="preserve">       </w:t>
      </w:r>
      <w:r w:rsidRPr="6361CD6F">
        <w:rPr>
          <w:i/>
          <w:iCs/>
          <w:highlight w:val="yellow"/>
        </w:rPr>
        <w:t>14days is global KPI standard ,</w:t>
      </w:r>
      <w:r w:rsidRPr="5195531F">
        <w:rPr>
          <w:i/>
          <w:iCs/>
        </w:rPr>
        <w:t xml:space="preserve"> </w:t>
      </w:r>
    </w:p>
    <w:p w14:paraId="37C8A046" w14:textId="77777777" w:rsidR="003F5FEC" w:rsidRDefault="003F5FEC" w:rsidP="003F5FEC">
      <w:pPr>
        <w:pStyle w:val="ListNumber"/>
        <w:numPr>
          <w:ilvl w:val="0"/>
          <w:numId w:val="0"/>
        </w:numPr>
        <w:spacing w:after="40"/>
      </w:pPr>
    </w:p>
    <w:p w14:paraId="22B69E62" w14:textId="5BD610F5" w:rsidR="00744A72" w:rsidRPr="003F5FEC" w:rsidRDefault="003F5FEC">
      <w:pPr>
        <w:pStyle w:val="ListNumber"/>
        <w:spacing w:after="40"/>
      </w:pPr>
      <w:r>
        <w:rPr>
          <w:rStyle w:val="Strong"/>
        </w:rPr>
        <w:t>"Over-control / over-issued" (</w:t>
      </w:r>
      <w:r>
        <w:rPr>
          <w:rStyle w:val="Strong"/>
          <w:rFonts w:ascii="Microsoft YaHei" w:eastAsia="Microsoft YaHei" w:hAnsi="Microsoft YaHei" w:cs="Microsoft YaHei" w:hint="eastAsia"/>
        </w:rPr>
        <w:t>超管制</w:t>
      </w:r>
      <w:r>
        <w:rPr>
          <w:rStyle w:val="Strong"/>
        </w:rPr>
        <w:t>/</w:t>
      </w:r>
      <w:r>
        <w:rPr>
          <w:rStyle w:val="Strong"/>
          <w:rFonts w:ascii="Microsoft YaHei" w:eastAsia="Microsoft YaHei" w:hAnsi="Microsoft YaHei" w:cs="Microsoft YaHei" w:hint="eastAsia"/>
        </w:rPr>
        <w:t>超领</w:t>
      </w:r>
      <w:r>
        <w:rPr>
          <w:rStyle w:val="Strong"/>
        </w:rPr>
        <w:t>) detection</w:t>
      </w:r>
      <w:r>
        <w:t xml:space="preserve"> - How should over-control or over-issued material be determined? What fields or calculation logic are used today for controlled quantity, issued quantity, line-side stock, and available quantity?</w:t>
      </w:r>
      <w:r>
        <w:br/>
      </w:r>
      <w:r w:rsidRPr="349CE7AA">
        <w:rPr>
          <w:b/>
          <w:bCs/>
          <w:i/>
          <w:iCs/>
        </w:rPr>
        <w:t xml:space="preserve">BRD source: </w:t>
      </w:r>
      <w:r w:rsidRPr="349CE7AA">
        <w:rPr>
          <w:i/>
          <w:iCs/>
        </w:rPr>
        <w:t>Section 2.3.5 says line-side stock greater than work-order controlled usage is manually marked as over-control / over-issued. Section 4 requires over-control rules to be standardized and reproducible.</w:t>
      </w:r>
    </w:p>
    <w:p w14:paraId="71C7F141" w14:textId="293F9DEE" w:rsidR="3AE8A682" w:rsidRDefault="0586F979" w:rsidP="3A541CA5">
      <w:pPr>
        <w:pStyle w:val="ListNumber"/>
        <w:numPr>
          <w:ilvl w:val="0"/>
          <w:numId w:val="0"/>
        </w:numPr>
        <w:spacing w:after="40"/>
        <w:ind w:left="360"/>
        <w:rPr>
          <w:rFonts w:ascii="DengXian" w:eastAsia="DengXian" w:hAnsi="DengXian" w:cs="DengXian"/>
          <w:highlight w:val="yellow"/>
        </w:rPr>
      </w:pPr>
      <w:r w:rsidRPr="3A541CA5">
        <w:rPr>
          <w:highlight w:val="yellow"/>
        </w:rPr>
        <w:t xml:space="preserve">Overcontrolled </w:t>
      </w:r>
      <w:r w:rsidR="6C271BAC" w:rsidRPr="3A541CA5">
        <w:rPr>
          <w:highlight w:val="yellow"/>
        </w:rPr>
        <w:t xml:space="preserve"> - </w:t>
      </w:r>
      <w:r w:rsidR="32EAE65C" w:rsidRPr="3A541CA5">
        <w:rPr>
          <w:highlight w:val="yellow"/>
        </w:rPr>
        <w:t xml:space="preserve"> WIP qty &gt; Prod Order qty  (Reasonable) , -Z67/Z68</w:t>
      </w:r>
      <w:r w:rsidR="66819B91" w:rsidRPr="3A541CA5">
        <w:rPr>
          <w:highlight w:val="yellow"/>
        </w:rPr>
        <w:t xml:space="preserve">(adj in / adj out) </w:t>
      </w:r>
      <w:r w:rsidR="764F50BC" w:rsidRPr="3A541CA5">
        <w:rPr>
          <w:highlight w:val="yellow"/>
        </w:rPr>
        <w:t xml:space="preserve"> **indicated in </w:t>
      </w:r>
      <w:r w:rsidR="764F50BC" w:rsidRPr="3A541CA5">
        <w:rPr>
          <w:rFonts w:ascii="DengXian" w:eastAsia="DengXian" w:hAnsi="DengXian" w:cs="DengXian"/>
          <w:highlight w:val="yellow"/>
        </w:rPr>
        <w:t>PP-GP-014C-NSU Report</w:t>
      </w:r>
    </w:p>
    <w:p w14:paraId="44159661" w14:textId="4B3FF381" w:rsidR="35615B86" w:rsidRDefault="5FD4EF8C" w:rsidP="3A541CA5">
      <w:pPr>
        <w:pStyle w:val="ListNumber"/>
        <w:numPr>
          <w:ilvl w:val="0"/>
          <w:numId w:val="0"/>
        </w:numPr>
        <w:spacing w:after="40"/>
        <w:ind w:left="360"/>
        <w:rPr>
          <w:highlight w:val="yellow"/>
        </w:rPr>
      </w:pPr>
      <w:r w:rsidRPr="3A541CA5">
        <w:rPr>
          <w:highlight w:val="yellow"/>
        </w:rPr>
        <w:t xml:space="preserve">overissued - </w:t>
      </w:r>
      <w:r w:rsidR="7356168C" w:rsidRPr="3A541CA5">
        <w:rPr>
          <w:highlight w:val="yellow"/>
        </w:rPr>
        <w:t>WIP qty &gt; Prod Order qty</w:t>
      </w:r>
    </w:p>
    <w:p w14:paraId="52E6D451" w14:textId="5AF3D78B" w:rsidR="00744A72" w:rsidRPr="003F5FEC" w:rsidRDefault="003F5FEC">
      <w:pPr>
        <w:pStyle w:val="ListNumber"/>
        <w:spacing w:after="40"/>
        <w:rPr>
          <w:i/>
          <w:iCs/>
        </w:rPr>
      </w:pPr>
      <w:r>
        <w:rPr>
          <w:rStyle w:val="Strong"/>
        </w:rPr>
        <w:t>Golden Excel workbook</w:t>
      </w:r>
      <w:r>
        <w:t xml:space="preserve"> - Which existing spreadsheet should be treated as the authoritative baseline for rule reverse-engineering, field naming, and acceptance testing?</w:t>
      </w:r>
      <w:r>
        <w:br/>
      </w:r>
      <w:r w:rsidRPr="349CE7AA">
        <w:rPr>
          <w:b/>
          <w:bCs/>
          <w:i/>
          <w:iCs/>
        </w:rPr>
        <w:t xml:space="preserve">BRD source: </w:t>
      </w:r>
      <w:r w:rsidRPr="349CE7AA">
        <w:rPr>
          <w:i/>
          <w:iCs/>
        </w:rPr>
        <w:t>Section 2.2 and Section 2.4 describe the current process as Excel-based with formulas, manual judgment, and experience-based validation.</w:t>
      </w:r>
    </w:p>
    <w:p w14:paraId="7B5B976B" w14:textId="3C7B0B3D" w:rsidR="4A4069B8" w:rsidRDefault="4D8498E9" w:rsidP="3A541CA5">
      <w:pPr>
        <w:pStyle w:val="ListNumber"/>
        <w:numPr>
          <w:ilvl w:val="0"/>
          <w:numId w:val="0"/>
        </w:numPr>
        <w:spacing w:after="40"/>
        <w:ind w:left="360"/>
        <w:rPr>
          <w:i/>
          <w:iCs/>
          <w:highlight w:val="yellow"/>
        </w:rPr>
      </w:pPr>
      <w:r w:rsidRPr="3A541CA5">
        <w:rPr>
          <w:i/>
          <w:iCs/>
          <w:highlight w:val="yellow"/>
        </w:rPr>
        <w:t>&gt;&gt;SME can provide modified excel report performed by planner.</w:t>
      </w:r>
      <w:r w:rsidRPr="3A541CA5">
        <w:rPr>
          <w:i/>
          <w:iCs/>
        </w:rPr>
        <w:t xml:space="preserve"> </w:t>
      </w:r>
    </w:p>
    <w:p w14:paraId="1373B4F1" w14:textId="77777777" w:rsidR="003F5FEC" w:rsidRDefault="003F5FEC" w:rsidP="003F5FEC">
      <w:pPr>
        <w:pStyle w:val="ListNumber"/>
        <w:numPr>
          <w:ilvl w:val="0"/>
          <w:numId w:val="0"/>
        </w:numPr>
        <w:spacing w:after="40"/>
      </w:pPr>
    </w:p>
    <w:p w14:paraId="0779A409" w14:textId="2507207D" w:rsidR="581F2496" w:rsidRDefault="003F5FEC" w:rsidP="581F2496">
      <w:pPr>
        <w:pStyle w:val="ListNumber"/>
        <w:spacing w:after="40"/>
        <w:rPr>
          <w:i/>
          <w:iCs/>
        </w:rPr>
      </w:pPr>
      <w:r>
        <w:rPr>
          <w:rStyle w:val="Strong"/>
        </w:rPr>
        <w:t>Exception taxonomy</w:t>
      </w:r>
      <w:r>
        <w:t xml:space="preserve"> - Which cases should the assistant answer directly, which should be flagged as uncertain, and which should require human review before the result is used for business decisions?</w:t>
      </w:r>
      <w:r>
        <w:br/>
      </w:r>
      <w:r w:rsidRPr="349CE7AA">
        <w:rPr>
          <w:b/>
          <w:bCs/>
          <w:i/>
          <w:iCs/>
        </w:rPr>
        <w:t xml:space="preserve">BRD source: </w:t>
      </w:r>
      <w:r w:rsidRPr="349CE7AA">
        <w:rPr>
          <w:i/>
          <w:iCs/>
        </w:rPr>
        <w:t>Section 2.3.5 says users manually identify shortage status, inventory distribution, inbound exceptions, and key issues. Section 4 says data anomalies must be identifiable and clearly indicated.</w:t>
      </w:r>
    </w:p>
    <w:p w14:paraId="273961DF" w14:textId="58C870C2" w:rsidR="68B091E6" w:rsidRDefault="68B091E6" w:rsidP="68B091E6">
      <w:pPr>
        <w:pStyle w:val="ListNumber"/>
        <w:numPr>
          <w:ilvl w:val="0"/>
          <w:numId w:val="0"/>
        </w:numPr>
        <w:spacing w:after="40"/>
        <w:rPr>
          <w:i/>
          <w:iCs/>
        </w:rPr>
      </w:pPr>
    </w:p>
    <w:p w14:paraId="0761408B" w14:textId="3E2E4A24" w:rsidR="68B091E6" w:rsidRDefault="76BD8EAA" w:rsidP="3A541CA5">
      <w:pPr>
        <w:pStyle w:val="ListNumber"/>
        <w:numPr>
          <w:ilvl w:val="0"/>
          <w:numId w:val="0"/>
        </w:numPr>
        <w:spacing w:after="40"/>
        <w:rPr>
          <w:i/>
          <w:iCs/>
          <w:highlight w:val="yellow"/>
        </w:rPr>
      </w:pPr>
      <w:r w:rsidRPr="3A541CA5">
        <w:rPr>
          <w:i/>
          <w:iCs/>
        </w:rPr>
        <w:t xml:space="preserve">      </w:t>
      </w:r>
      <w:r w:rsidRPr="3A541CA5">
        <w:rPr>
          <w:i/>
          <w:iCs/>
          <w:highlight w:val="yellow"/>
        </w:rPr>
        <w:t xml:space="preserve">In Excel to </w:t>
      </w:r>
      <w:r w:rsidR="00D00480" w:rsidRPr="3A541CA5">
        <w:rPr>
          <w:i/>
          <w:iCs/>
          <w:highlight w:val="yellow"/>
        </w:rPr>
        <w:t>explain</w:t>
      </w:r>
      <w:r w:rsidRPr="3A541CA5">
        <w:rPr>
          <w:i/>
          <w:iCs/>
          <w:highlight w:val="yellow"/>
        </w:rPr>
        <w:t xml:space="preserve"> the root cause.</w:t>
      </w:r>
    </w:p>
    <w:p w14:paraId="2D8FD743" w14:textId="77777777" w:rsidR="003F5FEC" w:rsidRDefault="003F5FEC" w:rsidP="003F5FEC">
      <w:pPr>
        <w:pStyle w:val="ListNumber"/>
        <w:numPr>
          <w:ilvl w:val="0"/>
          <w:numId w:val="0"/>
        </w:numPr>
        <w:spacing w:after="40"/>
        <w:ind w:left="360"/>
      </w:pPr>
    </w:p>
    <w:p w14:paraId="56AA3D2D" w14:textId="77777777" w:rsidR="00744A72" w:rsidRDefault="001969E4">
      <w:pPr>
        <w:pStyle w:val="Heading1"/>
      </w:pPr>
      <w:r>
        <w:t>B. Authorization &amp; Controlled Execution</w:t>
      </w:r>
    </w:p>
    <w:p w14:paraId="5B2AA909" w14:textId="6BC41150" w:rsidR="00BC1DAA" w:rsidRDefault="00BC1DAA" w:rsidP="00BC1DAA">
      <w:pPr>
        <w:pStyle w:val="ListNumber"/>
        <w:rPr>
          <w:rFonts w:ascii="Times New Roman" w:eastAsia="Times New Roman" w:hAnsi="Times New Roman"/>
        </w:rPr>
      </w:pPr>
      <w:r>
        <w:rPr>
          <w:rStyle w:val="Strong"/>
        </w:rPr>
        <w:t>ZPL pull-list execution authority</w:t>
      </w:r>
      <w:r>
        <w:t xml:space="preserve"> - Which user groups should be allowed to trigger a ZPL pull-list action through the assistant? Should the action require an additional review/confirmation step, or is user authorization alone sufficient?</w:t>
      </w:r>
    </w:p>
    <w:p w14:paraId="1DA434D0" w14:textId="60647010" w:rsidR="0EE6E58C" w:rsidRDefault="6E401C49" w:rsidP="3A541CA5">
      <w:pPr>
        <w:pStyle w:val="ListNumber"/>
        <w:numPr>
          <w:ilvl w:val="0"/>
          <w:numId w:val="0"/>
        </w:numPr>
        <w:ind w:left="360"/>
        <w:rPr>
          <w:rFonts w:ascii="Times New Roman" w:eastAsia="Times New Roman" w:hAnsi="Times New Roman"/>
          <w:highlight w:val="yellow"/>
        </w:rPr>
      </w:pPr>
      <w:r w:rsidRPr="3A541CA5">
        <w:rPr>
          <w:rFonts w:ascii="Times New Roman" w:eastAsia="Times New Roman" w:hAnsi="Times New Roman"/>
          <w:highlight w:val="yellow"/>
        </w:rPr>
        <w:t>Validate user’s SAP Role.</w:t>
      </w:r>
      <w:r w:rsidRPr="3A541CA5">
        <w:rPr>
          <w:rFonts w:ascii="Times New Roman" w:eastAsia="Times New Roman" w:hAnsi="Times New Roman"/>
        </w:rPr>
        <w:t xml:space="preserve"> </w:t>
      </w:r>
    </w:p>
    <w:p w14:paraId="0EA3AC0B" w14:textId="67FB121B" w:rsidR="00BC1DAA" w:rsidRDefault="00BC1DAA" w:rsidP="00BC1DAA">
      <w:pPr>
        <w:pStyle w:val="ListNumber"/>
      </w:pPr>
      <w:r>
        <w:rPr>
          <w:rStyle w:val="Strong"/>
        </w:rPr>
        <w:t>Write-back access by user role</w:t>
      </w:r>
      <w:r>
        <w:t xml:space="preserve"> - Which business roles should have read-only access, report download access, and SAP write-back access? Should these permissions follow the same access users already have in SAP today?</w:t>
      </w:r>
    </w:p>
    <w:p w14:paraId="6CAD6E95" w14:textId="1E2EBC26" w:rsidR="0C388671" w:rsidRDefault="52339442" w:rsidP="3A541CA5">
      <w:pPr>
        <w:pStyle w:val="ListNumber"/>
        <w:numPr>
          <w:ilvl w:val="0"/>
          <w:numId w:val="0"/>
        </w:numPr>
        <w:ind w:left="360"/>
        <w:rPr>
          <w:highlight w:val="yellow"/>
        </w:rPr>
      </w:pPr>
      <w:r w:rsidRPr="1994CC07">
        <w:rPr>
          <w:highlight w:val="yellow"/>
        </w:rPr>
        <w:t>Yes follow SAP existing Role assignment</w:t>
      </w:r>
      <w:r w:rsidR="00493095">
        <w:rPr>
          <w:highlight w:val="cyan"/>
        </w:rPr>
        <w:t xml:space="preserve"> </w:t>
      </w:r>
    </w:p>
    <w:p w14:paraId="185C6DDA" w14:textId="78FBA9F9" w:rsidR="00BC1DAA" w:rsidRDefault="07300A37" w:rsidP="00BC1DAA">
      <w:pPr>
        <w:pStyle w:val="ListNumber"/>
      </w:pPr>
      <w:r w:rsidRPr="3A541CA5">
        <w:rPr>
          <w:rStyle w:val="Strong"/>
        </w:rPr>
        <w:t>Audit and traceability expectations</w:t>
      </w:r>
      <w:r>
        <w:t xml:space="preserve"> - For SAP write-back actions such as ZPL pull-list execution, what information should be captured for traceability, and are there any Jabil, customer, regulatory, or retention requirements we should consider?</w:t>
      </w:r>
      <w:r w:rsidR="00BC1DAA">
        <w:br/>
      </w:r>
      <w:r w:rsidR="16E46D76" w:rsidRPr="2D94742A">
        <w:rPr>
          <w:highlight w:val="yellow"/>
        </w:rPr>
        <w:t>Data retention will be handled by current Jabil ZPL Pull List solution</w:t>
      </w:r>
    </w:p>
    <w:p w14:paraId="7D17C467" w14:textId="6CEEEBD4" w:rsidR="004056F0" w:rsidRDefault="004056F0">
      <w:pPr>
        <w:pStyle w:val="ListNumber"/>
        <w:spacing w:after="40"/>
      </w:pPr>
      <w:r>
        <w:rPr>
          <w:rStyle w:val="Strong"/>
        </w:rPr>
        <w:t>ZPL write-back business controls</w:t>
      </w:r>
      <w:r>
        <w:t xml:space="preserve"> - Before enabling ZPL pull-list execution through the assistant, what business controls should apply? For example, who is allowed to trigger the action, what confirmation or review is required before execution, and what should happen if incorrect inputs are detected before or after execution?</w:t>
      </w:r>
    </w:p>
    <w:p w14:paraId="3E52C184" w14:textId="480A8ACF" w:rsidR="0FA5D551" w:rsidRDefault="31621CF2" w:rsidP="4B374566">
      <w:pPr>
        <w:pStyle w:val="ListNumber"/>
        <w:numPr>
          <w:ilvl w:val="0"/>
          <w:numId w:val="0"/>
        </w:numPr>
        <w:spacing w:after="40"/>
        <w:ind w:left="360"/>
      </w:pPr>
      <w:r w:rsidRPr="3A541CA5">
        <w:rPr>
          <w:highlight w:val="yellow"/>
        </w:rPr>
        <w:t>AI propose proposal , User will perform final confirmation of Pull List.</w:t>
      </w:r>
      <w:r>
        <w:t xml:space="preserve"> </w:t>
      </w:r>
      <w:r w:rsidR="641E3518">
        <w:br/>
      </w:r>
    </w:p>
    <w:p w14:paraId="51C12400" w14:textId="23EB224E" w:rsidR="00BC1DAA" w:rsidRDefault="07300A37">
      <w:pPr>
        <w:pStyle w:val="ListNumber"/>
        <w:spacing w:after="40"/>
      </w:pPr>
      <w:r w:rsidRPr="3A541CA5">
        <w:rPr>
          <w:rStyle w:val="Strong"/>
        </w:rPr>
        <w:t>Review and approval separation</w:t>
      </w:r>
      <w:r>
        <w:t xml:space="preserve"> - For SAP write-back actions, should the same user be able to review the assistant’s recommendation and execute the action, or should certain actions require a separate approver?</w:t>
      </w:r>
      <w:r w:rsidR="00BC1DAA">
        <w:br/>
      </w:r>
      <w:r w:rsidR="60115FA7" w:rsidRPr="134C1C91">
        <w:rPr>
          <w:highlight w:val="yellow"/>
        </w:rPr>
        <w:t>Same users</w:t>
      </w:r>
    </w:p>
    <w:p w14:paraId="2DA10296" w14:textId="77777777" w:rsidR="00744A72" w:rsidRDefault="001969E4">
      <w:pPr>
        <w:pStyle w:val="Heading1"/>
      </w:pPr>
      <w:r>
        <w:t>C. Technical Specifics</w:t>
      </w:r>
    </w:p>
    <w:p w14:paraId="561F8752" w14:textId="3EC84FF6" w:rsidR="00BC1DAA" w:rsidRDefault="00BC1DAA">
      <w:pPr>
        <w:pStyle w:val="ListNumber"/>
        <w:spacing w:after="40"/>
      </w:pPr>
      <w:r>
        <w:rPr>
          <w:rStyle w:val="Strong"/>
        </w:rPr>
        <w:t>SAP source data and technical access</w:t>
      </w:r>
      <w:r>
        <w:t xml:space="preserve"> - The BRD lists PP-134, MB52, PP-GP-014C-NSU, MMBE, COOIS, MM03, and Z_AGEDINV as current SAP sources. Which of these are required for the PoC, what outputs/fields are used today, and who from Jabil SAP/IT can help confirm whether the data is available through standard SAP APIs, CDS views, or custom services?</w:t>
      </w:r>
    </w:p>
    <w:p w14:paraId="612F93E2" w14:textId="77777777" w:rsidR="00744A72" w:rsidRDefault="587A1FA9">
      <w:pPr>
        <w:pStyle w:val="ListNumber"/>
        <w:spacing w:after="40"/>
      </w:pPr>
      <w:r w:rsidRPr="3A541CA5">
        <w:rPr>
          <w:b/>
          <w:bCs/>
        </w:rPr>
        <w:t xml:space="preserve">S/4HANA edition, release, and deployment model - </w:t>
      </w:r>
      <w:r>
        <w:t>Is the Suzhou system private cloud, public cloud, or on-prem? What release/version is currently used?</w:t>
      </w:r>
    </w:p>
    <w:p w14:paraId="21B29D0E" w14:textId="330638AA" w:rsidR="583708C2" w:rsidRDefault="583708C2" w:rsidP="3A541CA5">
      <w:pPr>
        <w:pStyle w:val="ListNumber"/>
        <w:numPr>
          <w:ilvl w:val="0"/>
          <w:numId w:val="0"/>
        </w:numPr>
        <w:spacing w:after="40"/>
        <w:ind w:left="360"/>
        <w:rPr>
          <w:highlight w:val="yellow"/>
        </w:rPr>
      </w:pPr>
      <w:r w:rsidRPr="134C1C91">
        <w:rPr>
          <w:highlight w:val="yellow"/>
        </w:rPr>
        <w:t>Currently on-Prem s4 hana</w:t>
      </w:r>
    </w:p>
    <w:p w14:paraId="20B3E499" w14:textId="1CF4AF62" w:rsidR="00BC1DAA" w:rsidRDefault="07300A37">
      <w:pPr>
        <w:pStyle w:val="ListNumber"/>
        <w:spacing w:after="40"/>
      </w:pPr>
      <w:r w:rsidRPr="3A541CA5">
        <w:rPr>
          <w:rStyle w:val="Strong"/>
        </w:rPr>
        <w:t>Teams / Microsoft 365 user experience</w:t>
      </w:r>
      <w:r>
        <w:t xml:space="preserve"> - How do end users expect to access the Smart Material Assistant in Microsoft Teams? For example, should they interact through a chat-style assistant, a Teams app/tab, an embedded link to a structured view, or a combination of chat plus downloadable reports?</w:t>
      </w:r>
      <w:r w:rsidR="00BC1DAA">
        <w:br/>
      </w:r>
      <w:r w:rsidR="27315871" w:rsidRPr="63A58F9B">
        <w:rPr>
          <w:highlight w:val="yellow"/>
        </w:rPr>
        <w:t>Combination of Chat +</w:t>
      </w:r>
      <w:r w:rsidR="00EE364E" w:rsidRPr="63A58F9B">
        <w:rPr>
          <w:highlight w:val="yellow"/>
        </w:rPr>
        <w:t xml:space="preserve">Team APP + </w:t>
      </w:r>
      <w:r w:rsidR="27315871" w:rsidRPr="63A58F9B">
        <w:rPr>
          <w:highlight w:val="yellow"/>
        </w:rPr>
        <w:t xml:space="preserve"> Downloadable Report</w:t>
      </w:r>
      <w:r w:rsidR="00FD3718" w:rsidRPr="63A58F9B">
        <w:rPr>
          <w:highlight w:val="yellow"/>
        </w:rPr>
        <w:t xml:space="preserve"> (CSV</w:t>
      </w:r>
      <w:r w:rsidR="4A7DDCEF" w:rsidRPr="6BAF508A">
        <w:rPr>
          <w:highlight w:val="yellow"/>
        </w:rPr>
        <w:t xml:space="preserve"> </w:t>
      </w:r>
      <w:r w:rsidR="4A7DDCEF" w:rsidRPr="43D94EEA">
        <w:rPr>
          <w:highlight w:val="yellow"/>
        </w:rPr>
        <w:t xml:space="preserve">&amp; </w:t>
      </w:r>
      <w:r w:rsidR="4A7DDCEF" w:rsidRPr="674D55E7">
        <w:rPr>
          <w:highlight w:val="yellow"/>
        </w:rPr>
        <w:t>Excel</w:t>
      </w:r>
      <w:r w:rsidR="00FD3718" w:rsidRPr="674D55E7">
        <w:rPr>
          <w:highlight w:val="yellow"/>
        </w:rPr>
        <w:t>)</w:t>
      </w:r>
    </w:p>
    <w:p w14:paraId="410F0A0D" w14:textId="44B5511A" w:rsidR="3A541CA5" w:rsidRDefault="3A541CA5" w:rsidP="3A541CA5">
      <w:pPr>
        <w:pStyle w:val="ListNumber"/>
        <w:numPr>
          <w:ilvl w:val="0"/>
          <w:numId w:val="0"/>
        </w:numPr>
        <w:spacing w:after="40"/>
        <w:ind w:left="360"/>
      </w:pPr>
    </w:p>
    <w:p w14:paraId="7A1EA847" w14:textId="006AE71A" w:rsidR="00BC1DAA" w:rsidRDefault="07300A37">
      <w:pPr>
        <w:pStyle w:val="ListNumber"/>
        <w:spacing w:after="40"/>
      </w:pPr>
      <w:r w:rsidRPr="3A541CA5">
        <w:rPr>
          <w:rStyle w:val="Strong"/>
        </w:rPr>
        <w:t>User access and authorization experience</w:t>
      </w:r>
      <w:r>
        <w:t xml:space="preserve"> - From an end-user perspective, how should access work? For example, should users automatically see only the plants, storage locations, work orders, and SAP actions they are already authorized for, and are there different access levels for planners, warehouse users, managers, and IT/admin users?</w:t>
      </w:r>
    </w:p>
    <w:p w14:paraId="21767C2A" w14:textId="2331F4E8" w:rsidR="00BC1DAA" w:rsidRDefault="00FD3718" w:rsidP="3A541CA5">
      <w:pPr>
        <w:pStyle w:val="ListNumber"/>
        <w:numPr>
          <w:ilvl w:val="0"/>
          <w:numId w:val="0"/>
        </w:numPr>
        <w:spacing w:after="40"/>
        <w:ind w:left="360"/>
      </w:pPr>
      <w:r w:rsidRPr="00FD3718">
        <w:rPr>
          <w:highlight w:val="cyan"/>
        </w:rPr>
        <w:t>Follow SAP ROLE.</w:t>
      </w:r>
      <w:r w:rsidR="00BC1DAA">
        <w:br/>
      </w:r>
    </w:p>
    <w:p w14:paraId="1F9FA0E3" w14:textId="3699C247" w:rsidR="00BC1DAA" w:rsidRDefault="07300A37">
      <w:pPr>
        <w:pStyle w:val="ListNumber"/>
        <w:spacing w:after="40"/>
      </w:pPr>
      <w:r w:rsidRPr="3A541CA5">
        <w:rPr>
          <w:rStyle w:val="Strong"/>
        </w:rPr>
        <w:t>Site and language experience</w:t>
      </w:r>
      <w:r>
        <w:t xml:space="preserve"> - The BRD starts with Suzhou GP and mentions future expansion to other sites. For the first phase, should the assistant support only Suzhou GP users, plants, storage locations, and Chinese/English terminology, or should we already design the user experience so additional sites and languages can be added later with minimal redesign?</w:t>
      </w:r>
      <w:r w:rsidR="00BC1DAA">
        <w:br/>
      </w:r>
      <w:r w:rsidR="00EB5DDD">
        <w:rPr>
          <w:highlight w:val="cyan"/>
        </w:rPr>
        <w:t xml:space="preserve">User chat Mandarin/English </w:t>
      </w:r>
      <w:r w:rsidR="00A76BC7">
        <w:rPr>
          <w:highlight w:val="cyan"/>
        </w:rPr>
        <w:t>(natural language)</w:t>
      </w:r>
      <w:r w:rsidR="00EB5DDD">
        <w:rPr>
          <w:highlight w:val="cyan"/>
        </w:rPr>
        <w:t>, SAP Output -</w:t>
      </w:r>
      <w:r w:rsidR="75A8F780" w:rsidRPr="3A541CA5">
        <w:rPr>
          <w:highlight w:val="cyan"/>
        </w:rPr>
        <w:t xml:space="preserve"> English</w:t>
      </w:r>
    </w:p>
    <w:p w14:paraId="263CAE82" w14:textId="5E7F2B02" w:rsidR="00BC1DAA" w:rsidRDefault="07300A37">
      <w:pPr>
        <w:pStyle w:val="ListNumber"/>
        <w:spacing w:after="40"/>
      </w:pPr>
      <w:r w:rsidRPr="3A541CA5">
        <w:rPr>
          <w:rStyle w:val="Strong"/>
        </w:rPr>
        <w:t>Data freshness and timestamp expectations</w:t>
      </w:r>
      <w:r>
        <w:t xml:space="preserve"> - For each type of question users ask, how current does the information need to be? For example, is a pre-9 AM snapshot sufficient for daily shortage decisions, while ad-hoc inventory or ZPL-related questions require the latest available SAP data? Should the assistant always show the data timestamp so users know when the answer was last refreshed?</w:t>
      </w:r>
      <w:r w:rsidR="00BC1DAA">
        <w:br/>
      </w:r>
      <w:r w:rsidR="00A76BC7">
        <w:rPr>
          <w:highlight w:val="cyan"/>
        </w:rPr>
        <w:t xml:space="preserve">Based on latest data </w:t>
      </w:r>
      <w:r w:rsidR="006D422F">
        <w:rPr>
          <w:highlight w:val="cyan"/>
        </w:rPr>
        <w:t xml:space="preserve">(as close as possible) but </w:t>
      </w:r>
      <w:r w:rsidR="60F65694" w:rsidRPr="3A541CA5">
        <w:rPr>
          <w:highlight w:val="cyan"/>
        </w:rPr>
        <w:t xml:space="preserve">should indicate when data </w:t>
      </w:r>
      <w:r w:rsidR="006D422F">
        <w:rPr>
          <w:highlight w:val="cyan"/>
        </w:rPr>
        <w:t xml:space="preserve">&amp; time </w:t>
      </w:r>
      <w:r w:rsidR="60F65694" w:rsidRPr="3A541CA5">
        <w:rPr>
          <w:highlight w:val="cyan"/>
        </w:rPr>
        <w:t>is extracted</w:t>
      </w:r>
      <w:r w:rsidR="003F2BB7">
        <w:t>.</w:t>
      </w:r>
    </w:p>
    <w:p w14:paraId="091CC605" w14:textId="77777777" w:rsidR="00744A72" w:rsidRDefault="001969E4">
      <w:pPr>
        <w:pStyle w:val="Heading1"/>
      </w:pPr>
      <w:r>
        <w:t>D. Non-Functional</w:t>
      </w:r>
    </w:p>
    <w:p w14:paraId="5A32FCE4" w14:textId="02599AF9" w:rsidR="00BC1DAA" w:rsidRDefault="07300A37">
      <w:pPr>
        <w:pStyle w:val="ListNumber"/>
        <w:spacing w:after="40"/>
      </w:pPr>
      <w:r w:rsidRPr="3A541CA5">
        <w:rPr>
          <w:rStyle w:val="Strong"/>
        </w:rPr>
        <w:t>Excel/CSV download</w:t>
      </w:r>
      <w:r>
        <w:t xml:space="preserve"> - What report format do users expect when downloading results? For example, are there required templates, column names, row volumes, file retention rules, or distribution rules?</w:t>
      </w:r>
      <w:r w:rsidR="00BC1DAA">
        <w:br/>
      </w:r>
      <w:r w:rsidR="53FA2E69" w:rsidRPr="3A541CA5">
        <w:rPr>
          <w:highlight w:val="cyan"/>
        </w:rPr>
        <w:t>Yes?</w:t>
      </w:r>
    </w:p>
    <w:p w14:paraId="2DE039D2" w14:textId="5A8BCFA2" w:rsidR="00BC1DAA" w:rsidRDefault="07300A37" w:rsidP="00BC1DAA">
      <w:pPr>
        <w:pStyle w:val="ListNumber"/>
        <w:spacing w:after="40"/>
      </w:pPr>
      <w:r w:rsidRPr="3A541CA5">
        <w:rPr>
          <w:rStyle w:val="Strong"/>
        </w:rPr>
        <w:t>Concurrency profile</w:t>
      </w:r>
      <w:r>
        <w:t xml:space="preserve"> - Around the 9 AM decision window, how many users are expected to query the assistant or download reports at roughly the same time?</w:t>
      </w:r>
      <w:r w:rsidR="00BC1DAA">
        <w:br/>
      </w:r>
      <w:r w:rsidR="00D00480" w:rsidRPr="00D00480">
        <w:rPr>
          <w:highlight w:val="cyan"/>
        </w:rPr>
        <w:t>Approximate 40 users per time</w:t>
      </w:r>
    </w:p>
    <w:p w14:paraId="30879A74" w14:textId="66B0F628" w:rsidR="00744A72" w:rsidRDefault="07300A37" w:rsidP="00BC1DAA">
      <w:pPr>
        <w:pStyle w:val="ListNumber"/>
        <w:spacing w:after="40"/>
      </w:pPr>
      <w:r w:rsidRPr="3A541CA5">
        <w:rPr>
          <w:rStyle w:val="Strong"/>
        </w:rPr>
        <w:t>Performance acceptance examples</w:t>
      </w:r>
      <w:r>
        <w:t xml:space="preserve"> - Which representative user questions, work orders, materials, plants, storage locations, and report sizes should be used to validate the expected response times, such as &lt;5 seconds for queries and &lt;30 seconds for report downloads?</w:t>
      </w:r>
    </w:p>
    <w:p w14:paraId="6B09D462" w14:textId="42C94549" w:rsidR="4E507E82" w:rsidRDefault="4E507E82" w:rsidP="3A541CA5">
      <w:pPr>
        <w:pStyle w:val="ListNumber"/>
        <w:numPr>
          <w:ilvl w:val="0"/>
          <w:numId w:val="0"/>
        </w:numPr>
        <w:spacing w:after="40"/>
        <w:ind w:left="360"/>
        <w:rPr>
          <w:highlight w:val="cyan"/>
        </w:rPr>
      </w:pPr>
      <w:r w:rsidRPr="3A541CA5">
        <w:rPr>
          <w:highlight w:val="cyan"/>
        </w:rPr>
        <w:t>This will be the benchmark</w:t>
      </w:r>
    </w:p>
    <w:sectPr w:rsidR="4E507E82" w:rsidSect="0003461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C5965" w14:textId="77777777" w:rsidR="00977B10" w:rsidRDefault="00977B10">
      <w:pPr>
        <w:spacing w:after="0" w:line="240" w:lineRule="auto"/>
      </w:pPr>
      <w:r>
        <w:separator/>
      </w:r>
    </w:p>
  </w:endnote>
  <w:endnote w:type="continuationSeparator" w:id="0">
    <w:p w14:paraId="34378A4C" w14:textId="77777777" w:rsidR="00977B10" w:rsidRDefault="00977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E1DA" w14:textId="77777777" w:rsidR="00744A72" w:rsidRDefault="001969E4">
    <w:pPr>
      <w:pStyle w:val="Footer"/>
    </w:pPr>
    <w:r>
      <w:t>Smart Material AI Chat - Clarification Questions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E1CF1" w14:textId="77777777" w:rsidR="00977B10" w:rsidRDefault="00977B10">
      <w:pPr>
        <w:spacing w:after="0" w:line="240" w:lineRule="auto"/>
      </w:pPr>
      <w:r>
        <w:separator/>
      </w:r>
    </w:p>
  </w:footnote>
  <w:footnote w:type="continuationSeparator" w:id="0">
    <w:p w14:paraId="65FA45F6" w14:textId="77777777" w:rsidR="00977B10" w:rsidRDefault="00977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AF30AB"/>
    <w:multiLevelType w:val="hybridMultilevel"/>
    <w:tmpl w:val="FFFFFFFF"/>
    <w:lvl w:ilvl="0" w:tplc="36EA261C">
      <w:start w:val="1"/>
      <w:numFmt w:val="decimal"/>
      <w:lvlText w:val="%1."/>
      <w:lvlJc w:val="left"/>
      <w:pPr>
        <w:ind w:left="720" w:hanging="360"/>
      </w:pPr>
    </w:lvl>
    <w:lvl w:ilvl="1" w:tplc="7C0EBC00">
      <w:start w:val="1"/>
      <w:numFmt w:val="lowerLetter"/>
      <w:lvlText w:val="%2."/>
      <w:lvlJc w:val="left"/>
      <w:pPr>
        <w:ind w:left="1440" w:hanging="360"/>
      </w:pPr>
    </w:lvl>
    <w:lvl w:ilvl="2" w:tplc="CC7EB2DE">
      <w:start w:val="1"/>
      <w:numFmt w:val="lowerRoman"/>
      <w:lvlText w:val="%3."/>
      <w:lvlJc w:val="right"/>
      <w:pPr>
        <w:ind w:left="2160" w:hanging="180"/>
      </w:pPr>
    </w:lvl>
    <w:lvl w:ilvl="3" w:tplc="5ABA2ED4">
      <w:start w:val="1"/>
      <w:numFmt w:val="decimal"/>
      <w:lvlText w:val="%4."/>
      <w:lvlJc w:val="left"/>
      <w:pPr>
        <w:ind w:left="2880" w:hanging="360"/>
      </w:pPr>
    </w:lvl>
    <w:lvl w:ilvl="4" w:tplc="FF063794">
      <w:start w:val="1"/>
      <w:numFmt w:val="lowerLetter"/>
      <w:lvlText w:val="%5."/>
      <w:lvlJc w:val="left"/>
      <w:pPr>
        <w:ind w:left="3600" w:hanging="360"/>
      </w:pPr>
    </w:lvl>
    <w:lvl w:ilvl="5" w:tplc="91389C2E">
      <w:start w:val="1"/>
      <w:numFmt w:val="lowerRoman"/>
      <w:lvlText w:val="%6."/>
      <w:lvlJc w:val="right"/>
      <w:pPr>
        <w:ind w:left="4320" w:hanging="180"/>
      </w:pPr>
    </w:lvl>
    <w:lvl w:ilvl="6" w:tplc="F9F61D72">
      <w:start w:val="1"/>
      <w:numFmt w:val="decimal"/>
      <w:lvlText w:val="%7."/>
      <w:lvlJc w:val="left"/>
      <w:pPr>
        <w:ind w:left="5040" w:hanging="360"/>
      </w:pPr>
    </w:lvl>
    <w:lvl w:ilvl="7" w:tplc="1B1C5596">
      <w:start w:val="1"/>
      <w:numFmt w:val="lowerLetter"/>
      <w:lvlText w:val="%8."/>
      <w:lvlJc w:val="left"/>
      <w:pPr>
        <w:ind w:left="5760" w:hanging="360"/>
      </w:pPr>
    </w:lvl>
    <w:lvl w:ilvl="8" w:tplc="AB76673E">
      <w:start w:val="1"/>
      <w:numFmt w:val="lowerRoman"/>
      <w:lvlText w:val="%9."/>
      <w:lvlJc w:val="right"/>
      <w:pPr>
        <w:ind w:left="6480" w:hanging="180"/>
      </w:pPr>
    </w:lvl>
  </w:abstractNum>
  <w:num w:numId="1" w16cid:durableId="1058893100">
    <w:abstractNumId w:val="6"/>
  </w:num>
  <w:num w:numId="2" w16cid:durableId="1423334938">
    <w:abstractNumId w:val="3"/>
  </w:num>
  <w:num w:numId="3" w16cid:durableId="2038265733">
    <w:abstractNumId w:val="9"/>
  </w:num>
  <w:num w:numId="4" w16cid:durableId="2039743845">
    <w:abstractNumId w:val="5"/>
  </w:num>
  <w:num w:numId="5" w16cid:durableId="334111491">
    <w:abstractNumId w:val="1"/>
  </w:num>
  <w:num w:numId="6" w16cid:durableId="337931870">
    <w:abstractNumId w:val="7"/>
  </w:num>
  <w:num w:numId="7" w16cid:durableId="536242868">
    <w:abstractNumId w:val="8"/>
  </w:num>
  <w:num w:numId="8" w16cid:durableId="539710873">
    <w:abstractNumId w:val="4"/>
  </w:num>
  <w:num w:numId="9" w16cid:durableId="733627534">
    <w:abstractNumId w:val="2"/>
  </w:num>
  <w:num w:numId="10" w16cid:durableId="936714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16"/>
    <w:rsid w:val="00013326"/>
    <w:rsid w:val="000147AB"/>
    <w:rsid w:val="00015DF5"/>
    <w:rsid w:val="0002112F"/>
    <w:rsid w:val="00023075"/>
    <w:rsid w:val="00031866"/>
    <w:rsid w:val="000319B6"/>
    <w:rsid w:val="00032AFC"/>
    <w:rsid w:val="00034616"/>
    <w:rsid w:val="00034AE0"/>
    <w:rsid w:val="00036921"/>
    <w:rsid w:val="00042FD1"/>
    <w:rsid w:val="00044369"/>
    <w:rsid w:val="00052EE1"/>
    <w:rsid w:val="0006063C"/>
    <w:rsid w:val="000614DF"/>
    <w:rsid w:val="000620D5"/>
    <w:rsid w:val="00066B08"/>
    <w:rsid w:val="000726CB"/>
    <w:rsid w:val="0007594D"/>
    <w:rsid w:val="00075CE4"/>
    <w:rsid w:val="00082540"/>
    <w:rsid w:val="00083373"/>
    <w:rsid w:val="000858D0"/>
    <w:rsid w:val="00087515"/>
    <w:rsid w:val="000957F7"/>
    <w:rsid w:val="000A13AE"/>
    <w:rsid w:val="000A1F73"/>
    <w:rsid w:val="000B3F10"/>
    <w:rsid w:val="000C196B"/>
    <w:rsid w:val="000C4F19"/>
    <w:rsid w:val="000C5F46"/>
    <w:rsid w:val="000C78AF"/>
    <w:rsid w:val="000D2184"/>
    <w:rsid w:val="000D26FF"/>
    <w:rsid w:val="000D5B8F"/>
    <w:rsid w:val="000E0D05"/>
    <w:rsid w:val="000E6CAF"/>
    <w:rsid w:val="000F0D74"/>
    <w:rsid w:val="000F23BC"/>
    <w:rsid w:val="000F411D"/>
    <w:rsid w:val="000F7665"/>
    <w:rsid w:val="000F7E54"/>
    <w:rsid w:val="0010146F"/>
    <w:rsid w:val="00104E97"/>
    <w:rsid w:val="001075E2"/>
    <w:rsid w:val="00111EFA"/>
    <w:rsid w:val="001135E0"/>
    <w:rsid w:val="0012017B"/>
    <w:rsid w:val="00120EF6"/>
    <w:rsid w:val="00120F46"/>
    <w:rsid w:val="001242BB"/>
    <w:rsid w:val="001244FB"/>
    <w:rsid w:val="00124D55"/>
    <w:rsid w:val="00125E17"/>
    <w:rsid w:val="001264AA"/>
    <w:rsid w:val="00127044"/>
    <w:rsid w:val="0013288E"/>
    <w:rsid w:val="00133571"/>
    <w:rsid w:val="0013482B"/>
    <w:rsid w:val="00134FBC"/>
    <w:rsid w:val="001432A7"/>
    <w:rsid w:val="00144E15"/>
    <w:rsid w:val="00145557"/>
    <w:rsid w:val="00147F86"/>
    <w:rsid w:val="00150175"/>
    <w:rsid w:val="0015074B"/>
    <w:rsid w:val="001507EB"/>
    <w:rsid w:val="001514C7"/>
    <w:rsid w:val="00151A86"/>
    <w:rsid w:val="00160E72"/>
    <w:rsid w:val="00161BE7"/>
    <w:rsid w:val="001643DF"/>
    <w:rsid w:val="0017015B"/>
    <w:rsid w:val="001710D9"/>
    <w:rsid w:val="0017189B"/>
    <w:rsid w:val="00176473"/>
    <w:rsid w:val="001812F3"/>
    <w:rsid w:val="001820B0"/>
    <w:rsid w:val="00182521"/>
    <w:rsid w:val="00183AFD"/>
    <w:rsid w:val="00183F98"/>
    <w:rsid w:val="001875EC"/>
    <w:rsid w:val="001904C9"/>
    <w:rsid w:val="00193018"/>
    <w:rsid w:val="00193343"/>
    <w:rsid w:val="00193D1F"/>
    <w:rsid w:val="00194593"/>
    <w:rsid w:val="001969E4"/>
    <w:rsid w:val="001A4C0C"/>
    <w:rsid w:val="001A5A25"/>
    <w:rsid w:val="001A61F8"/>
    <w:rsid w:val="001B0229"/>
    <w:rsid w:val="001B12D8"/>
    <w:rsid w:val="001B17C6"/>
    <w:rsid w:val="001B28B7"/>
    <w:rsid w:val="001B3481"/>
    <w:rsid w:val="001B6F04"/>
    <w:rsid w:val="001D0986"/>
    <w:rsid w:val="001D1C72"/>
    <w:rsid w:val="001D2179"/>
    <w:rsid w:val="001D3AF1"/>
    <w:rsid w:val="001D5C2B"/>
    <w:rsid w:val="001E1681"/>
    <w:rsid w:val="001E3BD2"/>
    <w:rsid w:val="001E4971"/>
    <w:rsid w:val="001F5B23"/>
    <w:rsid w:val="00200A4E"/>
    <w:rsid w:val="00200AA5"/>
    <w:rsid w:val="00201A9F"/>
    <w:rsid w:val="00204889"/>
    <w:rsid w:val="00207FB0"/>
    <w:rsid w:val="002110C2"/>
    <w:rsid w:val="00215E0E"/>
    <w:rsid w:val="002162B7"/>
    <w:rsid w:val="002209EA"/>
    <w:rsid w:val="00221897"/>
    <w:rsid w:val="00223CB8"/>
    <w:rsid w:val="00234C7C"/>
    <w:rsid w:val="00235139"/>
    <w:rsid w:val="00240FE1"/>
    <w:rsid w:val="00244B7D"/>
    <w:rsid w:val="002451DD"/>
    <w:rsid w:val="00250482"/>
    <w:rsid w:val="002629D4"/>
    <w:rsid w:val="0026434F"/>
    <w:rsid w:val="00265CCF"/>
    <w:rsid w:val="002734C4"/>
    <w:rsid w:val="002871E4"/>
    <w:rsid w:val="00287B70"/>
    <w:rsid w:val="002926FF"/>
    <w:rsid w:val="00295143"/>
    <w:rsid w:val="0029639D"/>
    <w:rsid w:val="00296E7E"/>
    <w:rsid w:val="002A206A"/>
    <w:rsid w:val="002A4E62"/>
    <w:rsid w:val="002A6CC5"/>
    <w:rsid w:val="002B5E96"/>
    <w:rsid w:val="002B6155"/>
    <w:rsid w:val="002C1427"/>
    <w:rsid w:val="002C1A73"/>
    <w:rsid w:val="002C349E"/>
    <w:rsid w:val="002C61FC"/>
    <w:rsid w:val="002C79D2"/>
    <w:rsid w:val="002D0261"/>
    <w:rsid w:val="002D6CF9"/>
    <w:rsid w:val="002E1BE3"/>
    <w:rsid w:val="002E35A9"/>
    <w:rsid w:val="002F1558"/>
    <w:rsid w:val="002F4830"/>
    <w:rsid w:val="0030047D"/>
    <w:rsid w:val="00301382"/>
    <w:rsid w:val="00301388"/>
    <w:rsid w:val="003052E7"/>
    <w:rsid w:val="00306F75"/>
    <w:rsid w:val="00307411"/>
    <w:rsid w:val="00307652"/>
    <w:rsid w:val="00310BF5"/>
    <w:rsid w:val="003137EE"/>
    <w:rsid w:val="00314BE6"/>
    <w:rsid w:val="00326F90"/>
    <w:rsid w:val="003278E6"/>
    <w:rsid w:val="00331FA2"/>
    <w:rsid w:val="00331FAD"/>
    <w:rsid w:val="00340695"/>
    <w:rsid w:val="00341DF1"/>
    <w:rsid w:val="0034537D"/>
    <w:rsid w:val="003520F9"/>
    <w:rsid w:val="00356290"/>
    <w:rsid w:val="003574CF"/>
    <w:rsid w:val="003717CC"/>
    <w:rsid w:val="00373BD1"/>
    <w:rsid w:val="00374A83"/>
    <w:rsid w:val="00374B6F"/>
    <w:rsid w:val="00375BE5"/>
    <w:rsid w:val="0038201E"/>
    <w:rsid w:val="003830E7"/>
    <w:rsid w:val="00394007"/>
    <w:rsid w:val="003A0EDC"/>
    <w:rsid w:val="003A1AC3"/>
    <w:rsid w:val="003A2156"/>
    <w:rsid w:val="003A7004"/>
    <w:rsid w:val="003A7117"/>
    <w:rsid w:val="003B0553"/>
    <w:rsid w:val="003B41EF"/>
    <w:rsid w:val="003B535A"/>
    <w:rsid w:val="003B5B42"/>
    <w:rsid w:val="003B6CC2"/>
    <w:rsid w:val="003C042D"/>
    <w:rsid w:val="003C33B9"/>
    <w:rsid w:val="003C380E"/>
    <w:rsid w:val="003D1A3B"/>
    <w:rsid w:val="003D725E"/>
    <w:rsid w:val="003D7CAF"/>
    <w:rsid w:val="003E0834"/>
    <w:rsid w:val="003E24CA"/>
    <w:rsid w:val="003E6A77"/>
    <w:rsid w:val="003E72C5"/>
    <w:rsid w:val="003F2077"/>
    <w:rsid w:val="003F2BB7"/>
    <w:rsid w:val="003F3310"/>
    <w:rsid w:val="003F3B19"/>
    <w:rsid w:val="003F5FEC"/>
    <w:rsid w:val="003F7C1B"/>
    <w:rsid w:val="004009FA"/>
    <w:rsid w:val="00401B3C"/>
    <w:rsid w:val="004056F0"/>
    <w:rsid w:val="00411F30"/>
    <w:rsid w:val="00416130"/>
    <w:rsid w:val="004175CF"/>
    <w:rsid w:val="00420684"/>
    <w:rsid w:val="00422684"/>
    <w:rsid w:val="00424827"/>
    <w:rsid w:val="004257DC"/>
    <w:rsid w:val="004443A3"/>
    <w:rsid w:val="00444D19"/>
    <w:rsid w:val="004627D9"/>
    <w:rsid w:val="004654A0"/>
    <w:rsid w:val="0046579F"/>
    <w:rsid w:val="004766DC"/>
    <w:rsid w:val="004774D4"/>
    <w:rsid w:val="004810D5"/>
    <w:rsid w:val="004839E2"/>
    <w:rsid w:val="00485E44"/>
    <w:rsid w:val="004877AA"/>
    <w:rsid w:val="00493095"/>
    <w:rsid w:val="00493547"/>
    <w:rsid w:val="00496224"/>
    <w:rsid w:val="004968FA"/>
    <w:rsid w:val="004976A9"/>
    <w:rsid w:val="004A2589"/>
    <w:rsid w:val="004A2631"/>
    <w:rsid w:val="004B16A7"/>
    <w:rsid w:val="004C3F06"/>
    <w:rsid w:val="004C6D73"/>
    <w:rsid w:val="004D14E6"/>
    <w:rsid w:val="004D638E"/>
    <w:rsid w:val="004E4EA0"/>
    <w:rsid w:val="004E7C4A"/>
    <w:rsid w:val="004F2C7B"/>
    <w:rsid w:val="004F7572"/>
    <w:rsid w:val="00501404"/>
    <w:rsid w:val="005046B9"/>
    <w:rsid w:val="0050562F"/>
    <w:rsid w:val="00510B76"/>
    <w:rsid w:val="0052259C"/>
    <w:rsid w:val="00522639"/>
    <w:rsid w:val="00524ABB"/>
    <w:rsid w:val="00526973"/>
    <w:rsid w:val="0053231D"/>
    <w:rsid w:val="005359DE"/>
    <w:rsid w:val="0054022C"/>
    <w:rsid w:val="00541710"/>
    <w:rsid w:val="00541717"/>
    <w:rsid w:val="005547D1"/>
    <w:rsid w:val="005567B2"/>
    <w:rsid w:val="005611F8"/>
    <w:rsid w:val="005618E2"/>
    <w:rsid w:val="00561CD8"/>
    <w:rsid w:val="00564204"/>
    <w:rsid w:val="005654C4"/>
    <w:rsid w:val="00567C19"/>
    <w:rsid w:val="00572F53"/>
    <w:rsid w:val="00575D32"/>
    <w:rsid w:val="005760A2"/>
    <w:rsid w:val="005828F4"/>
    <w:rsid w:val="005865E9"/>
    <w:rsid w:val="00587F67"/>
    <w:rsid w:val="00590246"/>
    <w:rsid w:val="0059593C"/>
    <w:rsid w:val="00595BC1"/>
    <w:rsid w:val="005963BC"/>
    <w:rsid w:val="005A0D5A"/>
    <w:rsid w:val="005A1C41"/>
    <w:rsid w:val="005A3F17"/>
    <w:rsid w:val="005A46BC"/>
    <w:rsid w:val="005A60A0"/>
    <w:rsid w:val="005B25D1"/>
    <w:rsid w:val="005B3095"/>
    <w:rsid w:val="005B402A"/>
    <w:rsid w:val="005B6615"/>
    <w:rsid w:val="005C2ECD"/>
    <w:rsid w:val="005C2FBA"/>
    <w:rsid w:val="005C5104"/>
    <w:rsid w:val="005C5683"/>
    <w:rsid w:val="005D0445"/>
    <w:rsid w:val="005D083B"/>
    <w:rsid w:val="005E31BE"/>
    <w:rsid w:val="005E5985"/>
    <w:rsid w:val="005F0829"/>
    <w:rsid w:val="005F0DCA"/>
    <w:rsid w:val="005F1A2C"/>
    <w:rsid w:val="005F1FCD"/>
    <w:rsid w:val="005F4B7F"/>
    <w:rsid w:val="005F5F1E"/>
    <w:rsid w:val="006015EA"/>
    <w:rsid w:val="00606DF8"/>
    <w:rsid w:val="00610E01"/>
    <w:rsid w:val="00611C30"/>
    <w:rsid w:val="00614078"/>
    <w:rsid w:val="006217F8"/>
    <w:rsid w:val="00621C63"/>
    <w:rsid w:val="0062381C"/>
    <w:rsid w:val="00625E95"/>
    <w:rsid w:val="0062676E"/>
    <w:rsid w:val="00635465"/>
    <w:rsid w:val="006365A6"/>
    <w:rsid w:val="00637D40"/>
    <w:rsid w:val="0064133F"/>
    <w:rsid w:val="006430A2"/>
    <w:rsid w:val="00643E4B"/>
    <w:rsid w:val="00644D48"/>
    <w:rsid w:val="006458C4"/>
    <w:rsid w:val="00645A21"/>
    <w:rsid w:val="006537E2"/>
    <w:rsid w:val="00653A6B"/>
    <w:rsid w:val="006569E5"/>
    <w:rsid w:val="00657087"/>
    <w:rsid w:val="0065749C"/>
    <w:rsid w:val="00661C2D"/>
    <w:rsid w:val="00663A4B"/>
    <w:rsid w:val="00664FDE"/>
    <w:rsid w:val="00670A1F"/>
    <w:rsid w:val="006816EE"/>
    <w:rsid w:val="006858C0"/>
    <w:rsid w:val="006864E6"/>
    <w:rsid w:val="00686EF3"/>
    <w:rsid w:val="006875AB"/>
    <w:rsid w:val="006944AC"/>
    <w:rsid w:val="006A0028"/>
    <w:rsid w:val="006A09EB"/>
    <w:rsid w:val="006B3F29"/>
    <w:rsid w:val="006C086E"/>
    <w:rsid w:val="006C0B29"/>
    <w:rsid w:val="006C5847"/>
    <w:rsid w:val="006C6587"/>
    <w:rsid w:val="006D422F"/>
    <w:rsid w:val="006D45DD"/>
    <w:rsid w:val="006E3185"/>
    <w:rsid w:val="006F2DCC"/>
    <w:rsid w:val="006F3B8C"/>
    <w:rsid w:val="006F64EC"/>
    <w:rsid w:val="0070759C"/>
    <w:rsid w:val="007157E6"/>
    <w:rsid w:val="00715D6C"/>
    <w:rsid w:val="007176D4"/>
    <w:rsid w:val="0071791E"/>
    <w:rsid w:val="00723C3C"/>
    <w:rsid w:val="007306AF"/>
    <w:rsid w:val="00735B5A"/>
    <w:rsid w:val="00741325"/>
    <w:rsid w:val="007418B1"/>
    <w:rsid w:val="00744A72"/>
    <w:rsid w:val="00747B90"/>
    <w:rsid w:val="007501E9"/>
    <w:rsid w:val="00753EBB"/>
    <w:rsid w:val="00762690"/>
    <w:rsid w:val="00763CC2"/>
    <w:rsid w:val="00765C24"/>
    <w:rsid w:val="00766354"/>
    <w:rsid w:val="00773E29"/>
    <w:rsid w:val="00774220"/>
    <w:rsid w:val="0077781B"/>
    <w:rsid w:val="0078177B"/>
    <w:rsid w:val="00785611"/>
    <w:rsid w:val="00785C53"/>
    <w:rsid w:val="00786958"/>
    <w:rsid w:val="0078798A"/>
    <w:rsid w:val="00787A21"/>
    <w:rsid w:val="0079209C"/>
    <w:rsid w:val="00792F0F"/>
    <w:rsid w:val="00794419"/>
    <w:rsid w:val="007948B1"/>
    <w:rsid w:val="00797902"/>
    <w:rsid w:val="00797AEB"/>
    <w:rsid w:val="007A190B"/>
    <w:rsid w:val="007A264D"/>
    <w:rsid w:val="007A7847"/>
    <w:rsid w:val="007B1713"/>
    <w:rsid w:val="007B25B1"/>
    <w:rsid w:val="007B291D"/>
    <w:rsid w:val="007C069D"/>
    <w:rsid w:val="007C462B"/>
    <w:rsid w:val="007C4C8A"/>
    <w:rsid w:val="007C53EE"/>
    <w:rsid w:val="007C593E"/>
    <w:rsid w:val="007D0CC8"/>
    <w:rsid w:val="007D3057"/>
    <w:rsid w:val="007D38D4"/>
    <w:rsid w:val="007D61A6"/>
    <w:rsid w:val="007D67CC"/>
    <w:rsid w:val="007E1807"/>
    <w:rsid w:val="007E238A"/>
    <w:rsid w:val="007E28BC"/>
    <w:rsid w:val="007E3997"/>
    <w:rsid w:val="007E3E2D"/>
    <w:rsid w:val="007F5657"/>
    <w:rsid w:val="007F74C0"/>
    <w:rsid w:val="00803F53"/>
    <w:rsid w:val="008065E7"/>
    <w:rsid w:val="0081230F"/>
    <w:rsid w:val="00812AA7"/>
    <w:rsid w:val="00821FFC"/>
    <w:rsid w:val="008226D2"/>
    <w:rsid w:val="00827343"/>
    <w:rsid w:val="00827666"/>
    <w:rsid w:val="00827692"/>
    <w:rsid w:val="008300FC"/>
    <w:rsid w:val="00830699"/>
    <w:rsid w:val="00831B33"/>
    <w:rsid w:val="008343BE"/>
    <w:rsid w:val="00837056"/>
    <w:rsid w:val="0084003E"/>
    <w:rsid w:val="0084020D"/>
    <w:rsid w:val="00841D5F"/>
    <w:rsid w:val="00843708"/>
    <w:rsid w:val="008443A8"/>
    <w:rsid w:val="008447AE"/>
    <w:rsid w:val="00851378"/>
    <w:rsid w:val="00851A9C"/>
    <w:rsid w:val="00852B9A"/>
    <w:rsid w:val="00857904"/>
    <w:rsid w:val="00857C13"/>
    <w:rsid w:val="0087548F"/>
    <w:rsid w:val="00876E2A"/>
    <w:rsid w:val="00884E6E"/>
    <w:rsid w:val="00887536"/>
    <w:rsid w:val="00892E59"/>
    <w:rsid w:val="00896FA1"/>
    <w:rsid w:val="008A3F5A"/>
    <w:rsid w:val="008A7873"/>
    <w:rsid w:val="008A7A49"/>
    <w:rsid w:val="008B07AB"/>
    <w:rsid w:val="008B31E2"/>
    <w:rsid w:val="008B3688"/>
    <w:rsid w:val="008B5B86"/>
    <w:rsid w:val="008B7C0E"/>
    <w:rsid w:val="008B7F30"/>
    <w:rsid w:val="008C0BD2"/>
    <w:rsid w:val="008C1977"/>
    <w:rsid w:val="008C3388"/>
    <w:rsid w:val="008C349E"/>
    <w:rsid w:val="008C4F25"/>
    <w:rsid w:val="008C690F"/>
    <w:rsid w:val="008C6DA6"/>
    <w:rsid w:val="008D0B6C"/>
    <w:rsid w:val="008D2611"/>
    <w:rsid w:val="008E00BD"/>
    <w:rsid w:val="008E0EE5"/>
    <w:rsid w:val="008E1B06"/>
    <w:rsid w:val="008E2661"/>
    <w:rsid w:val="008E4215"/>
    <w:rsid w:val="008E4538"/>
    <w:rsid w:val="008F65AA"/>
    <w:rsid w:val="00903CAC"/>
    <w:rsid w:val="0090502A"/>
    <w:rsid w:val="00913C3F"/>
    <w:rsid w:val="00915609"/>
    <w:rsid w:val="0093002E"/>
    <w:rsid w:val="00932C15"/>
    <w:rsid w:val="00940065"/>
    <w:rsid w:val="00942349"/>
    <w:rsid w:val="00942F47"/>
    <w:rsid w:val="009551F5"/>
    <w:rsid w:val="009572B3"/>
    <w:rsid w:val="009600AA"/>
    <w:rsid w:val="0096166E"/>
    <w:rsid w:val="00963333"/>
    <w:rsid w:val="0096577F"/>
    <w:rsid w:val="00974114"/>
    <w:rsid w:val="00977B10"/>
    <w:rsid w:val="00981F05"/>
    <w:rsid w:val="009825D4"/>
    <w:rsid w:val="00984B03"/>
    <w:rsid w:val="00984BD8"/>
    <w:rsid w:val="009852EB"/>
    <w:rsid w:val="0098560D"/>
    <w:rsid w:val="00990606"/>
    <w:rsid w:val="00992A12"/>
    <w:rsid w:val="00994E35"/>
    <w:rsid w:val="00995188"/>
    <w:rsid w:val="00996944"/>
    <w:rsid w:val="009A509E"/>
    <w:rsid w:val="009A771A"/>
    <w:rsid w:val="009A7EC1"/>
    <w:rsid w:val="009B2101"/>
    <w:rsid w:val="009B32B5"/>
    <w:rsid w:val="009B7481"/>
    <w:rsid w:val="009C236B"/>
    <w:rsid w:val="009C7AE8"/>
    <w:rsid w:val="009D01C2"/>
    <w:rsid w:val="009D1024"/>
    <w:rsid w:val="009D1775"/>
    <w:rsid w:val="009D2129"/>
    <w:rsid w:val="009D4549"/>
    <w:rsid w:val="009D6EC5"/>
    <w:rsid w:val="009E1386"/>
    <w:rsid w:val="009E19E0"/>
    <w:rsid w:val="009E20D0"/>
    <w:rsid w:val="009E3BBF"/>
    <w:rsid w:val="009E663D"/>
    <w:rsid w:val="009F03D6"/>
    <w:rsid w:val="009F0503"/>
    <w:rsid w:val="009F1513"/>
    <w:rsid w:val="009F427A"/>
    <w:rsid w:val="009F4D9C"/>
    <w:rsid w:val="009F5038"/>
    <w:rsid w:val="009F58A6"/>
    <w:rsid w:val="009F6706"/>
    <w:rsid w:val="00A00FC2"/>
    <w:rsid w:val="00A03DD7"/>
    <w:rsid w:val="00A049AB"/>
    <w:rsid w:val="00A07801"/>
    <w:rsid w:val="00A0783D"/>
    <w:rsid w:val="00A113F9"/>
    <w:rsid w:val="00A1463D"/>
    <w:rsid w:val="00A14892"/>
    <w:rsid w:val="00A20217"/>
    <w:rsid w:val="00A27542"/>
    <w:rsid w:val="00A330CD"/>
    <w:rsid w:val="00A34690"/>
    <w:rsid w:val="00A35163"/>
    <w:rsid w:val="00A40722"/>
    <w:rsid w:val="00A41081"/>
    <w:rsid w:val="00A44A52"/>
    <w:rsid w:val="00A500B0"/>
    <w:rsid w:val="00A50779"/>
    <w:rsid w:val="00A57D7E"/>
    <w:rsid w:val="00A66EBA"/>
    <w:rsid w:val="00A725EB"/>
    <w:rsid w:val="00A72C75"/>
    <w:rsid w:val="00A76BC7"/>
    <w:rsid w:val="00A80314"/>
    <w:rsid w:val="00A80E1D"/>
    <w:rsid w:val="00A83324"/>
    <w:rsid w:val="00A836CA"/>
    <w:rsid w:val="00A83DFB"/>
    <w:rsid w:val="00A84A25"/>
    <w:rsid w:val="00A87D90"/>
    <w:rsid w:val="00A90EEF"/>
    <w:rsid w:val="00A941DA"/>
    <w:rsid w:val="00A9599F"/>
    <w:rsid w:val="00A961DC"/>
    <w:rsid w:val="00AA161B"/>
    <w:rsid w:val="00AA1D8D"/>
    <w:rsid w:val="00AA20A8"/>
    <w:rsid w:val="00AA677D"/>
    <w:rsid w:val="00AB023A"/>
    <w:rsid w:val="00AB10DB"/>
    <w:rsid w:val="00AB7105"/>
    <w:rsid w:val="00AB771E"/>
    <w:rsid w:val="00AC0A67"/>
    <w:rsid w:val="00AC1587"/>
    <w:rsid w:val="00AC1A04"/>
    <w:rsid w:val="00AC264B"/>
    <w:rsid w:val="00AC5209"/>
    <w:rsid w:val="00AC56F1"/>
    <w:rsid w:val="00AC5AF2"/>
    <w:rsid w:val="00AD675F"/>
    <w:rsid w:val="00AD7372"/>
    <w:rsid w:val="00AE19F4"/>
    <w:rsid w:val="00AE683E"/>
    <w:rsid w:val="00AE6E78"/>
    <w:rsid w:val="00AE71B9"/>
    <w:rsid w:val="00AF2574"/>
    <w:rsid w:val="00B0302E"/>
    <w:rsid w:val="00B03A4F"/>
    <w:rsid w:val="00B1036F"/>
    <w:rsid w:val="00B11CB2"/>
    <w:rsid w:val="00B12936"/>
    <w:rsid w:val="00B14F94"/>
    <w:rsid w:val="00B17E41"/>
    <w:rsid w:val="00B24B9A"/>
    <w:rsid w:val="00B26BDE"/>
    <w:rsid w:val="00B31292"/>
    <w:rsid w:val="00B33B94"/>
    <w:rsid w:val="00B37FD8"/>
    <w:rsid w:val="00B40D1E"/>
    <w:rsid w:val="00B423CB"/>
    <w:rsid w:val="00B47730"/>
    <w:rsid w:val="00B55706"/>
    <w:rsid w:val="00B60A15"/>
    <w:rsid w:val="00B63DEF"/>
    <w:rsid w:val="00B663F0"/>
    <w:rsid w:val="00B73B7B"/>
    <w:rsid w:val="00B73CDA"/>
    <w:rsid w:val="00B803E9"/>
    <w:rsid w:val="00B834B5"/>
    <w:rsid w:val="00B865A6"/>
    <w:rsid w:val="00B87B1F"/>
    <w:rsid w:val="00B91FDC"/>
    <w:rsid w:val="00B92944"/>
    <w:rsid w:val="00B934E6"/>
    <w:rsid w:val="00B93B0A"/>
    <w:rsid w:val="00B9589A"/>
    <w:rsid w:val="00BA4717"/>
    <w:rsid w:val="00BA5F44"/>
    <w:rsid w:val="00BA7FF4"/>
    <w:rsid w:val="00BB0AED"/>
    <w:rsid w:val="00BB0CA0"/>
    <w:rsid w:val="00BB6B54"/>
    <w:rsid w:val="00BB7F6D"/>
    <w:rsid w:val="00BC042A"/>
    <w:rsid w:val="00BC1DAA"/>
    <w:rsid w:val="00BC2D81"/>
    <w:rsid w:val="00BC365C"/>
    <w:rsid w:val="00BD2A64"/>
    <w:rsid w:val="00BE0BA3"/>
    <w:rsid w:val="00BE21E1"/>
    <w:rsid w:val="00BE26B6"/>
    <w:rsid w:val="00BE6613"/>
    <w:rsid w:val="00BE6AF1"/>
    <w:rsid w:val="00BE7964"/>
    <w:rsid w:val="00BF0723"/>
    <w:rsid w:val="00C04EB3"/>
    <w:rsid w:val="00C0704E"/>
    <w:rsid w:val="00C11BB7"/>
    <w:rsid w:val="00C126B0"/>
    <w:rsid w:val="00C129B6"/>
    <w:rsid w:val="00C14ABE"/>
    <w:rsid w:val="00C161E8"/>
    <w:rsid w:val="00C22DDE"/>
    <w:rsid w:val="00C259E6"/>
    <w:rsid w:val="00C270EC"/>
    <w:rsid w:val="00C271C6"/>
    <w:rsid w:val="00C31536"/>
    <w:rsid w:val="00C34832"/>
    <w:rsid w:val="00C40F30"/>
    <w:rsid w:val="00C4573F"/>
    <w:rsid w:val="00C46090"/>
    <w:rsid w:val="00C460EA"/>
    <w:rsid w:val="00C474DE"/>
    <w:rsid w:val="00C478FC"/>
    <w:rsid w:val="00C55EB0"/>
    <w:rsid w:val="00C619BA"/>
    <w:rsid w:val="00C640ED"/>
    <w:rsid w:val="00C70046"/>
    <w:rsid w:val="00C7006F"/>
    <w:rsid w:val="00C72D47"/>
    <w:rsid w:val="00C82421"/>
    <w:rsid w:val="00C917C1"/>
    <w:rsid w:val="00C9597C"/>
    <w:rsid w:val="00C964A1"/>
    <w:rsid w:val="00CA2AC4"/>
    <w:rsid w:val="00CA5D17"/>
    <w:rsid w:val="00CB0018"/>
    <w:rsid w:val="00CB0652"/>
    <w:rsid w:val="00CB0664"/>
    <w:rsid w:val="00CB1CE9"/>
    <w:rsid w:val="00CB234E"/>
    <w:rsid w:val="00CB3D54"/>
    <w:rsid w:val="00CB57B8"/>
    <w:rsid w:val="00CB5D55"/>
    <w:rsid w:val="00CB5DC4"/>
    <w:rsid w:val="00CB6266"/>
    <w:rsid w:val="00CC2AEC"/>
    <w:rsid w:val="00CC2D26"/>
    <w:rsid w:val="00CC543F"/>
    <w:rsid w:val="00CC6166"/>
    <w:rsid w:val="00CD114F"/>
    <w:rsid w:val="00CD4C59"/>
    <w:rsid w:val="00CE317E"/>
    <w:rsid w:val="00CE4A0F"/>
    <w:rsid w:val="00CE64C0"/>
    <w:rsid w:val="00CE7E41"/>
    <w:rsid w:val="00CF2C11"/>
    <w:rsid w:val="00CF3429"/>
    <w:rsid w:val="00CF7952"/>
    <w:rsid w:val="00D00480"/>
    <w:rsid w:val="00D0633D"/>
    <w:rsid w:val="00D06397"/>
    <w:rsid w:val="00D106DA"/>
    <w:rsid w:val="00D12246"/>
    <w:rsid w:val="00D15A85"/>
    <w:rsid w:val="00D1621A"/>
    <w:rsid w:val="00D170D1"/>
    <w:rsid w:val="00D211DA"/>
    <w:rsid w:val="00D2567F"/>
    <w:rsid w:val="00D30131"/>
    <w:rsid w:val="00D31746"/>
    <w:rsid w:val="00D32FC1"/>
    <w:rsid w:val="00D354AB"/>
    <w:rsid w:val="00D40349"/>
    <w:rsid w:val="00D40B7B"/>
    <w:rsid w:val="00D41FB7"/>
    <w:rsid w:val="00D43C95"/>
    <w:rsid w:val="00D45D19"/>
    <w:rsid w:val="00D5628E"/>
    <w:rsid w:val="00D56AC8"/>
    <w:rsid w:val="00D60D63"/>
    <w:rsid w:val="00D62D4D"/>
    <w:rsid w:val="00D72237"/>
    <w:rsid w:val="00D72A0D"/>
    <w:rsid w:val="00D7392C"/>
    <w:rsid w:val="00D81FA2"/>
    <w:rsid w:val="00D85CF7"/>
    <w:rsid w:val="00D867CC"/>
    <w:rsid w:val="00D90BCE"/>
    <w:rsid w:val="00D91C93"/>
    <w:rsid w:val="00D97341"/>
    <w:rsid w:val="00DA4030"/>
    <w:rsid w:val="00DA4237"/>
    <w:rsid w:val="00DA4A86"/>
    <w:rsid w:val="00DA77CC"/>
    <w:rsid w:val="00DA79F6"/>
    <w:rsid w:val="00DA7DA2"/>
    <w:rsid w:val="00DB0346"/>
    <w:rsid w:val="00DB3F65"/>
    <w:rsid w:val="00DB4F87"/>
    <w:rsid w:val="00DC1706"/>
    <w:rsid w:val="00DC2121"/>
    <w:rsid w:val="00DC2859"/>
    <w:rsid w:val="00DC309D"/>
    <w:rsid w:val="00DC3B72"/>
    <w:rsid w:val="00DC6036"/>
    <w:rsid w:val="00DD0DB2"/>
    <w:rsid w:val="00DD373C"/>
    <w:rsid w:val="00DD4F8D"/>
    <w:rsid w:val="00DE34F7"/>
    <w:rsid w:val="00DE3F6E"/>
    <w:rsid w:val="00DE5738"/>
    <w:rsid w:val="00DE6F06"/>
    <w:rsid w:val="00DE7A7E"/>
    <w:rsid w:val="00DF2C99"/>
    <w:rsid w:val="00DF2F19"/>
    <w:rsid w:val="00DF4122"/>
    <w:rsid w:val="00DF567F"/>
    <w:rsid w:val="00DF5A75"/>
    <w:rsid w:val="00DF5E1C"/>
    <w:rsid w:val="00E01EF2"/>
    <w:rsid w:val="00E10C67"/>
    <w:rsid w:val="00E13D0D"/>
    <w:rsid w:val="00E14E51"/>
    <w:rsid w:val="00E157CC"/>
    <w:rsid w:val="00E17FFD"/>
    <w:rsid w:val="00E239BD"/>
    <w:rsid w:val="00E30DF6"/>
    <w:rsid w:val="00E31906"/>
    <w:rsid w:val="00E34BCB"/>
    <w:rsid w:val="00E371EA"/>
    <w:rsid w:val="00E4108A"/>
    <w:rsid w:val="00E52A28"/>
    <w:rsid w:val="00E5556A"/>
    <w:rsid w:val="00E56E50"/>
    <w:rsid w:val="00E57E20"/>
    <w:rsid w:val="00E60B86"/>
    <w:rsid w:val="00E6210E"/>
    <w:rsid w:val="00E657A5"/>
    <w:rsid w:val="00E65A97"/>
    <w:rsid w:val="00E71CDA"/>
    <w:rsid w:val="00E732DC"/>
    <w:rsid w:val="00E856C8"/>
    <w:rsid w:val="00E94B23"/>
    <w:rsid w:val="00E95F8F"/>
    <w:rsid w:val="00E96685"/>
    <w:rsid w:val="00EA0144"/>
    <w:rsid w:val="00EA1AEF"/>
    <w:rsid w:val="00EA230F"/>
    <w:rsid w:val="00EA60D9"/>
    <w:rsid w:val="00EA7D05"/>
    <w:rsid w:val="00EB071A"/>
    <w:rsid w:val="00EB5DDD"/>
    <w:rsid w:val="00EB6D9C"/>
    <w:rsid w:val="00EC12A9"/>
    <w:rsid w:val="00EC2033"/>
    <w:rsid w:val="00EC397D"/>
    <w:rsid w:val="00EC784C"/>
    <w:rsid w:val="00ED016D"/>
    <w:rsid w:val="00ED141B"/>
    <w:rsid w:val="00ED603C"/>
    <w:rsid w:val="00EE364E"/>
    <w:rsid w:val="00EE4770"/>
    <w:rsid w:val="00EE518A"/>
    <w:rsid w:val="00EF1315"/>
    <w:rsid w:val="00EF3BA1"/>
    <w:rsid w:val="00EF5801"/>
    <w:rsid w:val="00F0127F"/>
    <w:rsid w:val="00F17AC7"/>
    <w:rsid w:val="00F211A8"/>
    <w:rsid w:val="00F23004"/>
    <w:rsid w:val="00F2311B"/>
    <w:rsid w:val="00F2332D"/>
    <w:rsid w:val="00F23CE4"/>
    <w:rsid w:val="00F249A4"/>
    <w:rsid w:val="00F24C96"/>
    <w:rsid w:val="00F3204C"/>
    <w:rsid w:val="00F32434"/>
    <w:rsid w:val="00F33A3D"/>
    <w:rsid w:val="00F33D6B"/>
    <w:rsid w:val="00F36E75"/>
    <w:rsid w:val="00F43761"/>
    <w:rsid w:val="00F479CA"/>
    <w:rsid w:val="00F52833"/>
    <w:rsid w:val="00F53417"/>
    <w:rsid w:val="00F53A5C"/>
    <w:rsid w:val="00F54511"/>
    <w:rsid w:val="00F551B3"/>
    <w:rsid w:val="00F5541C"/>
    <w:rsid w:val="00F63C63"/>
    <w:rsid w:val="00F65B78"/>
    <w:rsid w:val="00F718CC"/>
    <w:rsid w:val="00F747F1"/>
    <w:rsid w:val="00F83AAA"/>
    <w:rsid w:val="00F841FB"/>
    <w:rsid w:val="00F91726"/>
    <w:rsid w:val="00FA0704"/>
    <w:rsid w:val="00FA11F7"/>
    <w:rsid w:val="00FA2C93"/>
    <w:rsid w:val="00FB08D2"/>
    <w:rsid w:val="00FB12F5"/>
    <w:rsid w:val="00FB236C"/>
    <w:rsid w:val="00FC3A07"/>
    <w:rsid w:val="00FC421F"/>
    <w:rsid w:val="00FC59F7"/>
    <w:rsid w:val="00FC693F"/>
    <w:rsid w:val="00FD3718"/>
    <w:rsid w:val="00FD68B3"/>
    <w:rsid w:val="00FE1A58"/>
    <w:rsid w:val="00FE39B7"/>
    <w:rsid w:val="00FE65EB"/>
    <w:rsid w:val="00FE6A92"/>
    <w:rsid w:val="00FE74E5"/>
    <w:rsid w:val="00FE7AA1"/>
    <w:rsid w:val="00FF1F4D"/>
    <w:rsid w:val="00FF76D5"/>
    <w:rsid w:val="0128D693"/>
    <w:rsid w:val="0195869D"/>
    <w:rsid w:val="02231591"/>
    <w:rsid w:val="02436BCC"/>
    <w:rsid w:val="025AF071"/>
    <w:rsid w:val="0285F05B"/>
    <w:rsid w:val="02EB9E13"/>
    <w:rsid w:val="0308198F"/>
    <w:rsid w:val="034FC5D9"/>
    <w:rsid w:val="04144456"/>
    <w:rsid w:val="04411371"/>
    <w:rsid w:val="047B8923"/>
    <w:rsid w:val="04AE830E"/>
    <w:rsid w:val="057EF5D6"/>
    <w:rsid w:val="0586F979"/>
    <w:rsid w:val="05DD1F36"/>
    <w:rsid w:val="06080123"/>
    <w:rsid w:val="0617377D"/>
    <w:rsid w:val="06217B4F"/>
    <w:rsid w:val="0695069B"/>
    <w:rsid w:val="06A96DB5"/>
    <w:rsid w:val="06DF9486"/>
    <w:rsid w:val="07300A37"/>
    <w:rsid w:val="07A10B13"/>
    <w:rsid w:val="07EAEBBD"/>
    <w:rsid w:val="0882474C"/>
    <w:rsid w:val="08E52927"/>
    <w:rsid w:val="08F8B178"/>
    <w:rsid w:val="09110F4E"/>
    <w:rsid w:val="0993DD0C"/>
    <w:rsid w:val="09F8A26E"/>
    <w:rsid w:val="0A4B6A59"/>
    <w:rsid w:val="0B0EA0F7"/>
    <w:rsid w:val="0BAEEDC0"/>
    <w:rsid w:val="0C0C96B7"/>
    <w:rsid w:val="0C12AD8F"/>
    <w:rsid w:val="0C321B7F"/>
    <w:rsid w:val="0C388671"/>
    <w:rsid w:val="0C6C5066"/>
    <w:rsid w:val="0C989502"/>
    <w:rsid w:val="0D61A9A6"/>
    <w:rsid w:val="0D7F5C0D"/>
    <w:rsid w:val="0DAA5228"/>
    <w:rsid w:val="0E4D71F2"/>
    <w:rsid w:val="0E694B35"/>
    <w:rsid w:val="0EE6E58C"/>
    <w:rsid w:val="0F3496C6"/>
    <w:rsid w:val="0F52F879"/>
    <w:rsid w:val="0FA5D551"/>
    <w:rsid w:val="0FB2785A"/>
    <w:rsid w:val="0FE6FF6C"/>
    <w:rsid w:val="1057AE34"/>
    <w:rsid w:val="109CE1B6"/>
    <w:rsid w:val="11198D41"/>
    <w:rsid w:val="1198F04D"/>
    <w:rsid w:val="1218901A"/>
    <w:rsid w:val="127257DB"/>
    <w:rsid w:val="134C1C91"/>
    <w:rsid w:val="13622B46"/>
    <w:rsid w:val="14CAB2A9"/>
    <w:rsid w:val="14D94A50"/>
    <w:rsid w:val="15E33859"/>
    <w:rsid w:val="15EE86A6"/>
    <w:rsid w:val="16A603A2"/>
    <w:rsid w:val="16E46D76"/>
    <w:rsid w:val="1892344D"/>
    <w:rsid w:val="18D1EA85"/>
    <w:rsid w:val="18EBF94D"/>
    <w:rsid w:val="195FF658"/>
    <w:rsid w:val="197E4974"/>
    <w:rsid w:val="1994CC07"/>
    <w:rsid w:val="19C5DB48"/>
    <w:rsid w:val="1AA690CB"/>
    <w:rsid w:val="1AC12618"/>
    <w:rsid w:val="1ADEA38E"/>
    <w:rsid w:val="1D11B314"/>
    <w:rsid w:val="1D750636"/>
    <w:rsid w:val="1D8D61EB"/>
    <w:rsid w:val="1DA5F8D1"/>
    <w:rsid w:val="1E60416C"/>
    <w:rsid w:val="1F67DE31"/>
    <w:rsid w:val="1F9BD90F"/>
    <w:rsid w:val="1FA50122"/>
    <w:rsid w:val="2054739B"/>
    <w:rsid w:val="2059E9FD"/>
    <w:rsid w:val="207D68F6"/>
    <w:rsid w:val="21268FE4"/>
    <w:rsid w:val="226E575C"/>
    <w:rsid w:val="23799006"/>
    <w:rsid w:val="23A8B040"/>
    <w:rsid w:val="243A29DC"/>
    <w:rsid w:val="246D5172"/>
    <w:rsid w:val="24728FBE"/>
    <w:rsid w:val="2487F6A3"/>
    <w:rsid w:val="2599EDAE"/>
    <w:rsid w:val="25C31B28"/>
    <w:rsid w:val="25F0C78F"/>
    <w:rsid w:val="2668349E"/>
    <w:rsid w:val="27315871"/>
    <w:rsid w:val="278CC346"/>
    <w:rsid w:val="27E19509"/>
    <w:rsid w:val="283536F6"/>
    <w:rsid w:val="28F1F9E4"/>
    <w:rsid w:val="29D9C7F3"/>
    <w:rsid w:val="2A03700F"/>
    <w:rsid w:val="2A8CEFCF"/>
    <w:rsid w:val="2D592D64"/>
    <w:rsid w:val="2D94742A"/>
    <w:rsid w:val="2DDD50F8"/>
    <w:rsid w:val="2E4C6080"/>
    <w:rsid w:val="2E77137C"/>
    <w:rsid w:val="2ED748E8"/>
    <w:rsid w:val="2EE38839"/>
    <w:rsid w:val="2F505DAC"/>
    <w:rsid w:val="2F742174"/>
    <w:rsid w:val="2F814B96"/>
    <w:rsid w:val="2FD886E4"/>
    <w:rsid w:val="2FED8BD0"/>
    <w:rsid w:val="2FF05DBD"/>
    <w:rsid w:val="30299C34"/>
    <w:rsid w:val="3099CDEA"/>
    <w:rsid w:val="31621CF2"/>
    <w:rsid w:val="322071E0"/>
    <w:rsid w:val="32278DC1"/>
    <w:rsid w:val="32B806FD"/>
    <w:rsid w:val="32EAE65C"/>
    <w:rsid w:val="32F5B8F8"/>
    <w:rsid w:val="335744B3"/>
    <w:rsid w:val="337FE781"/>
    <w:rsid w:val="345C80E2"/>
    <w:rsid w:val="349CE7AA"/>
    <w:rsid w:val="354CAACF"/>
    <w:rsid w:val="35615B86"/>
    <w:rsid w:val="358D5A49"/>
    <w:rsid w:val="359B7A8D"/>
    <w:rsid w:val="35C30B7D"/>
    <w:rsid w:val="363C8F6E"/>
    <w:rsid w:val="3755DE1A"/>
    <w:rsid w:val="382A8F13"/>
    <w:rsid w:val="391CAD3A"/>
    <w:rsid w:val="39AB0576"/>
    <w:rsid w:val="39D2593D"/>
    <w:rsid w:val="3A0C2DA9"/>
    <w:rsid w:val="3A0C7059"/>
    <w:rsid w:val="3A247151"/>
    <w:rsid w:val="3A541CA5"/>
    <w:rsid w:val="3AE8A682"/>
    <w:rsid w:val="3B075F97"/>
    <w:rsid w:val="3B3D1A10"/>
    <w:rsid w:val="3C04D89D"/>
    <w:rsid w:val="3D199FB4"/>
    <w:rsid w:val="3D6D2A06"/>
    <w:rsid w:val="3DB23908"/>
    <w:rsid w:val="3DC3B2DD"/>
    <w:rsid w:val="3E2993EC"/>
    <w:rsid w:val="3E626AF9"/>
    <w:rsid w:val="3ECF7CE9"/>
    <w:rsid w:val="3F1D6640"/>
    <w:rsid w:val="3F39000F"/>
    <w:rsid w:val="3F9FA6ED"/>
    <w:rsid w:val="3FEBAFDE"/>
    <w:rsid w:val="40BB8243"/>
    <w:rsid w:val="40D36D24"/>
    <w:rsid w:val="40E1E032"/>
    <w:rsid w:val="410EB1F5"/>
    <w:rsid w:val="41566ED1"/>
    <w:rsid w:val="42373DBA"/>
    <w:rsid w:val="42483E2B"/>
    <w:rsid w:val="433AF2EB"/>
    <w:rsid w:val="43D94EEA"/>
    <w:rsid w:val="44EE7F51"/>
    <w:rsid w:val="45051899"/>
    <w:rsid w:val="455B3227"/>
    <w:rsid w:val="45D8E35A"/>
    <w:rsid w:val="4656E2BB"/>
    <w:rsid w:val="46FA5056"/>
    <w:rsid w:val="47F8978B"/>
    <w:rsid w:val="4806B475"/>
    <w:rsid w:val="4854463B"/>
    <w:rsid w:val="48DF7398"/>
    <w:rsid w:val="48ECCE63"/>
    <w:rsid w:val="4967FB7E"/>
    <w:rsid w:val="4982B184"/>
    <w:rsid w:val="4A4069B8"/>
    <w:rsid w:val="4A7DDCEF"/>
    <w:rsid w:val="4A7E6853"/>
    <w:rsid w:val="4AAE4109"/>
    <w:rsid w:val="4B374566"/>
    <w:rsid w:val="4B59793B"/>
    <w:rsid w:val="4CFAAF9D"/>
    <w:rsid w:val="4CFBFB2B"/>
    <w:rsid w:val="4D70BEBC"/>
    <w:rsid w:val="4D8498E9"/>
    <w:rsid w:val="4DB8EDBA"/>
    <w:rsid w:val="4E507E82"/>
    <w:rsid w:val="4E5D0E03"/>
    <w:rsid w:val="4F0C509E"/>
    <w:rsid w:val="4F108D3B"/>
    <w:rsid w:val="5011A417"/>
    <w:rsid w:val="503C8D3B"/>
    <w:rsid w:val="51901FD1"/>
    <w:rsid w:val="5195531F"/>
    <w:rsid w:val="51A30EEE"/>
    <w:rsid w:val="51EA2C85"/>
    <w:rsid w:val="52339442"/>
    <w:rsid w:val="52932663"/>
    <w:rsid w:val="5368A894"/>
    <w:rsid w:val="53FA2E69"/>
    <w:rsid w:val="55772854"/>
    <w:rsid w:val="55CD90F9"/>
    <w:rsid w:val="55D12002"/>
    <w:rsid w:val="561C9B9E"/>
    <w:rsid w:val="5692202C"/>
    <w:rsid w:val="569E4280"/>
    <w:rsid w:val="56CE461C"/>
    <w:rsid w:val="56F0A31C"/>
    <w:rsid w:val="581F2496"/>
    <w:rsid w:val="583708C2"/>
    <w:rsid w:val="58657C83"/>
    <w:rsid w:val="587A1FA9"/>
    <w:rsid w:val="58C2D408"/>
    <w:rsid w:val="58DD45D7"/>
    <w:rsid w:val="59DA7B6F"/>
    <w:rsid w:val="59E24501"/>
    <w:rsid w:val="5A18F946"/>
    <w:rsid w:val="5A238952"/>
    <w:rsid w:val="5ACA645F"/>
    <w:rsid w:val="5B0D83D6"/>
    <w:rsid w:val="5B0E8C89"/>
    <w:rsid w:val="5B195374"/>
    <w:rsid w:val="5B32A82D"/>
    <w:rsid w:val="5B50912B"/>
    <w:rsid w:val="5B7ADFEA"/>
    <w:rsid w:val="5B8914C8"/>
    <w:rsid w:val="5C0EFC15"/>
    <w:rsid w:val="5CECAF1E"/>
    <w:rsid w:val="5D2C0DB4"/>
    <w:rsid w:val="5DDA229B"/>
    <w:rsid w:val="5EAC3E0C"/>
    <w:rsid w:val="5F659391"/>
    <w:rsid w:val="5FD4EF8C"/>
    <w:rsid w:val="5FEFEF9D"/>
    <w:rsid w:val="60115FA7"/>
    <w:rsid w:val="6025E91B"/>
    <w:rsid w:val="605E7A4C"/>
    <w:rsid w:val="609EBB49"/>
    <w:rsid w:val="60EB4CF0"/>
    <w:rsid w:val="60F65694"/>
    <w:rsid w:val="6179B42A"/>
    <w:rsid w:val="61A0F7F7"/>
    <w:rsid w:val="6283F46E"/>
    <w:rsid w:val="62C40E21"/>
    <w:rsid w:val="62CAF56B"/>
    <w:rsid w:val="62D772E7"/>
    <w:rsid w:val="6361CD6F"/>
    <w:rsid w:val="63A58F9B"/>
    <w:rsid w:val="63B7120A"/>
    <w:rsid w:val="63B7128B"/>
    <w:rsid w:val="640290C0"/>
    <w:rsid w:val="641E3518"/>
    <w:rsid w:val="64F8C8D4"/>
    <w:rsid w:val="65075539"/>
    <w:rsid w:val="65197998"/>
    <w:rsid w:val="655C47FC"/>
    <w:rsid w:val="6576641A"/>
    <w:rsid w:val="66819B91"/>
    <w:rsid w:val="66940638"/>
    <w:rsid w:val="66AC4DDF"/>
    <w:rsid w:val="66DD3692"/>
    <w:rsid w:val="674D55E7"/>
    <w:rsid w:val="68672701"/>
    <w:rsid w:val="68B091E6"/>
    <w:rsid w:val="693725E6"/>
    <w:rsid w:val="695480E0"/>
    <w:rsid w:val="698029F5"/>
    <w:rsid w:val="69A57984"/>
    <w:rsid w:val="6AD5A86C"/>
    <w:rsid w:val="6B5B3C7B"/>
    <w:rsid w:val="6BAF508A"/>
    <w:rsid w:val="6C1B8275"/>
    <w:rsid w:val="6C1DD1FC"/>
    <w:rsid w:val="6C271BAC"/>
    <w:rsid w:val="6CBA5D39"/>
    <w:rsid w:val="6D1340A4"/>
    <w:rsid w:val="6E401C49"/>
    <w:rsid w:val="6F25C99B"/>
    <w:rsid w:val="6FC066F1"/>
    <w:rsid w:val="707340EF"/>
    <w:rsid w:val="713C0F7A"/>
    <w:rsid w:val="71C96494"/>
    <w:rsid w:val="72263CD0"/>
    <w:rsid w:val="72BE8293"/>
    <w:rsid w:val="72C35BAB"/>
    <w:rsid w:val="72D65ECF"/>
    <w:rsid w:val="732F268C"/>
    <w:rsid w:val="7356168C"/>
    <w:rsid w:val="735C84FC"/>
    <w:rsid w:val="735DBB33"/>
    <w:rsid w:val="737A8A7F"/>
    <w:rsid w:val="73EE0DB4"/>
    <w:rsid w:val="743A2F2B"/>
    <w:rsid w:val="75A107EB"/>
    <w:rsid w:val="75A8F780"/>
    <w:rsid w:val="75BDD63E"/>
    <w:rsid w:val="75DDFF14"/>
    <w:rsid w:val="762DE619"/>
    <w:rsid w:val="764EE395"/>
    <w:rsid w:val="764F50BC"/>
    <w:rsid w:val="76BA19C7"/>
    <w:rsid w:val="76BD8EAA"/>
    <w:rsid w:val="76C434EB"/>
    <w:rsid w:val="77ABC277"/>
    <w:rsid w:val="7811DB0A"/>
    <w:rsid w:val="78177230"/>
    <w:rsid w:val="797CFF61"/>
    <w:rsid w:val="79AD54AE"/>
    <w:rsid w:val="7B17C8C5"/>
    <w:rsid w:val="7B4D9C3E"/>
    <w:rsid w:val="7C2561EB"/>
    <w:rsid w:val="7CD8D8CB"/>
    <w:rsid w:val="7D16002E"/>
    <w:rsid w:val="7D8DEF7E"/>
    <w:rsid w:val="7E278B05"/>
    <w:rsid w:val="7E338F98"/>
    <w:rsid w:val="7E6D2B71"/>
    <w:rsid w:val="7F238E4D"/>
    <w:rsid w:val="7F71D9DB"/>
    <w:rsid w:val="7FEEC1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ACC992B"/>
  <w14:defaultImageDpi w14:val="300"/>
  <w15:docId w15:val="{3B50AB86-EDAB-407F-B190-D7A0983C4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595959"/>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spacing w:after="160" w:line="269" w:lineRule="auto"/>
      <w:contextualSpacing/>
    </w:pPr>
    <w:rPr>
      <w:sz w:val="21"/>
    </w:r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1DAA"/>
    <w:pPr>
      <w:spacing w:before="100" w:beforeAutospacing="1" w:after="100" w:afterAutospacing="1" w:line="240" w:lineRule="auto"/>
    </w:pPr>
    <w:rPr>
      <w:rFonts w:ascii="Times New Roman" w:eastAsia="Times New Roman" w:hAnsi="Times New Roman" w:cs="Times New Roman"/>
      <w:sz w:val="24"/>
      <w:szCs w:val="24"/>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48</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 Lau</cp:lastModifiedBy>
  <cp:revision>18</cp:revision>
  <dcterms:created xsi:type="dcterms:W3CDTF">2013-12-23T23:15:00Z</dcterms:created>
  <dcterms:modified xsi:type="dcterms:W3CDTF">2026-07-09T02:15:00Z</dcterms:modified>
  <cp:category/>
</cp:coreProperties>
</file>