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8D952">
      <w:pPr>
        <w:spacing w:after="80"/>
        <w:jc w:val="center"/>
      </w:pPr>
      <w:r>
        <w:rPr>
          <w:b/>
          <w:color w:val="1B365D"/>
          <w:sz w:val="44"/>
        </w:rPr>
        <w:t>SOFTWARE REQUIREMENTS SPECIFICATION (SRS)</w:t>
      </w:r>
    </w:p>
    <w:p w14:paraId="419A08F4">
      <w:pPr>
        <w:spacing w:after="360"/>
        <w:jc w:val="center"/>
      </w:pPr>
      <w:r>
        <w:rPr>
          <w:i/>
          <w:color w:val="4B6B94"/>
          <w:sz w:val="26"/>
        </w:rPr>
        <w:t>Smart Lab Equipment Slot Reservation Portal - Academic &amp; Research Equipment Management Platform</w:t>
      </w:r>
      <w:r>
        <w:rPr>
          <w:i/>
          <w:color w:val="4B6B94"/>
          <w:sz w:val="26"/>
        </w:rPr>
        <w:br w:type="textWrapping"/>
      </w:r>
      <w:r>
        <w:rPr>
          <w:i/>
          <w:color w:val="4B6B94"/>
          <w:sz w:val="26"/>
        </w:rPr>
        <w:t>Standards Compliance: IEEE 830-1998 Recommended Practice | Deliverables Part-1 Baseline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30E4B8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07F5">
            <w:r>
              <w:rPr>
                <w:b/>
                <w:color w:val="1B365D"/>
                <w:sz w:val="19"/>
              </w:rPr>
              <w:t>Project Name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FBB7">
            <w:r>
              <w:rPr>
                <w:sz w:val="19"/>
              </w:rPr>
              <w:t>Smart Lab Equipment Slot Reservation Portal</w:t>
            </w:r>
          </w:p>
        </w:tc>
      </w:tr>
      <w:tr w14:paraId="1121953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FF96">
            <w:r>
              <w:rPr>
                <w:b/>
                <w:color w:val="1B365D"/>
                <w:sz w:val="19"/>
              </w:rPr>
              <w:t>Course &amp; Team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0E7F">
            <w:r>
              <w:rPr>
                <w:sz w:val="19"/>
              </w:rPr>
              <w:t>Software Engineering Lab-01 (UE24CS341A) | Team No: 001 | Problem Statement 001</w:t>
            </w:r>
          </w:p>
        </w:tc>
      </w:tr>
      <w:tr w14:paraId="2AA9040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7E4">
            <w:r>
              <w:rPr>
                <w:b/>
                <w:color w:val="1B365D"/>
                <w:sz w:val="19"/>
              </w:rPr>
              <w:t>Specification Document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0992">
            <w:r>
              <w:rPr>
                <w:sz w:val="19"/>
              </w:rPr>
              <w:t>1_SRS_SmartLabEquipment.docx (IEEE 830-1998)</w:t>
            </w:r>
          </w:p>
        </w:tc>
      </w:tr>
      <w:tr w14:paraId="17EBF9E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A925">
            <w:r>
              <w:rPr>
                <w:b/>
                <w:color w:val="1B365D"/>
                <w:sz w:val="19"/>
              </w:rPr>
              <w:t>Document Version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BA3E">
            <w:r>
              <w:rPr>
                <w:sz w:val="19"/>
              </w:rPr>
              <w:t>1.0 - Official Baseline</w:t>
            </w:r>
          </w:p>
        </w:tc>
      </w:tr>
      <w:tr w14:paraId="455E1DF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43B3">
            <w:r>
              <w:rPr>
                <w:b/>
                <w:color w:val="1B365D"/>
                <w:sz w:val="19"/>
              </w:rPr>
              <w:t>Date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782B">
            <w:r>
              <w:rPr>
                <w:sz w:val="19"/>
              </w:rPr>
              <w:t>October 2026</w:t>
            </w:r>
            <w:bookmarkStart w:id="0" w:name="_GoBack"/>
            <w:bookmarkEnd w:id="0"/>
          </w:p>
        </w:tc>
      </w:tr>
      <w:tr w14:paraId="3ABFEF0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9A33">
            <w:r>
              <w:rPr>
                <w:b/>
                <w:color w:val="1B365D"/>
                <w:sz w:val="19"/>
              </w:rPr>
              <w:t>Repository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489F">
            <w:r>
              <w:rPr>
                <w:sz w:val="19"/>
              </w:rPr>
              <w:t>https://github.com/LakshanyaaN/Smart-Lab-Equipment-Slot-Reservation-Portal</w:t>
            </w:r>
          </w:p>
        </w:tc>
      </w:tr>
      <w:tr w14:paraId="5735CD5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E0E3">
            <w:r>
              <w:rPr>
                <w:b/>
                <w:color w:val="1B365D"/>
                <w:sz w:val="19"/>
              </w:rPr>
              <w:t>Project Team &amp; SRNs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9228">
            <w:r>
              <w:rPr>
                <w:sz w:val="19"/>
              </w:rPr>
              <w:t>Mohammed Arfan Asgar (PES1UG24AM163) - Authentication &amp; Real-Time Engine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Kshama (PES1UG24AM142) - Equipment &amp; Calibration Management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Manjunatha H J (PES1UG24AM157) - Slot Allocation &amp; Conflict Resolution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N. Lakshanyaa (PES1UG24AM169) - Project Lead, UI/UX &amp; Quality Assurance</w:t>
            </w:r>
          </w:p>
        </w:tc>
      </w:tr>
    </w:tbl>
    <w:p w14:paraId="52DA7FDA">
      <w:pPr>
        <w:spacing w:after="240"/>
      </w:pPr>
    </w:p>
    <w:p w14:paraId="1F049D4A">
      <w:pPr>
        <w:spacing w:before="280" w:after="120"/>
      </w:pPr>
      <w:r>
        <w:rPr>
          <w:b/>
          <w:color w:val="1B365D"/>
          <w:sz w:val="30"/>
        </w:rPr>
        <w:t>1. Introduction</w:t>
      </w:r>
    </w:p>
    <w:p w14:paraId="7556CAD5">
      <w:pPr>
        <w:spacing w:before="200" w:after="80"/>
      </w:pPr>
      <w:r>
        <w:rPr>
          <w:b/>
          <w:color w:val="2E5B88"/>
          <w:sz w:val="25"/>
        </w:rPr>
        <w:t>1.1 Purpose</w:t>
      </w:r>
    </w:p>
    <w:p w14:paraId="4B13ECDB">
      <w:pPr>
        <w:spacing w:after="120" w:line="276" w:lineRule="auto"/>
      </w:pPr>
      <w:r>
        <w:t>This Software Requirements Specification (SRS) document details the complete functional, non-functional, and interface specifications for the Smart Lab Equipment Slot Reservation Portal, developed under IEEE 830-1998 guidelines. The system serves as a central institutional laboratory administration platform designed to manage high-value scientific equipment, enforce automated 2-hour reservation windows up to 7 days in advance, perform real-time equipment calibration verification, prevent concurrent double-booking via database-level lock isolation, track physical returns and late returns, and enable lab technicians to maintain equipment availability schedules.</w:t>
      </w:r>
    </w:p>
    <w:p w14:paraId="199C70A1">
      <w:pPr>
        <w:spacing w:before="200" w:after="80"/>
      </w:pPr>
      <w:r>
        <w:rPr>
          <w:b/>
          <w:color w:val="2E5B88"/>
          <w:sz w:val="25"/>
        </w:rPr>
        <w:t>1.2 Document Conventions</w:t>
      </w:r>
    </w:p>
    <w:p w14:paraId="31C7DF14">
      <w:pPr>
        <w:spacing w:after="120" w:line="276" w:lineRule="auto"/>
      </w:pPr>
      <w:r>
        <w:t>This document follows standard IEEE 830 nomenclature. Requirement identifiers use standard prefixes:</w:t>
      </w:r>
      <w:r>
        <w:br w:type="textWrapping"/>
      </w:r>
      <w:r>
        <w:t>• FR-xxx: Functional Requirements (Numbered FR-001 through FR-010)</w:t>
      </w:r>
      <w:r>
        <w:br w:type="textWrapping"/>
      </w:r>
      <w:r>
        <w:t>• NFR-xxx: Non-Functional Requirements (Numbered NFR-001 through NFR-006)</w:t>
      </w:r>
      <w:r>
        <w:br w:type="textWrapping"/>
      </w:r>
      <w:r>
        <w:t>• UC-xx: UML Use Cases (Numbered UC-01 through UC-15)</w:t>
      </w:r>
      <w:r>
        <w:br w:type="textWrapping"/>
      </w:r>
      <w:r>
        <w:t>Priorities are classified as High (P1), Medium (P2), or Low (P3).</w:t>
      </w:r>
    </w:p>
    <w:p w14:paraId="0E3CE677">
      <w:pPr>
        <w:spacing w:before="200" w:after="80"/>
      </w:pPr>
      <w:r>
        <w:rPr>
          <w:b/>
          <w:color w:val="2E5B88"/>
          <w:sz w:val="25"/>
        </w:rPr>
        <w:t>1.3 Intended Audience and Reading Suggestions</w:t>
      </w:r>
    </w:p>
    <w:p w14:paraId="7380C02B">
      <w:pPr>
        <w:spacing w:after="120" w:line="276" w:lineRule="auto"/>
      </w:pPr>
      <w:r>
        <w:t>This document is authored for the academic evaluation committee, software engineering development team (Frontend, Backend, Database), independent verification &amp; validation (IV&amp;V) test engineers, and laboratory technicians. It provides a formal contract defining precise system boundaries and behavioral constraints.</w:t>
      </w:r>
    </w:p>
    <w:p w14:paraId="5DA5B2EE">
      <w:pPr>
        <w:spacing w:before="200" w:after="80"/>
      </w:pPr>
      <w:r>
        <w:rPr>
          <w:b/>
          <w:color w:val="2E5B88"/>
          <w:sz w:val="25"/>
        </w:rPr>
        <w:t>1.4 Product Scope</w:t>
      </w:r>
    </w:p>
    <w:p w14:paraId="0E5451ED">
      <w:pPr>
        <w:spacing w:after="120" w:line="276" w:lineRule="auto"/>
      </w:pPr>
      <w:r>
        <w:t>The Smart Lab Equipment Slot Reservation Portal eliminates manual paper logbooks, uncoordinated equipment usage, and unauthorized operation of uncalibrated instruments. The web-based system delivers strict role-based access control (RBAC), ensuring students reserve valid equipment slots without scheduling conflicts, while empowering lab technicians with administrative control over maintenance states, calibration certificates, and late return logging.</w:t>
      </w:r>
    </w:p>
    <w:p w14:paraId="723195C4">
      <w:pPr>
        <w:spacing w:before="280" w:after="120"/>
      </w:pPr>
      <w:r>
        <w:rPr>
          <w:b/>
          <w:color w:val="1B365D"/>
          <w:sz w:val="30"/>
        </w:rPr>
        <w:t>2. Overall Description</w:t>
      </w:r>
    </w:p>
    <w:p w14:paraId="16311EE8">
      <w:pPr>
        <w:spacing w:before="200" w:after="80"/>
      </w:pPr>
      <w:r>
        <w:rPr>
          <w:b/>
          <w:color w:val="2E5B88"/>
          <w:sz w:val="25"/>
        </w:rPr>
        <w:t>2.1 Product Perspective</w:t>
      </w:r>
    </w:p>
    <w:p w14:paraId="314BF233">
      <w:pPr>
        <w:spacing w:after="120" w:line="276" w:lineRule="auto"/>
      </w:pPr>
      <w:r>
        <w:t>The portal operates as a self-contained 3-tier web application comprising a modern Single Page Application (SPA) client layer (React.js + Tailwind CSS), a stateless RESTful API service layer (Node.js Express), and an ACID-compliant relational data store (PostgreSQL 15+ with btree_gist exclusion constraints). The system integrates with external notification services (email/SMS) for reservation lifecycle alerts and JWT authentication adapters.</w:t>
      </w:r>
    </w:p>
    <w:p w14:paraId="0D5F916D">
      <w:pPr>
        <w:spacing w:before="200" w:after="80"/>
      </w:pPr>
      <w:r>
        <w:rPr>
          <w:b/>
          <w:color w:val="2E5B88"/>
          <w:sz w:val="25"/>
        </w:rPr>
        <w:t>2.2 User Classes and Characteristics</w:t>
      </w:r>
    </w:p>
    <w:p w14:paraId="6E4C5C58">
      <w:pPr>
        <w:spacing w:after="120" w:line="276" w:lineRule="auto"/>
      </w:pPr>
      <w:r>
        <w:t>1. Student (Learner / User): Authenticated university student requiring access to lab instruments for coursework and research. Functions: Browse catalog, view real-time availability, reserve 2-hour slots up to 7 days ahead, manage own reservations, return equipment.</w:t>
      </w:r>
      <w:r>
        <w:br w:type="textWrapping"/>
      </w:r>
      <w:r>
        <w:t>2. Lab Technician (Manager / Administrator): Authorized laboratory staff responsible for equipment readiness. Functions: Update equipment status (Available, Maintenance, Out of Order), update calibration expiration dates, review all system reservations, monitor late returns, enforce lab disciplinary rules.</w:t>
      </w:r>
      <w:r>
        <w:br w:type="textWrapping"/>
      </w:r>
      <w:r>
        <w:t>3. Administrator (System Superuser): IT staff managing system security, user provisioning, database configuration, and audit trail inspection.</w:t>
      </w:r>
    </w:p>
    <w:p w14:paraId="28EC7244">
      <w:pPr>
        <w:spacing w:before="200" w:after="80"/>
      </w:pPr>
      <w:r>
        <w:rPr>
          <w:b/>
          <w:color w:val="2E5B88"/>
          <w:sz w:val="25"/>
        </w:rPr>
        <w:t>2.3 Operating Environment</w:t>
      </w:r>
    </w:p>
    <w:p w14:paraId="78DC138E">
      <w:pPr>
        <w:spacing w:after="120" w:line="276" w:lineRule="auto"/>
      </w:pPr>
      <w:r>
        <w:t>• Client Platform: Modern web browsers (Chrome &gt;= 110, Edge &gt;= 110, Firefox &gt;= 115, Safari &gt;= 16) with responsive viewport support (320px to 4K).</w:t>
      </w:r>
      <w:r>
        <w:br w:type="textWrapping"/>
      </w:r>
      <w:r>
        <w:t>• Server OS: Linux (Ubuntu 22.04 LTS) or containerized Node.js 20 LTS environment.</w:t>
      </w:r>
      <w:r>
        <w:br w:type="textWrapping"/>
      </w:r>
      <w:r>
        <w:t>• Database Environment: PostgreSQL 15+ with UTF-8 encoding, connection pooling, and btree_gist extension.</w:t>
      </w:r>
      <w:r>
        <w:br w:type="textWrapping"/>
      </w:r>
      <w:r>
        <w:t>• Network Protocol: HTTPS (TLS 1.3) over TCP port 443.</w:t>
      </w:r>
    </w:p>
    <w:p w14:paraId="5F356CC9">
      <w:pPr>
        <w:spacing w:before="200" w:after="80"/>
      </w:pPr>
      <w:r>
        <w:rPr>
          <w:b/>
          <w:color w:val="2E5B88"/>
          <w:sz w:val="25"/>
        </w:rPr>
        <w:t>2.4 Design &amp; Implementation Constraints</w:t>
      </w:r>
    </w:p>
    <w:p w14:paraId="23B08A0A">
      <w:pPr>
        <w:spacing w:after="120" w:line="276" w:lineRule="auto"/>
      </w:pPr>
      <w:r>
        <w:t>• Reservation Window Constraint: Maximum 2 hours per reservation slot; maximum 7 days advance booking.</w:t>
      </w:r>
      <w:r>
        <w:br w:type="textWrapping"/>
      </w:r>
      <w:r>
        <w:t>• Concurrency Guard: Strict database-level pessimistic/exclusion locking to prevent double-booking under race conditions (target latency &lt;= 200 ms).</w:t>
      </w:r>
      <w:r>
        <w:br w:type="textWrapping"/>
      </w:r>
      <w:r>
        <w:t>• Calibration Safety Rule: Automatic rejection of reservation requests for equipment with invalid or expired calibration certificates.</w:t>
      </w:r>
    </w:p>
    <w:p w14:paraId="6BD27D31">
      <w:pPr>
        <w:spacing w:before="280" w:after="120"/>
      </w:pPr>
      <w:r>
        <w:rPr>
          <w:b/>
          <w:color w:val="1B365D"/>
          <w:sz w:val="30"/>
        </w:rPr>
        <w:t>3. Specific Functional Requirements (FR-001 to FR-010)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1001D6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1B365D"/>
          </w:tcPr>
          <w:p w14:paraId="2C75D874"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w="1872" w:type="dxa"/>
            <w:shd w:val="clear" w:color="auto" w:fill="1B365D"/>
          </w:tcPr>
          <w:p w14:paraId="44D55BD8">
            <w:pPr>
              <w:jc w:val="left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3312" w:type="dxa"/>
            <w:shd w:val="clear" w:color="auto" w:fill="1B365D"/>
          </w:tcPr>
          <w:p w14:paraId="7D3C1D64">
            <w:pPr>
              <w:jc w:val="left"/>
            </w:pPr>
            <w:r>
              <w:rPr>
                <w:b/>
                <w:color w:val="FFFFFF"/>
                <w:sz w:val="19"/>
              </w:rPr>
              <w:t>Functional Description</w:t>
            </w:r>
          </w:p>
        </w:tc>
        <w:tc>
          <w:tcPr>
            <w:tcW w:w="1152" w:type="dxa"/>
            <w:shd w:val="clear" w:color="auto" w:fill="1B365D"/>
          </w:tcPr>
          <w:p w14:paraId="1F2BFC90"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2592" w:type="dxa"/>
            <w:shd w:val="clear" w:color="auto" w:fill="1B365D"/>
          </w:tcPr>
          <w:p w14:paraId="742A90A2">
            <w:pPr>
              <w:jc w:val="left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 w14:paraId="3D62D81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C569E">
            <w:r>
              <w:rPr>
                <w:sz w:val="17"/>
              </w:rPr>
              <w:t>FR-001</w:t>
            </w:r>
          </w:p>
        </w:tc>
        <w:tc>
          <w:tcPr>
            <w:tcW w:w="187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1F049">
            <w:r>
              <w:rPr>
                <w:sz w:val="17"/>
              </w:rPr>
              <w:t>Slot Reservation Engine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4647B">
            <w:r>
              <w:rPr>
                <w:sz w:val="17"/>
              </w:rPr>
              <w:t>The system shall allow authenticated students to view real-time availability and reserve a maximum 2-hour slot for any calibrated equipment up to 7 days in advance.</w:t>
            </w:r>
          </w:p>
        </w:tc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65681">
            <w:r>
              <w:rPr>
                <w:sz w:val="17"/>
              </w:rPr>
              <w:t>High (P1)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D8F86">
            <w:r>
              <w:rPr>
                <w:sz w:val="17"/>
              </w:rPr>
              <w:t>Pass: Reservation confirmed, token returned. Fail: Double-booking allowed or slot &gt; 2 hours.</w:t>
            </w:r>
          </w:p>
        </w:tc>
      </w:tr>
      <w:tr w14:paraId="4D42B62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EEFCB">
            <w:r>
              <w:rPr>
                <w:sz w:val="17"/>
              </w:rPr>
              <w:t>FR-002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F7ACB">
            <w:r>
              <w:rPr>
                <w:sz w:val="17"/>
              </w:rPr>
              <w:t>Calibration Verification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4F662">
            <w:r>
              <w:rPr>
                <w:sz w:val="17"/>
              </w:rPr>
              <w:t>The system shall verify the calibration status of selected equipment before confirming a reservation.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71FAA">
            <w:r>
              <w:rPr>
                <w:sz w:val="17"/>
              </w:rPr>
              <w:t>High (P1)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04731">
            <w:r>
              <w:rPr>
                <w:sz w:val="17"/>
              </w:rPr>
              <w:t>Pass: Reservation confirmed only when calibration is valid. Fail: Confirms expired calibration.</w:t>
            </w:r>
          </w:p>
        </w:tc>
      </w:tr>
      <w:tr w14:paraId="4230A74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68384">
            <w:r>
              <w:rPr>
                <w:sz w:val="17"/>
              </w:rPr>
              <w:t>FR-003</w:t>
            </w:r>
          </w:p>
        </w:tc>
        <w:tc>
          <w:tcPr>
            <w:tcW w:w="187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B235E">
            <w:r>
              <w:rPr>
                <w:sz w:val="17"/>
              </w:rPr>
              <w:t>Double-Booking Prevention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762E4">
            <w:r>
              <w:rPr>
                <w:sz w:val="17"/>
              </w:rPr>
              <w:t>The system shall prevent two students from reserving the same equipment for overlapping time slots using database lock isolation.</w:t>
            </w:r>
          </w:p>
        </w:tc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3556F">
            <w:r>
              <w:rPr>
                <w:sz w:val="17"/>
              </w:rPr>
              <w:t>High (P1)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BC038">
            <w:r>
              <w:rPr>
                <w:sz w:val="17"/>
              </w:rPr>
              <w:t>Pass: Overlapping request rejected (409) with alternatives. Fail: Both confirmed.</w:t>
            </w:r>
          </w:p>
        </w:tc>
      </w:tr>
      <w:tr w14:paraId="29F6FA5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D0BB2">
            <w:r>
              <w:rPr>
                <w:sz w:val="17"/>
              </w:rPr>
              <w:t>FR-004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BC061">
            <w:r>
              <w:rPr>
                <w:sz w:val="17"/>
              </w:rPr>
              <w:t>Equipment Return &amp; Late Tracking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44B3B">
            <w:r>
              <w:rPr>
                <w:sz w:val="17"/>
              </w:rPr>
              <w:t>The system shall allow students to return reserved equipment and automatically record whether the equipment was returned after the slot end time.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7E5B9">
            <w:r>
              <w:rPr>
                <w:sz w:val="17"/>
              </w:rPr>
              <w:t>Medium (P2)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D1F5F">
            <w:r>
              <w:rPr>
                <w:sz w:val="17"/>
              </w:rPr>
              <w:t>Pass: Return timestamp saved; is_late flag set correctly. Fail: Return unrecorded or wrong late state.</w:t>
            </w:r>
          </w:p>
        </w:tc>
      </w:tr>
      <w:tr w14:paraId="7A77E7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B5432">
            <w:r>
              <w:rPr>
                <w:sz w:val="17"/>
              </w:rPr>
              <w:t>FR-005</w:t>
            </w:r>
          </w:p>
        </w:tc>
        <w:tc>
          <w:tcPr>
            <w:tcW w:w="187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1CC94">
            <w:r>
              <w:rPr>
                <w:sz w:val="17"/>
              </w:rPr>
              <w:t>Technician Status &amp; Calibration Update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12154">
            <w:r>
              <w:rPr>
                <w:sz w:val="17"/>
              </w:rPr>
              <w:t>The system shall allow lab technicians to update equipment availability status and calibration expiration dates.</w:t>
            </w:r>
          </w:p>
        </w:tc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AFB0D">
            <w:r>
              <w:rPr>
                <w:sz w:val="17"/>
              </w:rPr>
              <w:t>High (P1)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6CE8C">
            <w:r>
              <w:rPr>
                <w:sz w:val="17"/>
              </w:rPr>
              <w:t>Pass: Technician updates reflected immediately. Fail: Unauthorized user updates or state unsaved.</w:t>
            </w:r>
          </w:p>
        </w:tc>
      </w:tr>
      <w:tr w14:paraId="50C6C4E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BCB58">
            <w:r>
              <w:rPr>
                <w:sz w:val="17"/>
              </w:rPr>
              <w:t>FR-006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7064F">
            <w:r>
              <w:rPr>
                <w:sz w:val="17"/>
              </w:rPr>
              <w:t>Authentication &amp; Role-Based Access Control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52D71">
            <w:r>
              <w:rPr>
                <w:sz w:val="17"/>
              </w:rPr>
              <w:t>The system shall authenticate users via JWT and enforce role-based permissions separating Student and Technician interfaces.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02842">
            <w:r>
              <w:rPr>
                <w:sz w:val="17"/>
              </w:rPr>
              <w:t>High (P1)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CD89A">
            <w:r>
              <w:rPr>
                <w:sz w:val="17"/>
              </w:rPr>
              <w:t>Pass: JWT issued; 401/403 enforced on unauthorized routes. Fail: Privilege escalation.</w:t>
            </w:r>
          </w:p>
        </w:tc>
      </w:tr>
      <w:tr w14:paraId="59F7FE8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8EF1B">
            <w:r>
              <w:rPr>
                <w:sz w:val="17"/>
              </w:rPr>
              <w:t>FR-007</w:t>
            </w:r>
          </w:p>
        </w:tc>
        <w:tc>
          <w:tcPr>
            <w:tcW w:w="187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515C8">
            <w:r>
              <w:rPr>
                <w:sz w:val="17"/>
              </w:rPr>
              <w:t>Equipment Search &amp; Filtering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75C5C">
            <w:r>
              <w:rPr>
                <w:sz w:val="17"/>
              </w:rPr>
              <w:t>The system shall allow users to search equipment by keyword, filter by laboratory department, availability, and calibration status.</w:t>
            </w:r>
          </w:p>
        </w:tc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EAFB8">
            <w:r>
              <w:rPr>
                <w:sz w:val="17"/>
              </w:rPr>
              <w:t>Medium (P2)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3DF5D">
            <w:r>
              <w:rPr>
                <w:sz w:val="17"/>
              </w:rPr>
              <w:t>Pass: Filtered result set matches query exactly. Fail: Unfiltered/incorrect results returned.</w:t>
            </w:r>
          </w:p>
        </w:tc>
      </w:tr>
      <w:tr w14:paraId="20D3219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A4B01">
            <w:r>
              <w:rPr>
                <w:sz w:val="17"/>
              </w:rPr>
              <w:t>FR-008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389B1">
            <w:r>
              <w:rPr>
                <w:sz w:val="17"/>
              </w:rPr>
              <w:t>Student Reservation Management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17896">
            <w:r>
              <w:rPr>
                <w:sz w:val="17"/>
              </w:rPr>
              <w:t>The system shall allow students to view their active/past reservations and cancel upcoming reservations.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4AEEF">
            <w:r>
              <w:rPr>
                <w:sz w:val="17"/>
              </w:rPr>
              <w:t>Medium (P2)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BDC81">
            <w:r>
              <w:rPr>
                <w:sz w:val="17"/>
              </w:rPr>
              <w:t>Pass: Student views own reservations; cancellation frees slot. Fail: Cancelled slot remains locked.</w:t>
            </w:r>
          </w:p>
        </w:tc>
      </w:tr>
      <w:tr w14:paraId="2DFA82E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7E114">
            <w:r>
              <w:rPr>
                <w:sz w:val="17"/>
              </w:rPr>
              <w:t>FR-009</w:t>
            </w:r>
          </w:p>
        </w:tc>
        <w:tc>
          <w:tcPr>
            <w:tcW w:w="187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31D9A">
            <w:r>
              <w:rPr>
                <w:sz w:val="17"/>
              </w:rPr>
              <w:t>Technician Reservation Overview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AA5DF">
            <w:r>
              <w:rPr>
                <w:sz w:val="17"/>
              </w:rPr>
              <w:t>The system shall allow lab technicians to view all active, past, and late-returned reservations across all equipment.</w:t>
            </w:r>
          </w:p>
        </w:tc>
        <w:tc>
          <w:tcPr>
            <w:tcW w:w="115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52497">
            <w:r>
              <w:rPr>
                <w:sz w:val="17"/>
              </w:rPr>
              <w:t>Medium (P2)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7F534">
            <w:r>
              <w:rPr>
                <w:sz w:val="17"/>
              </w:rPr>
              <w:t>Pass: Global reservation list populated with filter options. Fail: Student accesses global view.</w:t>
            </w:r>
          </w:p>
        </w:tc>
      </w:tr>
      <w:tr w14:paraId="17702D2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35FE9">
            <w:r>
              <w:rPr>
                <w:sz w:val="17"/>
              </w:rPr>
              <w:t>FR-010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CAF70">
            <w:r>
              <w:rPr>
                <w:sz w:val="17"/>
              </w:rPr>
              <w:t>Lifecycle Notification Service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9CDA7">
            <w:r>
              <w:rPr>
                <w:sz w:val="17"/>
              </w:rPr>
              <w:t>The system shall dispatch confirmation, cancellation, and late-return alert events to an external notification adapter.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947F9">
            <w:r>
              <w:rPr>
                <w:sz w:val="17"/>
              </w:rPr>
              <w:t>Low (P3)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50A1D">
            <w:r>
              <w:rPr>
                <w:sz w:val="17"/>
              </w:rPr>
              <w:t>Pass: Event emitted without blocking core transaction. Fail: Notification failure rolls back reservation.</w:t>
            </w:r>
          </w:p>
        </w:tc>
      </w:tr>
    </w:tbl>
    <w:p w14:paraId="0039468C">
      <w:pPr>
        <w:spacing w:after="240"/>
      </w:pPr>
    </w:p>
    <w:p w14:paraId="7F239501">
      <w:pPr>
        <w:spacing w:before="280" w:after="120"/>
      </w:pPr>
      <w:r>
        <w:rPr>
          <w:b/>
          <w:color w:val="1B365D"/>
          <w:sz w:val="30"/>
        </w:rPr>
        <w:t>4. UML Use Case Modeling &amp; Detailed Specifications</w:t>
      </w:r>
    </w:p>
    <w:p w14:paraId="05BC0060">
      <w:pPr>
        <w:spacing w:after="120" w:line="276" w:lineRule="auto"/>
      </w:pPr>
      <w:r>
        <w:t>The system architecture encompasses 15 core use cases grouped by functional domain: Discovery/Search (UC-01 to UC-02), Student Reservation (UC-03 to UC-08), Return Management (UC-09 to UC-11), and Technician Administration (UC-12 to UC-15).</w:t>
      </w:r>
    </w:p>
    <w:p w14:paraId="41C6503D">
      <w:pPr>
        <w:spacing w:before="200" w:after="80"/>
      </w:pPr>
      <w:r>
        <w:rPr>
          <w:b/>
          <w:color w:val="2E5B88"/>
          <w:sz w:val="25"/>
        </w:rPr>
        <w:t>4.1 Detailed Flow Specification: UC-05 Check Slot Availability</w:t>
      </w:r>
    </w:p>
    <w:p w14:paraId="39CCF0DA">
      <w:pPr>
        <w:spacing w:after="120" w:line="276" w:lineRule="auto"/>
      </w:pPr>
      <w:r>
        <w:t>• Primary Actor: Student</w:t>
      </w:r>
      <w:r>
        <w:br w:type="textWrapping"/>
      </w:r>
      <w:r>
        <w:t>• Secondary Actor: Lab Technician</w:t>
      </w:r>
      <w:r>
        <w:br w:type="textWrapping"/>
      </w:r>
      <w:r>
        <w:t>• Precondition: Student is authenticated and has access to the Smart Lab Equipment &amp; Slot Reservation Portal. The selected equipment exists in the system and its reservation information is available.</w:t>
      </w:r>
      <w:r>
        <w:br w:type="textWrapping"/>
      </w:r>
      <w:r>
        <w:t>• Postcondition (Success): The system displays whether the selected equipment and requested time slot are available for reservation.</w:t>
      </w:r>
      <w:r>
        <w:br w:type="textWrapping"/>
      </w:r>
      <w:r>
        <w:t>• Postcondition (Failure): The system informs the student that the selected slot is unavailable and displays alternative available slots, if any.</w:t>
      </w:r>
    </w:p>
    <w:p w14:paraId="17EF3B0A">
      <w:pPr>
        <w:spacing w:after="120" w:line="276" w:lineRule="auto"/>
      </w:pPr>
      <w:r>
        <w:t>Main Success Scenario:</w:t>
      </w:r>
      <w:r>
        <w:br w:type="textWrapping"/>
      </w:r>
      <w:r>
        <w:t>1. Student selects 'Check Slot Availability' from the equipment reservation interface.</w:t>
      </w:r>
      <w:r>
        <w:br w:type="textWrapping"/>
      </w:r>
      <w:r>
        <w:t>2. System displays the selected equipment and available date and time slots.</w:t>
      </w:r>
      <w:r>
        <w:br w:type="textWrapping"/>
      </w:r>
      <w:r>
        <w:t>3. Student selects the required date and time slot.</w:t>
      </w:r>
      <w:r>
        <w:br w:type="textWrapping"/>
      </w:r>
      <w:r>
        <w:t>4. System retrieves existing reservations for the selected equipment.</w:t>
      </w:r>
      <w:r>
        <w:br w:type="textWrapping"/>
      </w:r>
      <w:r>
        <w:t>5. System checks whether another reservation overlaps with the requested time slot.</w:t>
      </w:r>
      <w:r>
        <w:br w:type="textWrapping"/>
      </w:r>
      <w:r>
        <w:t>6. System confirms that the requested slot is available.</w:t>
      </w:r>
      <w:r>
        <w:br w:type="textWrapping"/>
      </w:r>
      <w:r>
        <w:t>7. System marks the selected slot as Available.</w:t>
      </w:r>
      <w:r>
        <w:br w:type="textWrapping"/>
      </w:r>
      <w:r>
        <w:t>8. System displays availability status to the student.</w:t>
      </w:r>
      <w:r>
        <w:br w:type="textWrapping"/>
      </w:r>
      <w:r>
        <w:t>9. Student can proceed with the 'Reserve Equipment Slot' use case.</w:t>
      </w:r>
      <w:r>
        <w:br w:type="textWrapping"/>
      </w:r>
      <w:r>
        <w:t>10. Use case ends successfully.</w:t>
      </w:r>
    </w:p>
    <w:p w14:paraId="209A1A0F">
      <w:pPr>
        <w:spacing w:after="120" w:line="276" w:lineRule="auto"/>
      </w:pPr>
      <w:r>
        <w:t>Alternate Flow (5a. Selected Slot Is Already Reserved):</w:t>
      </w:r>
      <w:r>
        <w:br w:type="textWrapping"/>
      </w:r>
      <w:r>
        <w:t>5a1. System detects an existing reservation overlapping with the selected time slot.</w:t>
      </w:r>
      <w:r>
        <w:br w:type="textWrapping"/>
      </w:r>
      <w:r>
        <w:t>5a2. System marks selected slot as Unavailable.</w:t>
      </w:r>
      <w:r>
        <w:br w:type="textWrapping"/>
      </w:r>
      <w:r>
        <w:t>5a3. System informs student that the selected equipment is already reserved for requested time.</w:t>
      </w:r>
      <w:r>
        <w:br w:type="textWrapping"/>
      </w:r>
      <w:r>
        <w:t>5a4. System displays other available time slots for the selected equipment.</w:t>
      </w:r>
      <w:r>
        <w:br w:type="textWrapping"/>
      </w:r>
      <w:r>
        <w:t>5a5. Student selects an alternative available slot.</w:t>
      </w:r>
      <w:r>
        <w:br w:type="textWrapping"/>
      </w:r>
      <w:r>
        <w:t>5a6. System checks availability of newly selected slot.</w:t>
      </w:r>
      <w:r>
        <w:br w:type="textWrapping"/>
      </w:r>
      <w:r>
        <w:t>5a7. If available, system displays slot as Available and student proceeds with reservation.</w:t>
      </w:r>
      <w:r>
        <w:br w:type="textWrapping"/>
      </w:r>
      <w:r>
        <w:t>5a8. If student does not select another slot, use case ends without creating a reservation.</w:t>
      </w:r>
    </w:p>
    <w:p w14:paraId="214733C7">
      <w:pPr>
        <w:spacing w:before="280" w:after="120"/>
      </w:pPr>
      <w:r>
        <w:rPr>
          <w:b/>
          <w:color w:val="1B365D"/>
          <w:sz w:val="30"/>
        </w:rPr>
        <w:t>5. Non-Functional Requirements (NFR-001 to NFR-006)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61D9E6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B365D"/>
          </w:tcPr>
          <w:p w14:paraId="22F288C9">
            <w:pPr>
              <w:jc w:val="left"/>
            </w:pPr>
            <w:r>
              <w:rPr>
                <w:b/>
                <w:color w:val="FFFFFF"/>
                <w:sz w:val="19"/>
              </w:rPr>
              <w:t>NFR ID</w:t>
            </w:r>
          </w:p>
        </w:tc>
        <w:tc>
          <w:tcPr>
            <w:tcW w:w="2160" w:type="dxa"/>
            <w:shd w:val="clear" w:color="auto" w:fill="1B365D"/>
          </w:tcPr>
          <w:p w14:paraId="5BAFC994">
            <w:pPr>
              <w:jc w:val="left"/>
            </w:pPr>
            <w:r>
              <w:rPr>
                <w:b/>
                <w:color w:val="FFFFFF"/>
                <w:sz w:val="19"/>
              </w:rPr>
              <w:t>Quality Category</w:t>
            </w:r>
          </w:p>
        </w:tc>
        <w:tc>
          <w:tcPr>
            <w:tcW w:w="3888" w:type="dxa"/>
            <w:shd w:val="clear" w:color="auto" w:fill="1B365D"/>
          </w:tcPr>
          <w:p w14:paraId="76D41807">
            <w:pPr>
              <w:jc w:val="left"/>
            </w:pPr>
            <w:r>
              <w:rPr>
                <w:b/>
                <w:color w:val="FFFFFF"/>
                <w:sz w:val="19"/>
              </w:rPr>
              <w:t>Specification &amp; Measurable Metric</w:t>
            </w:r>
          </w:p>
        </w:tc>
        <w:tc>
          <w:tcPr>
            <w:tcW w:w="2592" w:type="dxa"/>
            <w:shd w:val="clear" w:color="auto" w:fill="1B365D"/>
          </w:tcPr>
          <w:p w14:paraId="0A4835A5">
            <w:pPr>
              <w:jc w:val="left"/>
            </w:pPr>
            <w:r>
              <w:rPr>
                <w:b/>
                <w:color w:val="FFFFFF"/>
                <w:sz w:val="19"/>
              </w:rPr>
              <w:t>Target SLA / Acceptance Metric</w:t>
            </w:r>
          </w:p>
        </w:tc>
      </w:tr>
      <w:tr w14:paraId="2AC7199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D72A">
            <w:r>
              <w:rPr>
                <w:sz w:val="17"/>
              </w:rPr>
              <w:t>NFR-001</w:t>
            </w:r>
          </w:p>
        </w:tc>
        <w:tc>
          <w:tcPr>
            <w:tcW w:w="216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3F08A">
            <w:r>
              <w:rPr>
                <w:sz w:val="17"/>
              </w:rPr>
              <w:t>Performance &amp; Concurrency</w:t>
            </w:r>
          </w:p>
        </w:tc>
        <w:tc>
          <w:tcPr>
            <w:tcW w:w="3888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38D99">
            <w:r>
              <w:rPr>
                <w:sz w:val="17"/>
              </w:rPr>
              <w:t>The system shall process concurrent slot reservation requests within 200 ms with strict database lock isolation to prevent race conditions under peak load.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D8AB4">
            <w:r>
              <w:rPr>
                <w:sz w:val="17"/>
              </w:rPr>
              <w:t>p95 &lt; 200 ms; 0 race conditions under 100 concurrent requests</w:t>
            </w:r>
          </w:p>
        </w:tc>
      </w:tr>
      <w:tr w14:paraId="7CD793D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E14E1">
            <w:r>
              <w:rPr>
                <w:sz w:val="17"/>
              </w:rPr>
              <w:t>NFR-002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C1006">
            <w:r>
              <w:rPr>
                <w:sz w:val="17"/>
              </w:rPr>
              <w:t>Data Reliability &amp; Durability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82E2C">
            <w:r>
              <w:rPr>
                <w:sz w:val="17"/>
              </w:rPr>
              <w:t>The system shall preserve confirmed reservation records and tokens without data loss when transactions complete successfully, remaining persistent across restarts.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ECE1B">
            <w:r>
              <w:rPr>
                <w:sz w:val="17"/>
              </w:rPr>
              <w:t>100% durability; records retrievable post system reboot</w:t>
            </w:r>
          </w:p>
        </w:tc>
      </w:tr>
      <w:tr w14:paraId="7ECB1AF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30ECF">
            <w:r>
              <w:rPr>
                <w:sz w:val="17"/>
              </w:rPr>
              <w:t>NFR-003</w:t>
            </w:r>
          </w:p>
        </w:tc>
        <w:tc>
          <w:tcPr>
            <w:tcW w:w="216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14D93">
            <w:r>
              <w:rPr>
                <w:sz w:val="17"/>
              </w:rPr>
              <w:t>Security &amp; Access Isolation</w:t>
            </w:r>
          </w:p>
        </w:tc>
        <w:tc>
          <w:tcPr>
            <w:tcW w:w="3888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87470">
            <w:r>
              <w:rPr>
                <w:sz w:val="17"/>
              </w:rPr>
              <w:t>The system shall enforce JWT-based authorization, sanitization against SQL injection/XSS, and RBAC isolation preventing students from accessing technician routes.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A5F1A">
            <w:r>
              <w:rPr>
                <w:sz w:val="17"/>
              </w:rPr>
              <w:t>Zero unauthorized API accesses; 100% parameterized queries</w:t>
            </w:r>
          </w:p>
        </w:tc>
      </w:tr>
      <w:tr w14:paraId="6A3AB86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8E3B">
            <w:r>
              <w:rPr>
                <w:sz w:val="17"/>
              </w:rPr>
              <w:t>NFR-004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2088C">
            <w:r>
              <w:rPr>
                <w:sz w:val="17"/>
              </w:rPr>
              <w:t>Usability &amp; Workflow Efficiency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78291">
            <w:r>
              <w:rPr>
                <w:sz w:val="17"/>
              </w:rPr>
              <w:t>The system UI shall enable authenticated students to complete a valid slot reservation in 5 steps or fewer.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F03F9">
            <w:r>
              <w:rPr>
                <w:sz w:val="17"/>
              </w:rPr>
              <w:t>100% of tested users complete booking in &lt;= 5 steps</w:t>
            </w:r>
          </w:p>
        </w:tc>
      </w:tr>
      <w:tr w14:paraId="5F67A24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EAD5A">
            <w:r>
              <w:rPr>
                <w:sz w:val="17"/>
              </w:rPr>
              <w:t>NFR-005</w:t>
            </w:r>
          </w:p>
        </w:tc>
        <w:tc>
          <w:tcPr>
            <w:tcW w:w="2160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7386C">
            <w:r>
              <w:rPr>
                <w:sz w:val="17"/>
              </w:rPr>
              <w:t>System Availability &amp; Uptime</w:t>
            </w:r>
          </w:p>
        </w:tc>
        <w:tc>
          <w:tcPr>
            <w:tcW w:w="3888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557E9">
            <w:r>
              <w:rPr>
                <w:sz w:val="17"/>
              </w:rPr>
              <w:t>The API service layer shall maintain 99.5% operational uptime during standard academic laboratory operational hours.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A913C">
            <w:r>
              <w:rPr>
                <w:sz w:val="17"/>
              </w:rPr>
              <w:t>99.5% uptime during lab operating schedule</w:t>
            </w:r>
          </w:p>
        </w:tc>
      </w:tr>
      <w:tr w14:paraId="1B8B53A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0B3A9">
            <w:r>
              <w:rPr>
                <w:sz w:val="17"/>
              </w:rPr>
              <w:t>NFR-006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74D07">
            <w:r>
              <w:rPr>
                <w:sz w:val="17"/>
              </w:rPr>
              <w:t>Maintainability &amp; Test Coverage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382A2">
            <w:r>
              <w:rPr>
                <w:sz w:val="17"/>
              </w:rPr>
              <w:t>The repository codebase shall maintain automated unit and integration test coverage exceeding 80% across core reservation logic.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B597F">
            <w:r>
              <w:rPr>
                <w:sz w:val="17"/>
              </w:rPr>
              <w:t>&gt;= 80% code coverage reported by CI runner</w:t>
            </w:r>
          </w:p>
        </w:tc>
      </w:tr>
    </w:tbl>
    <w:p w14:paraId="41CE68E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34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1528</Words>
  <Characters>9912</Characters>
  <Lines>0</Lines>
  <Paragraphs>0</Paragraphs>
  <TotalTime>0</TotalTime>
  <ScaleCrop>false</ScaleCrop>
  <LinksUpToDate>false</LinksUpToDate>
  <CharactersWithSpaces>11278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nlaks</cp:lastModifiedBy>
  <dcterms:modified xsi:type="dcterms:W3CDTF">2026-10-27T18:17:11Z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eyJoZGlkIjoiYmU5NjU4MWU0NWQzMjFkZDljMGExMTYzYWQ2OTllNzYiLCJ1c2VySWQiOiI1Njc2MzU1MTI5ODAifQ==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A51547525CC34E558D899FF743880451_12</vt:lpwstr>
  </property>
</Properties>
</file>